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EF9B4" w14:textId="77777777" w:rsidR="00725327" w:rsidRDefault="000710E6" w:rsidP="0038693E">
      <w:pPr>
        <w:pStyle w:val="Title"/>
        <w:sectPr w:rsidR="00725327" w:rsidSect="003C43CA">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pPr>
      <w:r w:rsidRPr="00C30145">
        <w:t>Analysis vs</w:t>
      </w:r>
      <w:bookmarkStart w:id="0" w:name="_GoBack"/>
      <w:bookmarkEnd w:id="0"/>
      <w:r w:rsidRPr="00C30145">
        <w:t xml:space="preserve">. </w:t>
      </w:r>
      <w:r w:rsidRPr="0038693E">
        <w:t>Summary</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Description w:val="Type your information in the space provided."/>
      </w:tblPr>
      <w:tblGrid>
        <w:gridCol w:w="4765"/>
        <w:gridCol w:w="5040"/>
      </w:tblGrid>
      <w:tr w:rsidR="00B009ED" w:rsidRPr="004252BF" w14:paraId="3B7F7032" w14:textId="77777777" w:rsidTr="00C177C2">
        <w:trPr>
          <w:tblHeader/>
        </w:trPr>
        <w:tc>
          <w:tcPr>
            <w:tcW w:w="4765" w:type="dxa"/>
            <w:tcBorders>
              <w:top w:val="nil"/>
              <w:bottom w:val="nil"/>
            </w:tcBorders>
            <w:vAlign w:val="bottom"/>
          </w:tcPr>
          <w:p w14:paraId="2F6FE040" w14:textId="77777777" w:rsidR="00B009ED" w:rsidRPr="001946AE" w:rsidRDefault="00B009ED" w:rsidP="00C177C2">
            <w:pPr>
              <w:spacing w:before="240" w:after="0"/>
              <w:rPr>
                <w:color w:val="FFFFFF" w:themeColor="background1"/>
                <w:sz w:val="2"/>
                <w:szCs w:val="2"/>
              </w:rPr>
            </w:pPr>
            <w:r w:rsidRPr="001946AE">
              <w:rPr>
                <w:color w:val="FFFFFF" w:themeColor="background1"/>
                <w:sz w:val="2"/>
                <w:szCs w:val="2"/>
              </w:rPr>
              <w:t>Type your information in the space below.</w:t>
            </w:r>
          </w:p>
        </w:tc>
        <w:tc>
          <w:tcPr>
            <w:tcW w:w="5040" w:type="dxa"/>
            <w:tcBorders>
              <w:top w:val="nil"/>
              <w:bottom w:val="nil"/>
            </w:tcBorders>
          </w:tcPr>
          <w:p w14:paraId="71FABF07" w14:textId="77777777" w:rsidR="00B009ED" w:rsidRPr="001946AE" w:rsidRDefault="00B009ED" w:rsidP="00C177C2">
            <w:pPr>
              <w:spacing w:before="240" w:after="0"/>
              <w:rPr>
                <w:sz w:val="2"/>
                <w:szCs w:val="2"/>
              </w:rPr>
            </w:pPr>
          </w:p>
        </w:tc>
      </w:tr>
      <w:tr w:rsidR="00B009ED" w:rsidRPr="004252BF" w14:paraId="1F74ED71" w14:textId="77777777" w:rsidTr="00C177C2">
        <w:tc>
          <w:tcPr>
            <w:tcW w:w="4765" w:type="dxa"/>
            <w:tcBorders>
              <w:top w:val="nil"/>
            </w:tcBorders>
            <w:vAlign w:val="bottom"/>
          </w:tcPr>
          <w:p w14:paraId="2300035C" w14:textId="77777777" w:rsidR="00B009ED" w:rsidRPr="004252BF" w:rsidRDefault="00B009ED" w:rsidP="00C177C2">
            <w:pPr>
              <w:spacing w:before="240" w:after="0"/>
              <w:rPr>
                <w:u w:val="single"/>
              </w:rPr>
            </w:pPr>
            <w:r w:rsidRPr="004252BF">
              <w:t xml:space="preserve">Student Name: </w:t>
            </w:r>
          </w:p>
        </w:tc>
        <w:tc>
          <w:tcPr>
            <w:tcW w:w="5040" w:type="dxa"/>
            <w:tcBorders>
              <w:top w:val="nil"/>
            </w:tcBorders>
          </w:tcPr>
          <w:p w14:paraId="528DA80D" w14:textId="77777777" w:rsidR="00B009ED" w:rsidRPr="004252BF" w:rsidRDefault="00B009ED" w:rsidP="00C177C2">
            <w:pPr>
              <w:spacing w:before="240" w:after="0"/>
              <w:rPr>
                <w:u w:val="single"/>
              </w:rPr>
            </w:pPr>
            <w:r w:rsidRPr="004252BF">
              <w:t xml:space="preserve"> Date: </w:t>
            </w:r>
          </w:p>
        </w:tc>
      </w:tr>
      <w:tr w:rsidR="00B009ED" w:rsidRPr="004252BF" w14:paraId="732DE5BA" w14:textId="77777777" w:rsidTr="00C177C2">
        <w:tc>
          <w:tcPr>
            <w:tcW w:w="4765" w:type="dxa"/>
          </w:tcPr>
          <w:p w14:paraId="63C5BF0C" w14:textId="77777777" w:rsidR="00B009ED" w:rsidRPr="004252BF" w:rsidRDefault="00B009ED" w:rsidP="00C177C2">
            <w:pPr>
              <w:spacing w:before="240" w:after="0"/>
              <w:rPr>
                <w:u w:val="single"/>
              </w:rPr>
            </w:pPr>
            <w:r w:rsidRPr="004252BF">
              <w:t xml:space="preserve">Instructor: </w:t>
            </w:r>
          </w:p>
        </w:tc>
        <w:tc>
          <w:tcPr>
            <w:tcW w:w="5040" w:type="dxa"/>
          </w:tcPr>
          <w:p w14:paraId="343F15A3" w14:textId="77777777" w:rsidR="00B009ED" w:rsidRPr="004252BF" w:rsidRDefault="00B009ED" w:rsidP="00C177C2">
            <w:pPr>
              <w:spacing w:before="240" w:after="0"/>
              <w:rPr>
                <w:u w:val="single"/>
              </w:rPr>
            </w:pPr>
            <w:r w:rsidRPr="004252BF">
              <w:t>Course:</w:t>
            </w:r>
          </w:p>
        </w:tc>
      </w:tr>
    </w:tbl>
    <w:p w14:paraId="1BBE6522" w14:textId="77777777" w:rsidR="00B009ED" w:rsidRDefault="00B009ED" w:rsidP="00B009ED">
      <w:pPr>
        <w:pStyle w:val="Heading1"/>
        <w:spacing w:before="360"/>
        <w:jc w:val="center"/>
      </w:pPr>
      <w:r>
        <w:t>About This DLA</w:t>
      </w:r>
    </w:p>
    <w:p w14:paraId="15A04AE0" w14:textId="77777777" w:rsidR="00B009ED" w:rsidRDefault="00B009ED" w:rsidP="00B009ED">
      <w:pPr>
        <w:pStyle w:val="StyleHeading2After0pt"/>
      </w:pPr>
      <w:r>
        <w:t>Important Note</w:t>
      </w:r>
    </w:p>
    <w:p w14:paraId="67EBFAB9" w14:textId="77777777" w:rsidR="00AD52FB" w:rsidRDefault="00AD52FB" w:rsidP="00AD52FB">
      <w:r>
        <w:rPr>
          <w:rFonts w:cs="Segoe UI"/>
          <w:color w:val="000000"/>
          <w:shd w:val="clear" w:color="auto" w:fill="FFFFFF"/>
        </w:rPr>
        <w:t>All the activities (4)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32979DFA" w14:textId="77777777" w:rsidR="00B009ED" w:rsidRDefault="00012F57" w:rsidP="00B009ED">
      <w:pPr>
        <w:pStyle w:val="Heading2"/>
      </w:pPr>
      <w:r w:rsidRPr="00294B82">
        <w:t>Learning Outcomes</w:t>
      </w:r>
    </w:p>
    <w:p w14:paraId="285EC804" w14:textId="275B4464" w:rsidR="00681CF8" w:rsidRPr="00294B82" w:rsidRDefault="00012F57" w:rsidP="00B009ED">
      <w:r w:rsidRPr="00294B82">
        <w:t>Through computer and other independent work, this activity will familiarize you with the differences between summary and analysis a</w:t>
      </w:r>
      <w:r w:rsidR="00681CF8" w:rsidRPr="00294B82">
        <w:t>n</w:t>
      </w:r>
      <w:r w:rsidRPr="00294B82">
        <w:t>d help you write analytical papers.</w:t>
      </w:r>
    </w:p>
    <w:p w14:paraId="4D2094EF" w14:textId="77777777" w:rsidR="00B009ED" w:rsidRDefault="00012F57" w:rsidP="00B009ED">
      <w:pPr>
        <w:pStyle w:val="Heading2"/>
      </w:pPr>
      <w:r w:rsidRPr="00294B82">
        <w:t>Activities (approximately 1 hour)</w:t>
      </w:r>
    </w:p>
    <w:p w14:paraId="6C4AB0BE" w14:textId="1EC3C4DE" w:rsidR="003B1687" w:rsidRPr="00294B82" w:rsidRDefault="00012F57" w:rsidP="00B009ED">
      <w:pPr>
        <w:rPr>
          <w:rFonts w:ascii="Times New Roman" w:hAnsi="Times New Roman"/>
          <w:sz w:val="24"/>
          <w:szCs w:val="24"/>
        </w:rPr>
      </w:pPr>
      <w:r w:rsidRPr="00294B82">
        <w:t xml:space="preserve">Read the information, complete the activities that follow, and be prepared to discuss your answers when you meet with a tutor. </w:t>
      </w:r>
    </w:p>
    <w:p w14:paraId="2C31F5C1" w14:textId="77777777" w:rsidR="00E35BDC" w:rsidRDefault="00E35BDC" w:rsidP="00E35BDC">
      <w:pPr>
        <w:pStyle w:val="Heading1"/>
        <w:jc w:val="center"/>
      </w:pPr>
      <w:r>
        <w:t>DLA Video Review</w:t>
      </w:r>
    </w:p>
    <w:p w14:paraId="13ADB173" w14:textId="77777777" w:rsidR="00E35BDC" w:rsidRDefault="00E35BDC" w:rsidP="00E35BDC">
      <w:r>
        <w:t xml:space="preserve">If you would like to watch </w:t>
      </w:r>
      <w:hyperlink r:id="rId15" w:history="1">
        <w:r w:rsidRPr="00F10713">
          <w:rPr>
            <w:rStyle w:val="Hyperlink"/>
          </w:rPr>
          <w:t xml:space="preserve">a brief video that reviews </w:t>
        </w:r>
        <w:r>
          <w:rPr>
            <w:rStyle w:val="Hyperlink"/>
          </w:rPr>
          <w:t>parts</w:t>
        </w:r>
        <w:r w:rsidRPr="00F10713">
          <w:rPr>
            <w:rStyle w:val="Hyperlink"/>
          </w:rPr>
          <w:t xml:space="preserve"> of the Analysis vs. Summary DLA</w:t>
        </w:r>
      </w:hyperlink>
      <w:r>
        <w:t xml:space="preserve"> content, please use the QR code below: </w:t>
      </w:r>
    </w:p>
    <w:p w14:paraId="4BF25AE4" w14:textId="54E123E6" w:rsidR="00E827F7" w:rsidRDefault="00E35BDC" w:rsidP="00E35BDC">
      <w:pPr>
        <w:jc w:val="center"/>
      </w:pPr>
      <w:r>
        <w:rPr>
          <w:noProof/>
        </w:rPr>
        <w:drawing>
          <wp:inline distT="0" distB="0" distL="0" distR="0" wp14:anchorId="28432FD5" wp14:editId="348ED42C">
            <wp:extent cx="976057" cy="1210310"/>
            <wp:effectExtent l="0" t="0" r="1905" b="0"/>
            <wp:docPr id="1" name="Picture 1" descr="This code links to the Analysis vs. Summary DLA review video on Youtub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code links to the Analysis vs. Summary DLA review video on Youtube.&#10;&#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4723" cy="1258256"/>
                    </a:xfrm>
                    <a:prstGeom prst="rect">
                      <a:avLst/>
                    </a:prstGeom>
                  </pic:spPr>
                </pic:pic>
              </a:graphicData>
            </a:graphic>
          </wp:inline>
        </w:drawing>
      </w:r>
    </w:p>
    <w:p w14:paraId="70A4E190" w14:textId="59C74015" w:rsidR="00725327" w:rsidRDefault="00725327" w:rsidP="00F76B96">
      <w:pPr>
        <w:pStyle w:val="Heading1"/>
        <w:jc w:val="center"/>
      </w:pPr>
      <w:r>
        <w:t>Introduction</w:t>
      </w:r>
    </w:p>
    <w:p w14:paraId="70FA909E" w14:textId="0DD99E91" w:rsidR="003B1687" w:rsidRPr="00294B82" w:rsidRDefault="000710E6" w:rsidP="00B009ED">
      <w:r w:rsidRPr="00294B82">
        <w:t xml:space="preserve">In </w:t>
      </w:r>
      <w:r w:rsidR="00447140" w:rsidRPr="00294B82">
        <w:t>school</w:t>
      </w:r>
      <w:r w:rsidR="004424EF" w:rsidRPr="00294B82">
        <w:t xml:space="preserve"> </w:t>
      </w:r>
      <w:r w:rsidRPr="00294B82">
        <w:t xml:space="preserve">and in many other areas of </w:t>
      </w:r>
      <w:r w:rsidR="00447140" w:rsidRPr="00294B82">
        <w:t xml:space="preserve">daily </w:t>
      </w:r>
      <w:r w:rsidRPr="00294B82">
        <w:t xml:space="preserve">life, </w:t>
      </w:r>
      <w:r w:rsidR="00447140" w:rsidRPr="00294B82">
        <w:t>students</w:t>
      </w:r>
      <w:r w:rsidRPr="00294B82">
        <w:t xml:space="preserve"> are often expected to analyze parts of the world surrounding </w:t>
      </w:r>
      <w:r w:rsidR="00447140" w:rsidRPr="00294B82">
        <w:t>them</w:t>
      </w:r>
      <w:r w:rsidRPr="00294B82">
        <w:t xml:space="preserve">. This means </w:t>
      </w:r>
      <w:r w:rsidR="00447140" w:rsidRPr="00294B82">
        <w:t>that they</w:t>
      </w:r>
      <w:r w:rsidRPr="00294B82">
        <w:t xml:space="preserve"> may be asked to analyze a situation and/or its outcome, a claim, a literary work, among many other things. Very frequently, though, students have difficulty </w:t>
      </w:r>
      <w:r w:rsidR="00294B82" w:rsidRPr="00294B82">
        <w:t>knowing the difference</w:t>
      </w:r>
      <w:r w:rsidRPr="00294B82">
        <w:t xml:space="preserve"> between analysis and summarization, and </w:t>
      </w:r>
      <w:r w:rsidR="00294B82" w:rsidRPr="00294B82">
        <w:t>they end</w:t>
      </w:r>
      <w:r w:rsidRPr="00294B82">
        <w:t xml:space="preserve"> up </w:t>
      </w:r>
      <w:r w:rsidR="00294B82" w:rsidRPr="00294B82">
        <w:t xml:space="preserve">writing </w:t>
      </w:r>
      <w:r w:rsidRPr="00294B82">
        <w:t xml:space="preserve">essays </w:t>
      </w:r>
      <w:r w:rsidR="00294B82" w:rsidRPr="00294B82">
        <w:t xml:space="preserve">that </w:t>
      </w:r>
      <w:r w:rsidRPr="00294B82">
        <w:lastRenderedPageBreak/>
        <w:t xml:space="preserve">contain a whole lot of summarization and little to no analysis. </w:t>
      </w:r>
      <w:r w:rsidR="00012F57" w:rsidRPr="00294B82">
        <w:t xml:space="preserve">This DLA is intended to address this </w:t>
      </w:r>
      <w:r w:rsidR="00294B82" w:rsidRPr="00294B82">
        <w:t>problem</w:t>
      </w:r>
      <w:r w:rsidR="00012F57" w:rsidRPr="00294B82">
        <w:t xml:space="preserve"> by clarifying the characteristics of summaries </w:t>
      </w:r>
      <w:r w:rsidR="00B42C9C" w:rsidRPr="00294B82">
        <w:t>vs.</w:t>
      </w:r>
      <w:r w:rsidR="00012F57" w:rsidRPr="00294B82">
        <w:t xml:space="preserve"> analyses.</w:t>
      </w:r>
    </w:p>
    <w:p w14:paraId="01141AE7" w14:textId="43EAFAE2" w:rsidR="004C2D0D" w:rsidRPr="001D7BDB" w:rsidRDefault="00B37B06" w:rsidP="009317FE">
      <w:pPr>
        <w:pStyle w:val="Heading1"/>
        <w:jc w:val="center"/>
        <w:rPr>
          <w:sz w:val="24"/>
          <w:szCs w:val="24"/>
        </w:rPr>
      </w:pPr>
      <w:r w:rsidRPr="00B009ED">
        <w:t>What is summarization?</w:t>
      </w:r>
    </w:p>
    <w:p w14:paraId="09BF8378" w14:textId="21F69925" w:rsidR="00B37B06" w:rsidRPr="001D7BDB" w:rsidRDefault="00B37B06" w:rsidP="003152A6">
      <w:r w:rsidRPr="001D7BDB">
        <w:t>A summary is a shortened</w:t>
      </w:r>
      <w:r w:rsidR="00447140" w:rsidRPr="001D7BDB">
        <w:t>,</w:t>
      </w:r>
      <w:r w:rsidRPr="001D7BDB">
        <w:t xml:space="preserve"> rephrased version of original source material. </w:t>
      </w:r>
      <w:r w:rsidR="00ED3A62" w:rsidRPr="001D7BDB">
        <w:t xml:space="preserve">It provides readers with an overall understanding of the original work through a shortened version that includes just the main ideas of a passage, book, movie, etc. In short, a summary informs </w:t>
      </w:r>
      <w:r w:rsidRPr="001D7BDB">
        <w:t>reader</w:t>
      </w:r>
      <w:r w:rsidR="00ED3A62" w:rsidRPr="001D7BDB">
        <w:t>s</w:t>
      </w:r>
      <w:r w:rsidRPr="001D7BDB">
        <w:t xml:space="preserve"> by answering more factual-type questions </w:t>
      </w:r>
      <w:r w:rsidR="00681CF8" w:rsidRPr="001D7BDB">
        <w:t>(</w:t>
      </w:r>
      <w:r w:rsidRPr="001D7BDB">
        <w:t xml:space="preserve">such as </w:t>
      </w:r>
      <w:r w:rsidR="00A5776A" w:rsidRPr="00B009ED">
        <w:rPr>
          <w:b/>
          <w:i/>
        </w:rPr>
        <w:t>who/what</w:t>
      </w:r>
      <w:r w:rsidRPr="00B009ED">
        <w:rPr>
          <w:b/>
          <w:i/>
        </w:rPr>
        <w:t>/when/where</w:t>
      </w:r>
      <w:r w:rsidR="00681CF8" w:rsidRPr="001D7BDB">
        <w:t>) about the original piece.</w:t>
      </w:r>
    </w:p>
    <w:p w14:paraId="1323446D" w14:textId="30DD1FE3" w:rsidR="00B37B06" w:rsidRPr="008C5229" w:rsidRDefault="00447140" w:rsidP="00E24983">
      <w:pPr>
        <w:pStyle w:val="Heading2"/>
      </w:pPr>
      <w:r w:rsidRPr="008C5229">
        <w:t>What a summary does</w:t>
      </w:r>
    </w:p>
    <w:p w14:paraId="4B04B50E" w14:textId="71CCD520" w:rsidR="00B37B06" w:rsidRPr="001D7BDB" w:rsidRDefault="00E24983" w:rsidP="008C5229">
      <w:pPr>
        <w:pStyle w:val="ListBullet2"/>
      </w:pPr>
      <w:r>
        <w:t>B</w:t>
      </w:r>
      <w:r w:rsidR="00B37B06" w:rsidRPr="001D7BDB">
        <w:t xml:space="preserve">riefly restates information </w:t>
      </w:r>
      <w:r w:rsidR="00681CF8" w:rsidRPr="001D7BDB">
        <w:t xml:space="preserve">from the source </w:t>
      </w:r>
      <w:r w:rsidR="00B37B06" w:rsidRPr="001D7BDB">
        <w:t xml:space="preserve">by presenting only main points or key ideas </w:t>
      </w:r>
    </w:p>
    <w:p w14:paraId="0EA2C16A" w14:textId="5FFFAD1C" w:rsidR="00B37B06" w:rsidRPr="001D7BDB" w:rsidRDefault="00E24983" w:rsidP="008C5229">
      <w:pPr>
        <w:pStyle w:val="ListBullet2"/>
      </w:pPr>
      <w:r>
        <w:t>M</w:t>
      </w:r>
      <w:r w:rsidR="00B37B06" w:rsidRPr="001D7BDB">
        <w:t>aintains a neutral/objective tone</w:t>
      </w:r>
    </w:p>
    <w:p w14:paraId="14E2C57E" w14:textId="5DC0E1D2" w:rsidR="00B37B06" w:rsidRPr="001D7BDB" w:rsidRDefault="00E24983" w:rsidP="008C5229">
      <w:pPr>
        <w:pStyle w:val="ListBullet2"/>
      </w:pPr>
      <w:r>
        <w:t>N</w:t>
      </w:r>
      <w:r w:rsidR="00B37B06" w:rsidRPr="001D7BDB">
        <w:t xml:space="preserve">ormally </w:t>
      </w:r>
      <w:r w:rsidR="00294B82" w:rsidRPr="001D7BDB">
        <w:t>uses</w:t>
      </w:r>
      <w:r w:rsidR="00B37B06" w:rsidRPr="001D7BDB">
        <w:t xml:space="preserve"> third-person point of view (</w:t>
      </w:r>
      <w:r w:rsidR="00681CF8" w:rsidRPr="001D7BDB">
        <w:t xml:space="preserve">e.g., </w:t>
      </w:r>
      <w:r w:rsidR="00B37B06" w:rsidRPr="001D7BDB">
        <w:rPr>
          <w:i/>
        </w:rPr>
        <w:t>the author, they, he, she, researchers…</w:t>
      </w:r>
      <w:r w:rsidR="00B37B06" w:rsidRPr="001D7BDB">
        <w:t>)</w:t>
      </w:r>
    </w:p>
    <w:p w14:paraId="75EB4BB9" w14:textId="0F52B278" w:rsidR="00B37B06" w:rsidRPr="00652DF3" w:rsidRDefault="00447140" w:rsidP="00E24983">
      <w:pPr>
        <w:pStyle w:val="Heading2"/>
      </w:pPr>
      <w:r w:rsidRPr="00652DF3">
        <w:t xml:space="preserve">What </w:t>
      </w:r>
      <w:r w:rsidR="00681CF8" w:rsidRPr="00652DF3">
        <w:t>a summary</w:t>
      </w:r>
      <w:r w:rsidRPr="00652DF3">
        <w:t xml:space="preserve"> doesn’t do</w:t>
      </w:r>
    </w:p>
    <w:p w14:paraId="5EC4FC9B" w14:textId="6C26B4A3" w:rsidR="00B37B06" w:rsidRPr="001D7BDB" w:rsidRDefault="00E24983" w:rsidP="008C5229">
      <w:pPr>
        <w:pStyle w:val="ListBullet2"/>
      </w:pPr>
      <w:r>
        <w:t>D</w:t>
      </w:r>
      <w:r w:rsidR="00B37B06" w:rsidRPr="001D7BDB">
        <w:t>oesn’t include your opinion or evaluation</w:t>
      </w:r>
    </w:p>
    <w:p w14:paraId="461B9EA6" w14:textId="27DAAC2C" w:rsidR="00B37B06" w:rsidRPr="00B923DA" w:rsidRDefault="00B37B06" w:rsidP="00B923DA">
      <w:pPr>
        <w:jc w:val="center"/>
        <w:rPr>
          <w:i/>
        </w:rPr>
      </w:pPr>
      <w:r w:rsidRPr="00B923DA">
        <w:rPr>
          <w:i/>
        </w:rPr>
        <w:t>For further practice on summarization, see our “Summary Skills for Academic Writing” DLA.</w:t>
      </w:r>
    </w:p>
    <w:p w14:paraId="4F30C849" w14:textId="6AEFEB6D" w:rsidR="004C3366" w:rsidRPr="00E24983" w:rsidRDefault="004C3366" w:rsidP="00E24983">
      <w:pPr>
        <w:pStyle w:val="Heading1"/>
        <w:jc w:val="center"/>
      </w:pPr>
      <w:r w:rsidRPr="00E24983">
        <w:t>What is analysis?</w:t>
      </w:r>
    </w:p>
    <w:p w14:paraId="2BA417D3" w14:textId="704FDC94" w:rsidR="00B94893" w:rsidRPr="001D7BDB" w:rsidRDefault="004C3366" w:rsidP="003152A6">
      <w:r w:rsidRPr="001D7BDB">
        <w:t xml:space="preserve">An analysis is a careful in-depth examination of a specific work, topic, </w:t>
      </w:r>
      <w:r w:rsidR="00FA1E42" w:rsidRPr="001D7BDB">
        <w:t xml:space="preserve">or </w:t>
      </w:r>
      <w:r w:rsidRPr="001D7BDB">
        <w:t>quote, among others.</w:t>
      </w:r>
      <w:r w:rsidR="00B94893" w:rsidRPr="001D7BDB">
        <w:t xml:space="preserve"> In general, an analysis asks that you break something into parts in order to study it. An analysis of a film, for instance, might look at the use of color or camerawork to understand the film’s meaning. An analysis of an essay might look at word choice or the examples used by the author. An analysis of fiction might look at how the story uses symbols or character descriptions to create meaning. </w:t>
      </w:r>
    </w:p>
    <w:p w14:paraId="1D808458" w14:textId="2CB5D1C8" w:rsidR="004C3366" w:rsidRPr="001D7BDB" w:rsidRDefault="00B94893" w:rsidP="00E24983">
      <w:pPr>
        <w:rPr>
          <w:i/>
          <w:u w:val="single"/>
        </w:rPr>
      </w:pPr>
      <w:r w:rsidRPr="001D7BDB">
        <w:t>In short</w:t>
      </w:r>
      <w:r w:rsidR="003B1687" w:rsidRPr="001D7BDB">
        <w:t xml:space="preserve">, </w:t>
      </w:r>
      <w:r w:rsidRPr="001D7BDB">
        <w:t>an analysis</w:t>
      </w:r>
      <w:r w:rsidR="003B1687" w:rsidRPr="001D7BDB">
        <w:t xml:space="preserve"> requires you to “read between the lines”/make inferences, think of how ideas relate to each other, consider the meaning and or effects of elements in the work</w:t>
      </w:r>
      <w:r w:rsidRPr="001D7BDB">
        <w:t>.</w:t>
      </w:r>
      <w:r w:rsidR="003B1687" w:rsidRPr="001D7BDB">
        <w:t xml:space="preserve"> After carefully examining the work, you then write your thoughts or claims about the work and support them. An analysis differs from a summary in that </w:t>
      </w:r>
      <w:r w:rsidR="003C5ACC" w:rsidRPr="001D7BDB">
        <w:t>the analysis</w:t>
      </w:r>
      <w:r w:rsidR="003B1687" w:rsidRPr="001D7BDB">
        <w:t xml:space="preserve"> </w:t>
      </w:r>
      <w:r w:rsidR="003C5ACC" w:rsidRPr="001D7BDB">
        <w:t>presents your own</w:t>
      </w:r>
      <w:r w:rsidR="00E10577" w:rsidRPr="001D7BDB">
        <w:t xml:space="preserve"> </w:t>
      </w:r>
      <w:r w:rsidR="003C5ACC" w:rsidRPr="001D7BDB">
        <w:t xml:space="preserve">original claims about the work you are examining. Analyses </w:t>
      </w:r>
      <w:r w:rsidR="004C3366" w:rsidRPr="001D7BDB">
        <w:t xml:space="preserve">normally answer more critical questions such as </w:t>
      </w:r>
      <w:r w:rsidR="004C3366" w:rsidRPr="00E24983">
        <w:rPr>
          <w:b/>
          <w:i/>
        </w:rPr>
        <w:t xml:space="preserve">why? </w:t>
      </w:r>
      <w:r w:rsidRPr="00E24983">
        <w:rPr>
          <w:b/>
          <w:i/>
        </w:rPr>
        <w:t xml:space="preserve">how? </w:t>
      </w:r>
      <w:r w:rsidR="004C3366" w:rsidRPr="00E24983">
        <w:rPr>
          <w:b/>
          <w:i/>
        </w:rPr>
        <w:t>so what?</w:t>
      </w:r>
    </w:p>
    <w:p w14:paraId="6661E60E" w14:textId="098055DD" w:rsidR="004C3366" w:rsidRPr="00E24983" w:rsidRDefault="00447140" w:rsidP="00E24983">
      <w:pPr>
        <w:pStyle w:val="Heading2"/>
      </w:pPr>
      <w:r w:rsidRPr="00E24983">
        <w:t xml:space="preserve">What </w:t>
      </w:r>
      <w:r w:rsidR="00A2547D" w:rsidRPr="00E24983">
        <w:t xml:space="preserve">an </w:t>
      </w:r>
      <w:r w:rsidRPr="00E24983">
        <w:t>analysis does</w:t>
      </w:r>
    </w:p>
    <w:p w14:paraId="54C388DE" w14:textId="09245684" w:rsidR="004C3366" w:rsidRPr="001D7BDB" w:rsidRDefault="00E24983" w:rsidP="00E24983">
      <w:pPr>
        <w:pStyle w:val="ListBullet2"/>
      </w:pPr>
      <w:r>
        <w:t>L</w:t>
      </w:r>
      <w:r w:rsidR="00B94893" w:rsidRPr="001D7BDB">
        <w:t>ooks</w:t>
      </w:r>
      <w:r w:rsidR="004C3366" w:rsidRPr="001D7BDB">
        <w:t xml:space="preserve"> for deeper meaning (</w:t>
      </w:r>
      <w:r w:rsidR="00613C6C" w:rsidRPr="001D7BDB">
        <w:t>F</w:t>
      </w:r>
      <w:r w:rsidR="004C3366" w:rsidRPr="001D7BDB">
        <w:t xml:space="preserve">or example, you might discuss the author’s choice </w:t>
      </w:r>
      <w:r w:rsidR="006B33C9" w:rsidRPr="001D7BDB">
        <w:t>of</w:t>
      </w:r>
      <w:r w:rsidR="004C3366" w:rsidRPr="001D7BDB">
        <w:t xml:space="preserve"> words and explain how that choice changes or affects his/her text and </w:t>
      </w:r>
      <w:r w:rsidR="006B33C9" w:rsidRPr="001D7BDB">
        <w:t>what</w:t>
      </w:r>
      <w:r w:rsidR="004C3366" w:rsidRPr="001D7BDB">
        <w:t xml:space="preserve"> influence it has on readers</w:t>
      </w:r>
      <w:r w:rsidR="00613C6C" w:rsidRPr="001D7BDB">
        <w:t>.</w:t>
      </w:r>
      <w:r w:rsidR="004C3366" w:rsidRPr="001D7BDB">
        <w:t>)</w:t>
      </w:r>
    </w:p>
    <w:p w14:paraId="6126B803" w14:textId="2505AB56" w:rsidR="00665A87" w:rsidRPr="001D7BDB" w:rsidRDefault="00E24983" w:rsidP="00E24983">
      <w:pPr>
        <w:pStyle w:val="ListBullet2"/>
        <w:spacing w:before="240"/>
        <w:contextualSpacing w:val="0"/>
      </w:pPr>
      <w:r>
        <w:t>O</w:t>
      </w:r>
      <w:r w:rsidR="00665A87" w:rsidRPr="001D7BDB">
        <w:t>ffers supported opinion and/or judgment (In other words, when you make an analytical claim, you offer details/descriptions/examples/explanations to “prove” it to the reader.</w:t>
      </w:r>
    </w:p>
    <w:p w14:paraId="6C66880F" w14:textId="09FD95F8" w:rsidR="004C3366" w:rsidRPr="0086705D" w:rsidRDefault="00E24983" w:rsidP="00D22FF7">
      <w:pPr>
        <w:pStyle w:val="ListBullet2"/>
      </w:pPr>
      <w:r>
        <w:t>E</w:t>
      </w:r>
      <w:r w:rsidR="004C3366" w:rsidRPr="001D7BDB">
        <w:t xml:space="preserve">xamines assumptions </w:t>
      </w:r>
      <w:r w:rsidR="00613C6C" w:rsidRPr="001D7BDB">
        <w:t>(F</w:t>
      </w:r>
      <w:r w:rsidR="004C3366" w:rsidRPr="001D7BDB">
        <w:t xml:space="preserve">or instance, when writing about an author’s argument, you can make claims about the unstated beliefs </w:t>
      </w:r>
      <w:r w:rsidR="001D7C4F" w:rsidRPr="001D7BDB">
        <w:t xml:space="preserve">upon which </w:t>
      </w:r>
      <w:r w:rsidR="004C3366" w:rsidRPr="001D7BDB">
        <w:t>he/she has built his/her argument and decide whether such assumptions are faulty</w:t>
      </w:r>
      <w:r w:rsidR="00A2547D" w:rsidRPr="001D7BDB">
        <w:t>/illogical</w:t>
      </w:r>
      <w:r w:rsidR="004C3366" w:rsidRPr="001D7BDB">
        <w:t xml:space="preserve"> or not. For example</w:t>
      </w:r>
      <w:r w:rsidR="004C3366" w:rsidRPr="0086705D">
        <w:t xml:space="preserve">, </w:t>
      </w:r>
      <w:r w:rsidR="000651BA" w:rsidRPr="0086705D">
        <w:t xml:space="preserve">if an author argues that students’ grades improved after the school agreed to build a playground, you can discuss his </w:t>
      </w:r>
      <w:r w:rsidR="00D22FF7" w:rsidRPr="0086705D">
        <w:t xml:space="preserve">or her </w:t>
      </w:r>
      <w:r w:rsidR="000651BA" w:rsidRPr="0086705D">
        <w:t>[likely faulty] assumption that there are no other reasons that might have influenced the increase in student grades</w:t>
      </w:r>
      <w:r w:rsidR="001D7C4F" w:rsidRPr="0086705D">
        <w:t>—if that is your goal</w:t>
      </w:r>
      <w:r w:rsidR="00613C6C" w:rsidRPr="0086705D">
        <w:t>.</w:t>
      </w:r>
      <w:r w:rsidR="00285CDF" w:rsidRPr="0086705D">
        <w:t>)</w:t>
      </w:r>
    </w:p>
    <w:p w14:paraId="1FBC7A8A" w14:textId="1B6ABA42" w:rsidR="004C3366" w:rsidRPr="001D7BDB" w:rsidRDefault="00447140" w:rsidP="009317FE">
      <w:pPr>
        <w:pStyle w:val="Heading2"/>
      </w:pPr>
      <w:r w:rsidRPr="001D7BDB">
        <w:lastRenderedPageBreak/>
        <w:t xml:space="preserve">What </w:t>
      </w:r>
      <w:r w:rsidR="00A2547D" w:rsidRPr="001D7BDB">
        <w:t>an analysis</w:t>
      </w:r>
      <w:r w:rsidRPr="001D7BDB">
        <w:t xml:space="preserve"> doesn’t do</w:t>
      </w:r>
    </w:p>
    <w:p w14:paraId="1CB5CFB6" w14:textId="282CB1BA" w:rsidR="004C3366" w:rsidRPr="00E24983" w:rsidRDefault="00E24983" w:rsidP="00E24983">
      <w:pPr>
        <w:pStyle w:val="ListBullet2"/>
      </w:pPr>
      <w:r>
        <w:t>D</w:t>
      </w:r>
      <w:r w:rsidR="004C3366" w:rsidRPr="00E24983">
        <w:t xml:space="preserve">oesn’t just rephrase or describe information that has already been presented or that was stated by someone else </w:t>
      </w:r>
      <w:r w:rsidR="001E1E76" w:rsidRPr="00E24983">
        <w:t>(i.e., should not just summarize)</w:t>
      </w:r>
    </w:p>
    <w:p w14:paraId="05EE28DA" w14:textId="59FAB3A9" w:rsidR="004C3366" w:rsidRPr="00E24983" w:rsidRDefault="00E24983" w:rsidP="00E24983">
      <w:pPr>
        <w:pStyle w:val="ListBullet2"/>
        <w:spacing w:before="240"/>
        <w:contextualSpacing w:val="0"/>
      </w:pPr>
      <w:r>
        <w:t>D</w:t>
      </w:r>
      <w:r w:rsidR="004C3366" w:rsidRPr="00E24983">
        <w:t>oesn’t just offer superficial interpretation of previously presented information</w:t>
      </w:r>
      <w:r w:rsidR="00B004A6" w:rsidRPr="00E24983">
        <w:t xml:space="preserve"> (i.e., doesn’t just discuss what you feel it means</w:t>
      </w:r>
      <w:r w:rsidR="00A2547D" w:rsidRPr="00E24983">
        <w:t>)</w:t>
      </w:r>
    </w:p>
    <w:p w14:paraId="406E57BA" w14:textId="296F0509" w:rsidR="00C45795" w:rsidRPr="0086705D" w:rsidRDefault="00E24983" w:rsidP="0086705D">
      <w:pPr>
        <w:pStyle w:val="ListBullet2"/>
      </w:pPr>
      <w:r>
        <w:t>D</w:t>
      </w:r>
      <w:r w:rsidR="008733AA" w:rsidRPr="00E24983">
        <w:t>oesn’t state an unsupported opinion</w:t>
      </w:r>
      <w:r w:rsidR="006F7044" w:rsidRPr="00E24983">
        <w:t xml:space="preserve"> </w:t>
      </w:r>
      <w:r w:rsidR="00727FC2" w:rsidRPr="00E24983">
        <w:t>(</w:t>
      </w:r>
      <w:r w:rsidR="00285CDF" w:rsidRPr="00E24983">
        <w:t>I</w:t>
      </w:r>
      <w:r w:rsidR="00727FC2" w:rsidRPr="00E24983">
        <w:t xml:space="preserve">n other words, it doesn’t state an opinion you have without evidence from the reading to </w:t>
      </w:r>
      <w:r w:rsidR="00F8200C" w:rsidRPr="00E24983">
        <w:t>“</w:t>
      </w:r>
      <w:r w:rsidR="00727FC2" w:rsidRPr="00E24983">
        <w:t>prove</w:t>
      </w:r>
      <w:r w:rsidR="00F8200C" w:rsidRPr="00E24983">
        <w:t>”</w:t>
      </w:r>
      <w:r w:rsidR="005B01FD" w:rsidRPr="00E24983">
        <w:t xml:space="preserve"> </w:t>
      </w:r>
      <w:r w:rsidR="00727FC2" w:rsidRPr="00E24983">
        <w:t>it</w:t>
      </w:r>
      <w:r w:rsidR="00285CDF" w:rsidRPr="00E24983">
        <w:t>.</w:t>
      </w:r>
      <w:r w:rsidR="00727FC2" w:rsidRPr="00E24983">
        <w:t>)</w:t>
      </w:r>
      <w:r w:rsidR="0009275B" w:rsidRPr="0086705D">
        <w:rPr>
          <w:strike/>
        </w:rPr>
        <w:t xml:space="preserve"> </w:t>
      </w:r>
    </w:p>
    <w:p w14:paraId="154A61BA" w14:textId="2501C405" w:rsidR="00F25A07" w:rsidRPr="001D7BDB" w:rsidRDefault="00F25A07" w:rsidP="009317FE">
      <w:pPr>
        <w:pStyle w:val="Heading2"/>
      </w:pPr>
      <w:r w:rsidRPr="003152A6">
        <w:t>Examples</w:t>
      </w:r>
    </w:p>
    <w:p w14:paraId="3DF7CB70" w14:textId="0329298A" w:rsidR="00A2547D" w:rsidRPr="003152A6" w:rsidRDefault="00681A7D" w:rsidP="003152A6">
      <w:pPr>
        <w:rPr>
          <w:b/>
        </w:rPr>
      </w:pPr>
      <w:r w:rsidRPr="003152A6">
        <w:rPr>
          <w:b/>
        </w:rPr>
        <w:t xml:space="preserve">Take a look at the pairs of </w:t>
      </w:r>
      <w:r w:rsidR="00A2547D" w:rsidRPr="003152A6">
        <w:rPr>
          <w:b/>
        </w:rPr>
        <w:t>sentences below and notice the differences between summary and analysis in each pair.</w:t>
      </w:r>
      <w:r w:rsidR="00C27DED" w:rsidRPr="003152A6">
        <w:rPr>
          <w:b/>
        </w:rPr>
        <w:t xml:space="preserve"> </w:t>
      </w:r>
    </w:p>
    <w:p w14:paraId="19A2A9F7" w14:textId="545EA9E7" w:rsidR="00F25A07" w:rsidRPr="0086705D" w:rsidRDefault="00735DDE" w:rsidP="00CC7C76">
      <w:pPr>
        <w:pStyle w:val="ListParagraph"/>
        <w:numPr>
          <w:ilvl w:val="0"/>
          <w:numId w:val="8"/>
        </w:numPr>
        <w:spacing w:after="0"/>
        <w:ind w:left="360"/>
        <w:rPr>
          <w:rFonts w:cs="Segoe UI"/>
        </w:rPr>
      </w:pPr>
      <w:r w:rsidRPr="0086705D">
        <w:rPr>
          <w:rFonts w:cs="Segoe UI"/>
          <w:b/>
        </w:rPr>
        <w:t>Summary:</w:t>
      </w:r>
      <w:r w:rsidRPr="0086705D">
        <w:rPr>
          <w:rFonts w:cs="Segoe UI"/>
        </w:rPr>
        <w:t xml:space="preserve"> The movie </w:t>
      </w:r>
      <w:r w:rsidR="008D00A2" w:rsidRPr="0086705D">
        <w:rPr>
          <w:rFonts w:cs="Segoe UI"/>
          <w:i/>
        </w:rPr>
        <w:t>Crazy Rich Asians</w:t>
      </w:r>
      <w:r w:rsidRPr="0086705D">
        <w:rPr>
          <w:rFonts w:cs="Segoe UI"/>
        </w:rPr>
        <w:t xml:space="preserve"> tells the story of </w:t>
      </w:r>
      <w:r w:rsidR="00085650" w:rsidRPr="0086705D">
        <w:rPr>
          <w:rFonts w:cs="Segoe UI"/>
        </w:rPr>
        <w:t xml:space="preserve">two young </w:t>
      </w:r>
      <w:r w:rsidR="00FD1538" w:rsidRPr="0086705D">
        <w:rPr>
          <w:rFonts w:cs="Segoe UI"/>
        </w:rPr>
        <w:t>lovers</w:t>
      </w:r>
      <w:r w:rsidR="0056627A" w:rsidRPr="0086705D">
        <w:rPr>
          <w:rFonts w:cs="Segoe UI"/>
        </w:rPr>
        <w:t xml:space="preserve">, </w:t>
      </w:r>
      <w:r w:rsidR="00811FBE" w:rsidRPr="0086705D">
        <w:rPr>
          <w:rFonts w:cs="Segoe UI"/>
        </w:rPr>
        <w:t>Rachel Chu and Nick Young</w:t>
      </w:r>
      <w:proofErr w:type="gramStart"/>
      <w:r w:rsidR="002C6DC4" w:rsidRPr="0086705D">
        <w:rPr>
          <w:rFonts w:cs="Segoe UI"/>
        </w:rPr>
        <w:t>.</w:t>
      </w:r>
      <w:r w:rsidRPr="0086705D">
        <w:rPr>
          <w:rFonts w:cs="Segoe UI"/>
        </w:rPr>
        <w:t>.</w:t>
      </w:r>
      <w:proofErr w:type="gramEnd"/>
    </w:p>
    <w:p w14:paraId="565FF062" w14:textId="07D1EE23" w:rsidR="00735DDE" w:rsidRPr="0086705D" w:rsidRDefault="00735DDE" w:rsidP="00CC7C76">
      <w:pPr>
        <w:pStyle w:val="ListParagraph"/>
        <w:numPr>
          <w:ilvl w:val="0"/>
          <w:numId w:val="9"/>
        </w:numPr>
        <w:spacing w:after="0"/>
        <w:ind w:left="360"/>
        <w:rPr>
          <w:rFonts w:cs="Segoe UI"/>
          <w:i/>
        </w:rPr>
      </w:pPr>
      <w:r w:rsidRPr="0086705D">
        <w:rPr>
          <w:rFonts w:cs="Segoe UI"/>
          <w:b/>
        </w:rPr>
        <w:t>Analysis:</w:t>
      </w:r>
      <w:r w:rsidRPr="0086705D">
        <w:rPr>
          <w:rFonts w:cs="Segoe UI"/>
        </w:rPr>
        <w:t xml:space="preserve"> </w:t>
      </w:r>
      <w:r w:rsidR="002C6DC4" w:rsidRPr="0086705D">
        <w:rPr>
          <w:rFonts w:cs="Segoe UI"/>
          <w:i/>
          <w:iCs/>
        </w:rPr>
        <w:t xml:space="preserve">The director of </w:t>
      </w:r>
      <w:r w:rsidR="00D65DC1" w:rsidRPr="0086705D">
        <w:rPr>
          <w:rFonts w:cs="Segoe UI"/>
        </w:rPr>
        <w:t xml:space="preserve">Crazy Rich Asians </w:t>
      </w:r>
      <w:r w:rsidRPr="0086705D">
        <w:rPr>
          <w:rFonts w:cs="Segoe UI"/>
          <w:i/>
        </w:rPr>
        <w:t>uses</w:t>
      </w:r>
      <w:r w:rsidR="00D70A43" w:rsidRPr="0086705D">
        <w:rPr>
          <w:rFonts w:cs="Segoe UI"/>
          <w:i/>
        </w:rPr>
        <w:t xml:space="preserve"> the </w:t>
      </w:r>
      <w:r w:rsidR="00D65DC1" w:rsidRPr="0086705D">
        <w:rPr>
          <w:rFonts w:cs="Segoe UI"/>
          <w:i/>
        </w:rPr>
        <w:t>film</w:t>
      </w:r>
      <w:r w:rsidR="00D70A43" w:rsidRPr="0086705D">
        <w:rPr>
          <w:rFonts w:cs="Segoe UI"/>
          <w:i/>
        </w:rPr>
        <w:t xml:space="preserve"> to </w:t>
      </w:r>
      <w:r w:rsidR="00A7732F" w:rsidRPr="0086705D">
        <w:rPr>
          <w:rFonts w:cs="Segoe UI"/>
          <w:i/>
        </w:rPr>
        <w:t>introduce diversity and cultu</w:t>
      </w:r>
      <w:r w:rsidR="00791E1C" w:rsidRPr="0086705D">
        <w:rPr>
          <w:rFonts w:cs="Segoe UI"/>
          <w:i/>
        </w:rPr>
        <w:t xml:space="preserve">re into Hollywood media. </w:t>
      </w:r>
    </w:p>
    <w:p w14:paraId="462094F7" w14:textId="7011B80C" w:rsidR="00CB151F" w:rsidRPr="00777FB6" w:rsidRDefault="00CB151F" w:rsidP="00CB151F">
      <w:pPr>
        <w:pStyle w:val="ListParagraph"/>
        <w:spacing w:after="0"/>
        <w:ind w:left="360"/>
        <w:rPr>
          <w:rFonts w:cs="Segoe UI"/>
          <w:b/>
        </w:rPr>
      </w:pPr>
    </w:p>
    <w:p w14:paraId="6BD4F07C" w14:textId="2625478F" w:rsidR="00CB151F" w:rsidRPr="00777FB6" w:rsidRDefault="00CB151F" w:rsidP="00CC7C76">
      <w:pPr>
        <w:pStyle w:val="ListParagraph"/>
        <w:numPr>
          <w:ilvl w:val="0"/>
          <w:numId w:val="8"/>
        </w:numPr>
        <w:spacing w:after="0"/>
        <w:ind w:left="360"/>
        <w:rPr>
          <w:rFonts w:cs="Segoe UI"/>
        </w:rPr>
      </w:pPr>
      <w:r w:rsidRPr="00777FB6">
        <w:rPr>
          <w:rFonts w:cs="Segoe UI"/>
          <w:b/>
        </w:rPr>
        <w:t>Summary:</w:t>
      </w:r>
      <w:r w:rsidRPr="00777FB6">
        <w:rPr>
          <w:rFonts w:cs="Segoe UI"/>
        </w:rPr>
        <w:t xml:space="preserve"> In this English class, student</w:t>
      </w:r>
      <w:r w:rsidR="0023541A" w:rsidRPr="00777FB6">
        <w:rPr>
          <w:rFonts w:cs="Segoe UI"/>
        </w:rPr>
        <w:t>s</w:t>
      </w:r>
      <w:r w:rsidRPr="00777FB6">
        <w:rPr>
          <w:rFonts w:cs="Segoe UI"/>
        </w:rPr>
        <w:t xml:space="preserve"> learn how to annotate texts, write academic essays, and think critically.</w:t>
      </w:r>
    </w:p>
    <w:p w14:paraId="631AB729" w14:textId="4FA613AC" w:rsidR="00CB151F" w:rsidRPr="00777FB6" w:rsidRDefault="00CB151F" w:rsidP="00CC7C76">
      <w:pPr>
        <w:pStyle w:val="ListParagraph"/>
        <w:numPr>
          <w:ilvl w:val="0"/>
          <w:numId w:val="9"/>
        </w:numPr>
        <w:spacing w:after="0"/>
        <w:ind w:left="360"/>
        <w:rPr>
          <w:rFonts w:cs="Segoe UI"/>
        </w:rPr>
      </w:pPr>
      <w:r w:rsidRPr="00777FB6">
        <w:rPr>
          <w:rFonts w:cs="Segoe UI"/>
          <w:b/>
        </w:rPr>
        <w:t>Analysis:</w:t>
      </w:r>
      <w:r w:rsidRPr="00777FB6">
        <w:rPr>
          <w:rFonts w:cs="Segoe UI"/>
        </w:rPr>
        <w:t xml:space="preserve"> </w:t>
      </w:r>
      <w:r w:rsidRPr="00777FB6">
        <w:rPr>
          <w:rFonts w:cs="Segoe UI"/>
          <w:i/>
        </w:rPr>
        <w:t xml:space="preserve">This English class leads students to become more effective learners </w:t>
      </w:r>
      <w:r w:rsidRPr="0086705D">
        <w:rPr>
          <w:rFonts w:cs="Segoe UI"/>
          <w:i/>
        </w:rPr>
        <w:t xml:space="preserve">and </w:t>
      </w:r>
      <w:r w:rsidR="003F442E" w:rsidRPr="0086705D">
        <w:rPr>
          <w:rFonts w:cs="Segoe UI"/>
          <w:i/>
        </w:rPr>
        <w:t>improve</w:t>
      </w:r>
      <w:r w:rsidRPr="0086705D">
        <w:rPr>
          <w:rFonts w:cs="Segoe UI"/>
          <w:i/>
        </w:rPr>
        <w:t>s</w:t>
      </w:r>
      <w:r w:rsidRPr="00777FB6">
        <w:rPr>
          <w:rFonts w:cs="Segoe UI"/>
          <w:i/>
        </w:rPr>
        <w:t xml:space="preserve"> individuals by teaching them </w:t>
      </w:r>
      <w:r w:rsidR="00061F82" w:rsidRPr="00777FB6">
        <w:rPr>
          <w:rFonts w:cs="Segoe UI"/>
          <w:i/>
        </w:rPr>
        <w:t xml:space="preserve">crucial </w:t>
      </w:r>
      <w:r w:rsidRPr="00777FB6">
        <w:rPr>
          <w:rFonts w:cs="Segoe UI"/>
          <w:i/>
        </w:rPr>
        <w:t>tools for critical reading, writing, and thinking.</w:t>
      </w:r>
    </w:p>
    <w:p w14:paraId="1D9A29A8" w14:textId="77777777" w:rsidR="00CB151F" w:rsidRPr="00777FB6" w:rsidRDefault="00CB151F" w:rsidP="00CB151F">
      <w:pPr>
        <w:pStyle w:val="ListParagraph"/>
        <w:spacing w:after="0"/>
        <w:ind w:left="360"/>
        <w:rPr>
          <w:rFonts w:cs="Segoe UI"/>
        </w:rPr>
      </w:pPr>
    </w:p>
    <w:p w14:paraId="39995E82" w14:textId="52072E0D" w:rsidR="00CB151F" w:rsidRPr="00777FB6" w:rsidRDefault="00CB151F" w:rsidP="00CC7C76">
      <w:pPr>
        <w:pStyle w:val="ListParagraph"/>
        <w:numPr>
          <w:ilvl w:val="0"/>
          <w:numId w:val="8"/>
        </w:numPr>
        <w:spacing w:after="0"/>
        <w:ind w:left="360"/>
        <w:rPr>
          <w:rFonts w:cs="Segoe UI"/>
        </w:rPr>
      </w:pPr>
      <w:r w:rsidRPr="00777FB6">
        <w:rPr>
          <w:rFonts w:cs="Segoe UI"/>
          <w:b/>
        </w:rPr>
        <w:t>Summary:</w:t>
      </w:r>
      <w:r w:rsidRPr="00777FB6">
        <w:rPr>
          <w:rFonts w:cs="Segoe UI"/>
        </w:rPr>
        <w:t xml:space="preserve"> </w:t>
      </w:r>
      <w:r w:rsidR="00346C02" w:rsidRPr="00777FB6">
        <w:rPr>
          <w:rFonts w:cs="Segoe UI"/>
        </w:rPr>
        <w:t>In his book, he discusses current societal issues and the effects of individual biases.</w:t>
      </w:r>
    </w:p>
    <w:p w14:paraId="1A4312FE" w14:textId="0E74D57F" w:rsidR="00346C02" w:rsidRPr="00777FB6" w:rsidRDefault="00CB151F" w:rsidP="00CC7C76">
      <w:pPr>
        <w:pStyle w:val="ListParagraph"/>
        <w:numPr>
          <w:ilvl w:val="0"/>
          <w:numId w:val="9"/>
        </w:numPr>
        <w:spacing w:after="160" w:line="259" w:lineRule="auto"/>
        <w:ind w:left="360"/>
        <w:rPr>
          <w:rFonts w:cs="Segoe UI"/>
          <w:i/>
        </w:rPr>
      </w:pPr>
      <w:r w:rsidRPr="00777FB6">
        <w:rPr>
          <w:rFonts w:cs="Segoe UI"/>
          <w:b/>
        </w:rPr>
        <w:t>Analysis:</w:t>
      </w:r>
      <w:r w:rsidRPr="00777FB6">
        <w:rPr>
          <w:rFonts w:cs="Segoe UI"/>
        </w:rPr>
        <w:t xml:space="preserve"> </w:t>
      </w:r>
      <w:r w:rsidR="00346C02" w:rsidRPr="00777FB6">
        <w:rPr>
          <w:rFonts w:cs="Segoe UI"/>
          <w:i/>
        </w:rPr>
        <w:t>His book reveals his deep concern with current societal issues</w:t>
      </w:r>
      <w:r w:rsidR="002A5C77" w:rsidRPr="00777FB6">
        <w:rPr>
          <w:rFonts w:cs="Segoe UI"/>
          <w:i/>
        </w:rPr>
        <w:t>,</w:t>
      </w:r>
      <w:r w:rsidR="00346C02" w:rsidRPr="00777FB6">
        <w:rPr>
          <w:rFonts w:cs="Segoe UI"/>
          <w:i/>
        </w:rPr>
        <w:t xml:space="preserve"> and </w:t>
      </w:r>
      <w:r w:rsidR="00213578" w:rsidRPr="00777FB6">
        <w:rPr>
          <w:rFonts w:cs="Segoe UI"/>
          <w:i/>
        </w:rPr>
        <w:t xml:space="preserve">it </w:t>
      </w:r>
      <w:r w:rsidR="002A5C77" w:rsidRPr="00777FB6">
        <w:rPr>
          <w:rFonts w:cs="Segoe UI"/>
          <w:i/>
        </w:rPr>
        <w:t>does an</w:t>
      </w:r>
      <w:r w:rsidR="00213578" w:rsidRPr="00777FB6">
        <w:rPr>
          <w:rFonts w:cs="Segoe UI"/>
          <w:i/>
        </w:rPr>
        <w:t xml:space="preserve"> </w:t>
      </w:r>
      <w:r w:rsidR="002A5C77" w:rsidRPr="00777FB6">
        <w:rPr>
          <w:rFonts w:cs="Segoe UI"/>
          <w:i/>
        </w:rPr>
        <w:t xml:space="preserve">excellent job </w:t>
      </w:r>
      <w:r w:rsidR="00091F72" w:rsidRPr="00777FB6">
        <w:rPr>
          <w:rFonts w:cs="Segoe UI"/>
          <w:i/>
        </w:rPr>
        <w:t>of</w:t>
      </w:r>
      <w:r w:rsidR="002A5C77" w:rsidRPr="00777FB6">
        <w:rPr>
          <w:rFonts w:cs="Segoe UI"/>
          <w:i/>
        </w:rPr>
        <w:t xml:space="preserve"> </w:t>
      </w:r>
      <w:r w:rsidR="00346C02" w:rsidRPr="00777FB6">
        <w:rPr>
          <w:rFonts w:cs="Segoe UI"/>
          <w:i/>
        </w:rPr>
        <w:t>lead</w:t>
      </w:r>
      <w:r w:rsidR="002A5C77" w:rsidRPr="00777FB6">
        <w:rPr>
          <w:rFonts w:cs="Segoe UI"/>
          <w:i/>
        </w:rPr>
        <w:t xml:space="preserve">ing </w:t>
      </w:r>
      <w:r w:rsidR="00213578" w:rsidRPr="00777FB6">
        <w:rPr>
          <w:rFonts w:cs="Segoe UI"/>
          <w:i/>
        </w:rPr>
        <w:t>the audience to question its</w:t>
      </w:r>
      <w:r w:rsidR="00346C02" w:rsidRPr="00777FB6">
        <w:rPr>
          <w:rFonts w:cs="Segoe UI"/>
          <w:i/>
        </w:rPr>
        <w:t xml:space="preserve"> individual biases.</w:t>
      </w:r>
    </w:p>
    <w:p w14:paraId="6AFFA11E" w14:textId="29EECAEB" w:rsidR="00CB151F" w:rsidRPr="00777FB6" w:rsidRDefault="00CB151F" w:rsidP="00173DE7">
      <w:pPr>
        <w:pStyle w:val="ListParagraph"/>
        <w:spacing w:after="0"/>
        <w:ind w:left="360"/>
        <w:rPr>
          <w:rFonts w:cs="Segoe UI"/>
        </w:rPr>
      </w:pPr>
    </w:p>
    <w:p w14:paraId="50B2E7DA" w14:textId="10F9E2B4" w:rsidR="00173DE7" w:rsidRPr="0086705D" w:rsidRDefault="00173DE7" w:rsidP="00CC7C76">
      <w:pPr>
        <w:pStyle w:val="ListParagraph"/>
        <w:numPr>
          <w:ilvl w:val="0"/>
          <w:numId w:val="8"/>
        </w:numPr>
        <w:spacing w:after="0"/>
        <w:ind w:left="360"/>
        <w:rPr>
          <w:rFonts w:cs="Segoe UI"/>
        </w:rPr>
      </w:pPr>
      <w:r w:rsidRPr="0086705D">
        <w:rPr>
          <w:rFonts w:cs="Segoe UI"/>
          <w:b/>
        </w:rPr>
        <w:t>Summary:</w:t>
      </w:r>
      <w:r w:rsidRPr="0086705D">
        <w:rPr>
          <w:rFonts w:cs="Segoe UI"/>
        </w:rPr>
        <w:t xml:space="preserve"> </w:t>
      </w:r>
      <w:r w:rsidR="00A02513" w:rsidRPr="0086705D">
        <w:rPr>
          <w:rFonts w:cs="Segoe UI"/>
        </w:rPr>
        <w:t xml:space="preserve">Walt Disney’s </w:t>
      </w:r>
      <w:r w:rsidR="001F3431" w:rsidRPr="0086705D">
        <w:rPr>
          <w:rFonts w:cs="Segoe UI"/>
          <w:i/>
          <w:iCs/>
        </w:rPr>
        <w:t>Big Hero 6</w:t>
      </w:r>
      <w:r w:rsidR="00A02513" w:rsidRPr="0086705D">
        <w:rPr>
          <w:rFonts w:cs="Segoe UI"/>
        </w:rPr>
        <w:t xml:space="preserve"> tells the story </w:t>
      </w:r>
      <w:r w:rsidR="00502EF8" w:rsidRPr="0086705D">
        <w:rPr>
          <w:rFonts w:cs="Segoe UI"/>
        </w:rPr>
        <w:t xml:space="preserve">of </w:t>
      </w:r>
      <w:r w:rsidR="001E6DF5" w:rsidRPr="0086705D">
        <w:rPr>
          <w:rFonts w:cs="Segoe UI"/>
        </w:rPr>
        <w:t xml:space="preserve">Hiro and his robot friend, </w:t>
      </w:r>
      <w:r w:rsidR="00410ACC" w:rsidRPr="0086705D">
        <w:rPr>
          <w:rFonts w:cs="Segoe UI"/>
        </w:rPr>
        <w:t>Baymax</w:t>
      </w:r>
      <w:r w:rsidR="00E12294" w:rsidRPr="0086705D">
        <w:rPr>
          <w:rFonts w:cs="Segoe UI"/>
        </w:rPr>
        <w:t xml:space="preserve">. </w:t>
      </w:r>
    </w:p>
    <w:p w14:paraId="7A756DA2" w14:textId="7DCD68A3" w:rsidR="00173DE7" w:rsidRPr="0086705D" w:rsidRDefault="00173DE7" w:rsidP="00CC7C76">
      <w:pPr>
        <w:pStyle w:val="ListParagraph"/>
        <w:numPr>
          <w:ilvl w:val="0"/>
          <w:numId w:val="9"/>
        </w:numPr>
        <w:spacing w:after="0"/>
        <w:ind w:left="360"/>
        <w:rPr>
          <w:rFonts w:cs="Segoe UI"/>
          <w:i/>
        </w:rPr>
      </w:pPr>
      <w:r w:rsidRPr="0086705D">
        <w:rPr>
          <w:rFonts w:cs="Segoe UI"/>
          <w:b/>
        </w:rPr>
        <w:t>Analysis:</w:t>
      </w:r>
      <w:r w:rsidR="00213578" w:rsidRPr="0086705D">
        <w:rPr>
          <w:rFonts w:cs="Segoe UI"/>
          <w:b/>
        </w:rPr>
        <w:t xml:space="preserve"> </w:t>
      </w:r>
      <w:r w:rsidR="0009058F" w:rsidRPr="0086705D">
        <w:rPr>
          <w:rFonts w:cs="Segoe UI"/>
          <w:i/>
        </w:rPr>
        <w:t xml:space="preserve">Walt Disney’s </w:t>
      </w:r>
      <w:r w:rsidR="004D2F00" w:rsidRPr="0086705D">
        <w:rPr>
          <w:rFonts w:cs="Segoe UI"/>
          <w:iCs/>
        </w:rPr>
        <w:t>Big Hero 6</w:t>
      </w:r>
      <w:r w:rsidR="0009058F" w:rsidRPr="0086705D">
        <w:rPr>
          <w:rFonts w:cs="Segoe UI"/>
          <w:i/>
        </w:rPr>
        <w:t xml:space="preserve"> highlights </w:t>
      </w:r>
      <w:r w:rsidR="00F1740A" w:rsidRPr="0086705D">
        <w:rPr>
          <w:rFonts w:cs="Segoe UI"/>
          <w:i/>
        </w:rPr>
        <w:t>the</w:t>
      </w:r>
      <w:r w:rsidR="00217D12" w:rsidRPr="0086705D">
        <w:rPr>
          <w:rFonts w:cs="Segoe UI"/>
          <w:i/>
        </w:rPr>
        <w:t xml:space="preserve"> </w:t>
      </w:r>
      <w:r w:rsidR="00F47707" w:rsidRPr="0086705D">
        <w:rPr>
          <w:rFonts w:cs="Segoe UI"/>
          <w:i/>
        </w:rPr>
        <w:t>importance of compassion</w:t>
      </w:r>
      <w:r w:rsidR="00D711AE" w:rsidRPr="0086705D">
        <w:rPr>
          <w:rFonts w:cs="Segoe UI"/>
          <w:i/>
        </w:rPr>
        <w:t xml:space="preserve"> and</w:t>
      </w:r>
      <w:r w:rsidR="00BF5153" w:rsidRPr="0086705D">
        <w:rPr>
          <w:rFonts w:cs="Segoe UI"/>
          <w:i/>
        </w:rPr>
        <w:t xml:space="preserve"> </w:t>
      </w:r>
      <w:r w:rsidR="00F47707" w:rsidRPr="0086705D">
        <w:rPr>
          <w:rFonts w:cs="Segoe UI"/>
          <w:i/>
        </w:rPr>
        <w:t xml:space="preserve">defines true love </w:t>
      </w:r>
      <w:r w:rsidR="003C7508" w:rsidRPr="0086705D">
        <w:rPr>
          <w:rFonts w:cs="Segoe UI"/>
          <w:i/>
        </w:rPr>
        <w:t xml:space="preserve">as something more than romantic love. </w:t>
      </w:r>
    </w:p>
    <w:p w14:paraId="30455B89" w14:textId="2BD54935" w:rsidR="00FE0E1A" w:rsidRDefault="001D7BDB" w:rsidP="006C271B">
      <w:pPr>
        <w:spacing w:before="120" w:after="240"/>
      </w:pPr>
      <w:r w:rsidRPr="001D7BDB">
        <w:t>A</w:t>
      </w:r>
      <w:r w:rsidR="00173DE7" w:rsidRPr="001D7BDB">
        <w:t xml:space="preserve">s the above examples show, summary statements tend to be more “factual” in that they simply state what took place in the original work. On the other hand, analytical statements present </w:t>
      </w:r>
      <w:r w:rsidR="00213578" w:rsidRPr="001D7BDB">
        <w:t xml:space="preserve">the students’ </w:t>
      </w:r>
      <w:r w:rsidR="00173DE7" w:rsidRPr="001D7BDB">
        <w:t xml:space="preserve">original claims. </w:t>
      </w:r>
    </w:p>
    <w:p w14:paraId="1984F698" w14:textId="77777777" w:rsidR="00B923DA" w:rsidRPr="00B923DA" w:rsidRDefault="00B923DA" w:rsidP="00B923DA">
      <w:pPr>
        <w:pStyle w:val="Heading1"/>
        <w:jc w:val="center"/>
      </w:pPr>
      <w:r w:rsidRPr="00B923DA">
        <w:t>Does a paper ever include both summary and analysis?</w:t>
      </w:r>
    </w:p>
    <w:p w14:paraId="1CF4DACC" w14:textId="77777777" w:rsidR="00B923DA" w:rsidRPr="00B923DA" w:rsidRDefault="00B923DA" w:rsidP="00B923DA">
      <w:pPr>
        <w:spacing w:before="240"/>
        <w:rPr>
          <w:b/>
          <w:i/>
        </w:rPr>
      </w:pPr>
      <w:r w:rsidRPr="00B923DA">
        <w:rPr>
          <w:b/>
          <w:i/>
        </w:rPr>
        <w:t>Absolutely!</w:t>
      </w:r>
    </w:p>
    <w:p w14:paraId="787A72B6" w14:textId="77777777" w:rsidR="00B923DA" w:rsidRPr="00B923DA" w:rsidRDefault="00B923DA" w:rsidP="00B923DA">
      <w:r w:rsidRPr="00B923DA">
        <w:t>Sometimes, a brief summary can be used at the beginning of a paper to establish context that will allow the reader to better understand your analysis. Such a summary, if it is brief, can work in an introduction or as an opening body paragraph. If the summary is in a body paragraph, you can begin the paragraph with a more “factual” topic sentence like “Cao’s novel has an eventful plot.”</w:t>
      </w:r>
    </w:p>
    <w:p w14:paraId="057A296F" w14:textId="0C86D882" w:rsidR="00777FB6" w:rsidRDefault="00B923DA" w:rsidP="00B923DA">
      <w:r w:rsidRPr="00B923DA">
        <w:lastRenderedPageBreak/>
        <w:t>Other times, while writing your analysis, you might present factual details that we associate with summaries within a paragraph in order to support your claims. Just make sure you don’t slip entirely into summary.</w:t>
      </w:r>
    </w:p>
    <w:p w14:paraId="2A519523" w14:textId="73415E1E" w:rsidR="00777FB6" w:rsidRPr="00CF47E0" w:rsidRDefault="00777FB6" w:rsidP="00777FB6">
      <w:pPr>
        <w:pStyle w:val="Heading2"/>
        <w:spacing w:before="240"/>
      </w:pPr>
      <w:r w:rsidRPr="00CF47E0">
        <w:t>More Examples</w:t>
      </w:r>
    </w:p>
    <w:p w14:paraId="153B61BF" w14:textId="36B0A9A6" w:rsidR="00173DE7" w:rsidRPr="00CF47E0" w:rsidRDefault="00173DE7" w:rsidP="00777FB6">
      <w:pPr>
        <w:spacing w:before="120"/>
        <w:rPr>
          <w:b/>
        </w:rPr>
      </w:pPr>
      <w:r w:rsidRPr="00CF47E0">
        <w:t xml:space="preserve">Now take a look at the sample paragraphs below to see how summary and analysis can work in context. </w:t>
      </w:r>
    </w:p>
    <w:p w14:paraId="4FCA944B" w14:textId="58A102A8" w:rsidR="00B923DA" w:rsidRPr="00CB77A8" w:rsidRDefault="00B37B06" w:rsidP="00CB77A8">
      <w:pPr>
        <w:pStyle w:val="Heading3"/>
        <w:ind w:firstLine="720"/>
        <w:jc w:val="center"/>
      </w:pPr>
      <w:r w:rsidRPr="00CF47E0">
        <w:t xml:space="preserve">A sample </w:t>
      </w:r>
      <w:r w:rsidR="00830029" w:rsidRPr="00CF47E0">
        <w:t>SUMMARY</w:t>
      </w:r>
      <w:r w:rsidRPr="00CF47E0">
        <w:t xml:space="preserve"> of </w:t>
      </w:r>
      <w:r w:rsidR="00A02513" w:rsidRPr="00CF47E0">
        <w:t xml:space="preserve">Walt Disney’s </w:t>
      </w:r>
      <w:r w:rsidR="00CB77A8">
        <w:rPr>
          <w:i/>
          <w:iCs/>
        </w:rPr>
        <w:t>Coco</w:t>
      </w:r>
    </w:p>
    <w:tbl>
      <w:tblPr>
        <w:tblStyle w:val="TableGrid"/>
        <w:tblW w:w="0" w:type="auto"/>
        <w:tblLook w:val="04A0" w:firstRow="1" w:lastRow="0" w:firstColumn="1" w:lastColumn="0" w:noHBand="0" w:noVBand="1"/>
        <w:tblDescription w:val="Read the sample summary paragraph."/>
      </w:tblPr>
      <w:tblGrid>
        <w:gridCol w:w="1264"/>
        <w:gridCol w:w="8815"/>
      </w:tblGrid>
      <w:tr w:rsidR="00CF47E0" w14:paraId="4930ACA2" w14:textId="77777777" w:rsidTr="00CF47E0">
        <w:trPr>
          <w:tblHeader/>
        </w:trPr>
        <w:tc>
          <w:tcPr>
            <w:tcW w:w="1255" w:type="dxa"/>
            <w:tcBorders>
              <w:top w:val="nil"/>
              <w:left w:val="nil"/>
              <w:right w:val="nil"/>
            </w:tcBorders>
          </w:tcPr>
          <w:p w14:paraId="3230979C" w14:textId="3D8F7225" w:rsidR="00CF47E0" w:rsidRPr="00CF47E0" w:rsidRDefault="00CF47E0" w:rsidP="00CF47E0">
            <w:pPr>
              <w:rPr>
                <w:color w:val="FFFFFF" w:themeColor="background1"/>
                <w:sz w:val="4"/>
                <w:szCs w:val="4"/>
              </w:rPr>
            </w:pPr>
            <w:r w:rsidRPr="00CF47E0">
              <w:rPr>
                <w:color w:val="FFFFFF" w:themeColor="background1"/>
                <w:sz w:val="4"/>
                <w:szCs w:val="4"/>
              </w:rPr>
              <w:t>Read the notes below.</w:t>
            </w:r>
          </w:p>
        </w:tc>
        <w:tc>
          <w:tcPr>
            <w:tcW w:w="8815" w:type="dxa"/>
            <w:tcBorders>
              <w:top w:val="nil"/>
              <w:left w:val="nil"/>
              <w:right w:val="nil"/>
            </w:tcBorders>
          </w:tcPr>
          <w:p w14:paraId="0D3519EF" w14:textId="44A45787" w:rsidR="00CF47E0" w:rsidRPr="00CF47E0" w:rsidRDefault="00CF47E0" w:rsidP="00CF47E0">
            <w:pPr>
              <w:rPr>
                <w:color w:val="FFFFFF" w:themeColor="background1"/>
                <w:sz w:val="4"/>
                <w:szCs w:val="4"/>
              </w:rPr>
            </w:pPr>
            <w:r w:rsidRPr="00CF47E0">
              <w:rPr>
                <w:color w:val="FFFFFF" w:themeColor="background1"/>
                <w:sz w:val="4"/>
                <w:szCs w:val="4"/>
              </w:rPr>
              <w:t>Read the sample summary paragraph below.</w:t>
            </w:r>
          </w:p>
        </w:tc>
      </w:tr>
      <w:tr w:rsidR="00CF47E0" w14:paraId="0544367F" w14:textId="77777777" w:rsidTr="00CF47E0">
        <w:tc>
          <w:tcPr>
            <w:tcW w:w="1255" w:type="dxa"/>
          </w:tcPr>
          <w:p w14:paraId="06094F74" w14:textId="77777777" w:rsidR="00CF47E0" w:rsidRPr="00EF5089" w:rsidRDefault="00CF47E0" w:rsidP="00CF47E0">
            <w:pPr>
              <w:spacing w:after="0"/>
              <w:rPr>
                <w:i/>
                <w:sz w:val="20"/>
                <w:szCs w:val="20"/>
              </w:rPr>
            </w:pPr>
            <w:r w:rsidRPr="00EF5089">
              <w:rPr>
                <w:i/>
                <w:sz w:val="20"/>
                <w:szCs w:val="20"/>
              </w:rPr>
              <w:t>Factual topic sentence (introducing a summary)</w:t>
            </w:r>
          </w:p>
          <w:p w14:paraId="2E39D787" w14:textId="77777777" w:rsidR="00CF47E0" w:rsidRPr="00EF5089" w:rsidRDefault="00CF47E0" w:rsidP="00CF47E0">
            <w:pPr>
              <w:spacing w:before="1200" w:after="0"/>
              <w:rPr>
                <w:i/>
                <w:sz w:val="20"/>
                <w:szCs w:val="20"/>
              </w:rPr>
            </w:pPr>
            <w:r w:rsidRPr="00EF5089">
              <w:rPr>
                <w:i/>
                <w:sz w:val="20"/>
                <w:szCs w:val="20"/>
              </w:rPr>
              <w:t>Details/</w:t>
            </w:r>
          </w:p>
          <w:p w14:paraId="6B5B8F47" w14:textId="7C0E2D55" w:rsidR="00CF47E0" w:rsidRDefault="00CF47E0" w:rsidP="00CF47E0">
            <w:r w:rsidRPr="00EF5089">
              <w:rPr>
                <w:i/>
                <w:sz w:val="20"/>
                <w:szCs w:val="20"/>
              </w:rPr>
              <w:t>summary of the story (NO analysis)</w:t>
            </w:r>
          </w:p>
        </w:tc>
        <w:tc>
          <w:tcPr>
            <w:tcW w:w="8815" w:type="dxa"/>
          </w:tcPr>
          <w:p w14:paraId="32947B20" w14:textId="726291A9" w:rsidR="00CF47E0" w:rsidRPr="00D310B1" w:rsidRDefault="0099500B" w:rsidP="00D755A1">
            <w:pPr>
              <w:ind w:firstLine="526"/>
              <w:rPr>
                <w:b/>
              </w:rPr>
            </w:pPr>
            <w:r w:rsidRPr="0086705D">
              <w:rPr>
                <w:b/>
              </w:rPr>
              <w:t>Disney’s animated film,</w:t>
            </w:r>
            <w:r w:rsidR="00456EFC" w:rsidRPr="0086705D">
              <w:rPr>
                <w:b/>
              </w:rPr>
              <w:t xml:space="preserve"> </w:t>
            </w:r>
            <w:r w:rsidR="00456EFC" w:rsidRPr="0086705D">
              <w:rPr>
                <w:b/>
                <w:i/>
                <w:iCs/>
              </w:rPr>
              <w:t>Coco</w:t>
            </w:r>
            <w:r w:rsidRPr="0086705D">
              <w:rPr>
                <w:b/>
                <w:i/>
                <w:iCs/>
              </w:rPr>
              <w:t>,</w:t>
            </w:r>
            <w:r w:rsidR="0093015B" w:rsidRPr="0086705D">
              <w:rPr>
                <w:b/>
                <w:i/>
                <w:iCs/>
              </w:rPr>
              <w:t xml:space="preserve"> </w:t>
            </w:r>
            <w:r w:rsidR="00143297" w:rsidRPr="0086705D">
              <w:rPr>
                <w:b/>
              </w:rPr>
              <w:t xml:space="preserve">describes </w:t>
            </w:r>
            <w:r w:rsidR="00EE4AF7" w:rsidRPr="0086705D">
              <w:rPr>
                <w:b/>
              </w:rPr>
              <w:t xml:space="preserve">the </w:t>
            </w:r>
            <w:r w:rsidR="00005238" w:rsidRPr="0086705D">
              <w:rPr>
                <w:b/>
              </w:rPr>
              <w:t xml:space="preserve">magical journey of </w:t>
            </w:r>
            <w:r w:rsidR="00F1789B" w:rsidRPr="0086705D">
              <w:rPr>
                <w:b/>
              </w:rPr>
              <w:t xml:space="preserve">a 12-year-old boy named </w:t>
            </w:r>
            <w:r w:rsidR="00005238" w:rsidRPr="0086705D">
              <w:rPr>
                <w:b/>
              </w:rPr>
              <w:t xml:space="preserve">Miguel </w:t>
            </w:r>
            <w:r w:rsidR="004B5CCB" w:rsidRPr="0086705D">
              <w:rPr>
                <w:b/>
              </w:rPr>
              <w:t xml:space="preserve">as he ventures through The Land of the Dead </w:t>
            </w:r>
            <w:r w:rsidR="00811EC5" w:rsidRPr="0086705D">
              <w:rPr>
                <w:b/>
              </w:rPr>
              <w:t>in order to help his deceased</w:t>
            </w:r>
            <w:r w:rsidR="00A8147F" w:rsidRPr="0086705D">
              <w:rPr>
                <w:b/>
              </w:rPr>
              <w:t xml:space="preserve"> musician</w:t>
            </w:r>
            <w:r w:rsidR="00811EC5" w:rsidRPr="0086705D">
              <w:rPr>
                <w:b/>
              </w:rPr>
              <w:t xml:space="preserve"> great-great-grandfather</w:t>
            </w:r>
            <w:r w:rsidR="00075318" w:rsidRPr="0086705D">
              <w:rPr>
                <w:b/>
              </w:rPr>
              <w:t xml:space="preserve"> return </w:t>
            </w:r>
            <w:r w:rsidR="00A8147F" w:rsidRPr="0086705D">
              <w:rPr>
                <w:b/>
              </w:rPr>
              <w:t xml:space="preserve">to his family </w:t>
            </w:r>
            <w:r w:rsidR="00E4216D" w:rsidRPr="0086705D">
              <w:rPr>
                <w:b/>
              </w:rPr>
              <w:t xml:space="preserve">and reverse the </w:t>
            </w:r>
            <w:r w:rsidR="00BE66A3" w:rsidRPr="0086705D">
              <w:rPr>
                <w:b/>
              </w:rPr>
              <w:t xml:space="preserve">family’s </w:t>
            </w:r>
            <w:r w:rsidR="00E4216D" w:rsidRPr="0086705D">
              <w:rPr>
                <w:b/>
              </w:rPr>
              <w:t xml:space="preserve">ban on music. </w:t>
            </w:r>
            <w:r w:rsidR="00187DFC" w:rsidRPr="0086705D">
              <w:rPr>
                <w:bCs/>
              </w:rPr>
              <w:t>Young Miguel dreams of being a famous musician</w:t>
            </w:r>
            <w:r w:rsidR="00CB023F" w:rsidRPr="0086705D">
              <w:rPr>
                <w:bCs/>
              </w:rPr>
              <w:t xml:space="preserve">, but his family has a firm ban on music. </w:t>
            </w:r>
            <w:r w:rsidR="00940DBE" w:rsidRPr="0086705D">
              <w:rPr>
                <w:bCs/>
              </w:rPr>
              <w:t xml:space="preserve">Because his great-great-grandfather left his </w:t>
            </w:r>
            <w:r w:rsidR="00D13E7E" w:rsidRPr="0086705D">
              <w:rPr>
                <w:bCs/>
              </w:rPr>
              <w:t>wife</w:t>
            </w:r>
            <w:r w:rsidR="009F2D5F" w:rsidRPr="0086705D">
              <w:rPr>
                <w:bCs/>
              </w:rPr>
              <w:t>, Imelda,</w:t>
            </w:r>
            <w:r w:rsidR="00D13E7E" w:rsidRPr="0086705D">
              <w:rPr>
                <w:bCs/>
              </w:rPr>
              <w:t xml:space="preserve"> and daughter</w:t>
            </w:r>
            <w:r w:rsidR="00A97BCA" w:rsidRPr="0086705D">
              <w:rPr>
                <w:bCs/>
              </w:rPr>
              <w:t xml:space="preserve">, Coco, and never came back, </w:t>
            </w:r>
            <w:r w:rsidR="00D310B1" w:rsidRPr="0086705D">
              <w:rPr>
                <w:bCs/>
              </w:rPr>
              <w:t>his great-great grandmother</w:t>
            </w:r>
            <w:r w:rsidR="009F2D5F" w:rsidRPr="0086705D">
              <w:rPr>
                <w:bCs/>
              </w:rPr>
              <w:t xml:space="preserve"> </w:t>
            </w:r>
            <w:r w:rsidR="00A97BCA" w:rsidRPr="0086705D">
              <w:rPr>
                <w:bCs/>
              </w:rPr>
              <w:t>banished music</w:t>
            </w:r>
            <w:r w:rsidR="00D310B1" w:rsidRPr="0086705D">
              <w:rPr>
                <w:bCs/>
              </w:rPr>
              <w:t xml:space="preserve"> from the famil</w:t>
            </w:r>
            <w:r w:rsidR="009F2D5F" w:rsidRPr="0086705D">
              <w:rPr>
                <w:bCs/>
              </w:rPr>
              <w:t>y</w:t>
            </w:r>
            <w:r w:rsidR="00D35522" w:rsidRPr="0086705D">
              <w:rPr>
                <w:bCs/>
              </w:rPr>
              <w:t xml:space="preserve"> before </w:t>
            </w:r>
            <w:r w:rsidR="008D46E9" w:rsidRPr="0086705D">
              <w:rPr>
                <w:bCs/>
              </w:rPr>
              <w:t>starting</w:t>
            </w:r>
            <w:r w:rsidR="00D35522" w:rsidRPr="0086705D">
              <w:rPr>
                <w:bCs/>
              </w:rPr>
              <w:t xml:space="preserve"> her shoemaking business</w:t>
            </w:r>
            <w:r w:rsidR="009F2D5F" w:rsidRPr="0086705D">
              <w:rPr>
                <w:bCs/>
              </w:rPr>
              <w:t>.</w:t>
            </w:r>
            <w:r w:rsidR="00D35522" w:rsidRPr="0086705D">
              <w:rPr>
                <w:bCs/>
              </w:rPr>
              <w:t xml:space="preserve"> </w:t>
            </w:r>
            <w:r w:rsidR="008F6D8B" w:rsidRPr="0086705D">
              <w:rPr>
                <w:bCs/>
              </w:rPr>
              <w:t xml:space="preserve">Everyone in Miguel’s family </w:t>
            </w:r>
            <w:proofErr w:type="gramStart"/>
            <w:r w:rsidR="003627C2">
              <w:rPr>
                <w:bCs/>
              </w:rPr>
              <w:t>is</w:t>
            </w:r>
            <w:r w:rsidR="008F6D8B" w:rsidRPr="0086705D">
              <w:rPr>
                <w:bCs/>
              </w:rPr>
              <w:t xml:space="preserve"> </w:t>
            </w:r>
            <w:r w:rsidR="003627C2">
              <w:rPr>
                <w:bCs/>
              </w:rPr>
              <w:t xml:space="preserve"> a</w:t>
            </w:r>
            <w:proofErr w:type="gramEnd"/>
            <w:r w:rsidR="003627C2">
              <w:rPr>
                <w:bCs/>
              </w:rPr>
              <w:t xml:space="preserve"> </w:t>
            </w:r>
            <w:r w:rsidR="008F6D8B" w:rsidRPr="0086705D">
              <w:rPr>
                <w:bCs/>
              </w:rPr>
              <w:t>shoemaker</w:t>
            </w:r>
            <w:r w:rsidR="0088664F">
              <w:rPr>
                <w:bCs/>
              </w:rPr>
              <w:t xml:space="preserve">, </w:t>
            </w:r>
            <w:r w:rsidR="008F6D8B" w:rsidRPr="0086705D">
              <w:rPr>
                <w:bCs/>
              </w:rPr>
              <w:t xml:space="preserve">and </w:t>
            </w:r>
            <w:r w:rsidR="0088664F">
              <w:rPr>
                <w:bCs/>
              </w:rPr>
              <w:t xml:space="preserve">they </w:t>
            </w:r>
            <w:r w:rsidR="008F6D8B" w:rsidRPr="0086705D">
              <w:rPr>
                <w:bCs/>
              </w:rPr>
              <w:t>have been for generations; however, Migu</w:t>
            </w:r>
            <w:r w:rsidR="00FB0DDA" w:rsidRPr="0086705D">
              <w:rPr>
                <w:bCs/>
              </w:rPr>
              <w:t xml:space="preserve">el wants to become a </w:t>
            </w:r>
            <w:r w:rsidR="00077B89" w:rsidRPr="0086705D">
              <w:rPr>
                <w:bCs/>
              </w:rPr>
              <w:t>musician like</w:t>
            </w:r>
            <w:r w:rsidR="00FD1BE5" w:rsidRPr="0086705D">
              <w:rPr>
                <w:bCs/>
              </w:rPr>
              <w:t xml:space="preserve"> </w:t>
            </w:r>
            <w:r w:rsidR="00077B89" w:rsidRPr="0086705D">
              <w:rPr>
                <w:bCs/>
              </w:rPr>
              <w:t>Ernesto de la Cruz</w:t>
            </w:r>
            <w:r w:rsidR="00FD1BE5" w:rsidRPr="0086705D">
              <w:rPr>
                <w:bCs/>
              </w:rPr>
              <w:t>, a popular actor and singer of Coco's generation</w:t>
            </w:r>
            <w:r w:rsidR="00036770" w:rsidRPr="0086705D">
              <w:rPr>
                <w:bCs/>
              </w:rPr>
              <w:t xml:space="preserve">. </w:t>
            </w:r>
            <w:r w:rsidR="004C4C88" w:rsidRPr="0086705D">
              <w:rPr>
                <w:bCs/>
              </w:rPr>
              <w:t xml:space="preserve">On the Day of the Dead, </w:t>
            </w:r>
            <w:r w:rsidR="00B30771" w:rsidRPr="0086705D">
              <w:rPr>
                <w:bCs/>
              </w:rPr>
              <w:t xml:space="preserve">Miguel accidentally damages a photo </w:t>
            </w:r>
            <w:r w:rsidR="00A30B20" w:rsidRPr="0086705D">
              <w:rPr>
                <w:bCs/>
              </w:rPr>
              <w:t xml:space="preserve">on the family’s ofrenda </w:t>
            </w:r>
            <w:r w:rsidR="00534A63" w:rsidRPr="0086705D">
              <w:rPr>
                <w:bCs/>
              </w:rPr>
              <w:t xml:space="preserve">and </w:t>
            </w:r>
            <w:r w:rsidR="00845113" w:rsidRPr="0086705D">
              <w:rPr>
                <w:bCs/>
              </w:rPr>
              <w:t xml:space="preserve">discovers </w:t>
            </w:r>
            <w:r w:rsidR="00251D4A" w:rsidRPr="0086705D">
              <w:rPr>
                <w:bCs/>
              </w:rPr>
              <w:t xml:space="preserve">that </w:t>
            </w:r>
            <w:r w:rsidR="001D18FB" w:rsidRPr="0086705D">
              <w:rPr>
                <w:bCs/>
              </w:rPr>
              <w:t xml:space="preserve">his great-great-grandfather </w:t>
            </w:r>
            <w:r w:rsidR="00845113" w:rsidRPr="0086705D">
              <w:rPr>
                <w:bCs/>
              </w:rPr>
              <w:t xml:space="preserve">is </w:t>
            </w:r>
            <w:r w:rsidR="001D18FB" w:rsidRPr="0086705D">
              <w:rPr>
                <w:bCs/>
              </w:rPr>
              <w:t xml:space="preserve">holding Ernesto's famous guitar. Miguel then concludes that Ernesto is his great-great-grandfather and </w:t>
            </w:r>
            <w:r w:rsidR="00C04252" w:rsidRPr="0086705D">
              <w:rPr>
                <w:bCs/>
              </w:rPr>
              <w:t xml:space="preserve">ignores his family’s ban and enters into a talent show for </w:t>
            </w:r>
            <w:r w:rsidR="00EE6429">
              <w:rPr>
                <w:bCs/>
              </w:rPr>
              <w:t xml:space="preserve">the </w:t>
            </w:r>
            <w:r w:rsidR="00C04252" w:rsidRPr="0086705D">
              <w:rPr>
                <w:bCs/>
              </w:rPr>
              <w:t xml:space="preserve">Day of the Dead. </w:t>
            </w:r>
            <w:r w:rsidR="000E4DA4" w:rsidRPr="0086705D">
              <w:rPr>
                <w:bCs/>
              </w:rPr>
              <w:t>Miguel breaks into Ernesto's mausoleum and takes Ernesto’s guitar to use in the show</w:t>
            </w:r>
            <w:r w:rsidR="00C9788B" w:rsidRPr="0086705D">
              <w:rPr>
                <w:bCs/>
              </w:rPr>
              <w:t xml:space="preserve">. Once Miguel starts playing, he </w:t>
            </w:r>
            <w:r w:rsidR="007D1A69" w:rsidRPr="0086705D">
              <w:rPr>
                <w:bCs/>
              </w:rPr>
              <w:t xml:space="preserve">becomes invisible and is only able to interact with and be seen by </w:t>
            </w:r>
            <w:r w:rsidR="003C5396" w:rsidRPr="0086705D">
              <w:rPr>
                <w:bCs/>
              </w:rPr>
              <w:t xml:space="preserve">his skeletal dead relatives who are visiting </w:t>
            </w:r>
            <w:r w:rsidR="005A00E1" w:rsidRPr="0086705D">
              <w:rPr>
                <w:bCs/>
              </w:rPr>
              <w:t xml:space="preserve">from the Land of the Dead. </w:t>
            </w:r>
            <w:r w:rsidR="0068369A" w:rsidRPr="0086705D">
              <w:rPr>
                <w:bCs/>
              </w:rPr>
              <w:t xml:space="preserve">His skeletal family </w:t>
            </w:r>
            <w:r w:rsidR="00CD7B62" w:rsidRPr="0086705D">
              <w:rPr>
                <w:bCs/>
              </w:rPr>
              <w:t xml:space="preserve">are unable to visit the family in the Land of the Living since Miguel </w:t>
            </w:r>
            <w:r w:rsidR="0093488C" w:rsidRPr="0086705D">
              <w:rPr>
                <w:bCs/>
              </w:rPr>
              <w:t xml:space="preserve">removed Imelda’s photo from the ofrenda. Miguel learns that he must go back to the Land of Living </w:t>
            </w:r>
            <w:r w:rsidR="00AC7FB3" w:rsidRPr="0086705D">
              <w:rPr>
                <w:bCs/>
              </w:rPr>
              <w:t>so that Imelda can visit and to prevent himself from turning into one of the dead. He must receive a family’s blessing to return</w:t>
            </w:r>
            <w:r w:rsidR="00651889" w:rsidRPr="0086705D">
              <w:rPr>
                <w:bCs/>
              </w:rPr>
              <w:t xml:space="preserve">, </w:t>
            </w:r>
            <w:r w:rsidR="00A374C1" w:rsidRPr="0086705D">
              <w:rPr>
                <w:bCs/>
              </w:rPr>
              <w:t xml:space="preserve">but </w:t>
            </w:r>
            <w:r w:rsidR="00651889" w:rsidRPr="0086705D">
              <w:rPr>
                <w:bCs/>
              </w:rPr>
              <w:t>Imelda will only give the blessing if Miguel swears to never play music again. Miguel refuses and dec</w:t>
            </w:r>
            <w:r w:rsidR="00157B5D" w:rsidRPr="0086705D">
              <w:rPr>
                <w:bCs/>
              </w:rPr>
              <w:t xml:space="preserve">ides to find Ernesto and receive his blessing instead. </w:t>
            </w:r>
            <w:r w:rsidR="00E87AF0" w:rsidRPr="0086705D">
              <w:rPr>
                <w:bCs/>
              </w:rPr>
              <w:t xml:space="preserve">Miguel </w:t>
            </w:r>
            <w:r w:rsidR="009E14CB" w:rsidRPr="0086705D">
              <w:rPr>
                <w:bCs/>
              </w:rPr>
              <w:t xml:space="preserve">then meets </w:t>
            </w:r>
            <w:r w:rsidR="00517CE1" w:rsidRPr="0086705D">
              <w:rPr>
                <w:bCs/>
              </w:rPr>
              <w:t>charming trickster</w:t>
            </w:r>
            <w:r w:rsidR="00EE6429">
              <w:rPr>
                <w:bCs/>
              </w:rPr>
              <w:t xml:space="preserve">, </w:t>
            </w:r>
            <w:r w:rsidR="009E14CB" w:rsidRPr="0086705D">
              <w:rPr>
                <w:bCs/>
              </w:rPr>
              <w:t>Hector</w:t>
            </w:r>
            <w:r w:rsidR="00EE6429">
              <w:rPr>
                <w:bCs/>
              </w:rPr>
              <w:t>,</w:t>
            </w:r>
            <w:r w:rsidR="00517CE1" w:rsidRPr="0086705D">
              <w:rPr>
                <w:bCs/>
              </w:rPr>
              <w:t xml:space="preserve"> who </w:t>
            </w:r>
            <w:r w:rsidR="0063089D" w:rsidRPr="0086705D">
              <w:rPr>
                <w:bCs/>
              </w:rPr>
              <w:t xml:space="preserve">claims he knows Ernesto and can help Miguel meet him </w:t>
            </w:r>
            <w:r w:rsidR="00210B3C" w:rsidRPr="0086705D">
              <w:rPr>
                <w:bCs/>
              </w:rPr>
              <w:t>if</w:t>
            </w:r>
            <w:r w:rsidR="0063089D" w:rsidRPr="0086705D">
              <w:rPr>
                <w:bCs/>
              </w:rPr>
              <w:t xml:space="preserve"> Miguel promises to take </w:t>
            </w:r>
            <w:r w:rsidR="00C33DDA" w:rsidRPr="0086705D">
              <w:rPr>
                <w:bCs/>
              </w:rPr>
              <w:t xml:space="preserve">his photo back so that he can visit his daughter before she forgets him. </w:t>
            </w:r>
            <w:r w:rsidR="00AE04DF" w:rsidRPr="0086705D">
              <w:rPr>
                <w:bCs/>
              </w:rPr>
              <w:t xml:space="preserve">Eventually, Miguel and Hector meet Ernesto; Miguel discovers Ernesto’s and Hector’s dark and </w:t>
            </w:r>
            <w:r w:rsidR="001D4292" w:rsidRPr="0086705D">
              <w:rPr>
                <w:bCs/>
              </w:rPr>
              <w:t xml:space="preserve">complicated history </w:t>
            </w:r>
            <w:r w:rsidR="00961F54" w:rsidRPr="0086705D">
              <w:rPr>
                <w:bCs/>
              </w:rPr>
              <w:t xml:space="preserve">and learns that Ernesto stole Hector’s songs and poisoned </w:t>
            </w:r>
            <w:r w:rsidR="00210B3C" w:rsidRPr="0086705D">
              <w:rPr>
                <w:bCs/>
              </w:rPr>
              <w:t>Hector</w:t>
            </w:r>
            <w:r w:rsidR="0031618F" w:rsidRPr="0086705D">
              <w:rPr>
                <w:bCs/>
              </w:rPr>
              <w:t xml:space="preserve">. </w:t>
            </w:r>
            <w:r w:rsidR="00474A23" w:rsidRPr="0086705D">
              <w:rPr>
                <w:bCs/>
              </w:rPr>
              <w:t xml:space="preserve">Ernesto takes Hector’s photo; </w:t>
            </w:r>
            <w:r w:rsidR="0031618F" w:rsidRPr="0086705D">
              <w:rPr>
                <w:bCs/>
              </w:rPr>
              <w:t xml:space="preserve">Miguel and Hector are thrown into a pit where </w:t>
            </w:r>
            <w:r w:rsidR="00AE6C75" w:rsidRPr="0086705D">
              <w:rPr>
                <w:bCs/>
              </w:rPr>
              <w:t>Miguel realizes that Hector is his great-great-grandfather</w:t>
            </w:r>
            <w:r w:rsidR="009366E6" w:rsidRPr="0086705D">
              <w:rPr>
                <w:bCs/>
              </w:rPr>
              <w:t>. The two escape the pit</w:t>
            </w:r>
            <w:r w:rsidR="001357FF" w:rsidRPr="0086705D">
              <w:rPr>
                <w:bCs/>
              </w:rPr>
              <w:t xml:space="preserve">, </w:t>
            </w:r>
            <w:r w:rsidR="00474A23" w:rsidRPr="0086705D">
              <w:rPr>
                <w:bCs/>
              </w:rPr>
              <w:t>expose Ernesto for the fraud that he is</w:t>
            </w:r>
            <w:r w:rsidR="00E21DF2" w:rsidRPr="0086705D">
              <w:rPr>
                <w:bCs/>
              </w:rPr>
              <w:t xml:space="preserve">, </w:t>
            </w:r>
            <w:r w:rsidR="00210B3C" w:rsidRPr="0086705D">
              <w:rPr>
                <w:bCs/>
              </w:rPr>
              <w:t xml:space="preserve">but </w:t>
            </w:r>
            <w:r w:rsidR="00E349B4" w:rsidRPr="0086705D">
              <w:rPr>
                <w:bCs/>
              </w:rPr>
              <w:t xml:space="preserve">fail to </w:t>
            </w:r>
            <w:r w:rsidR="00E21DF2" w:rsidRPr="0086705D">
              <w:rPr>
                <w:bCs/>
              </w:rPr>
              <w:t>retrieve Hector’s photo</w:t>
            </w:r>
            <w:r w:rsidR="00E349B4" w:rsidRPr="0086705D">
              <w:rPr>
                <w:bCs/>
              </w:rPr>
              <w:t>.</w:t>
            </w:r>
            <w:r w:rsidR="00E21DF2" w:rsidRPr="0086705D">
              <w:rPr>
                <w:bCs/>
              </w:rPr>
              <w:t xml:space="preserve"> </w:t>
            </w:r>
            <w:r w:rsidR="001357FF" w:rsidRPr="0086705D">
              <w:rPr>
                <w:bCs/>
              </w:rPr>
              <w:t>Miguel gets Imelda’s blessing and returns back to the Land of the Living</w:t>
            </w:r>
            <w:r w:rsidR="00C82FC6" w:rsidRPr="0086705D">
              <w:rPr>
                <w:bCs/>
              </w:rPr>
              <w:t xml:space="preserve">. Though Hector’s photo was lost, Miguel sings </w:t>
            </w:r>
            <w:r w:rsidR="00F64199" w:rsidRPr="0086705D">
              <w:rPr>
                <w:bCs/>
              </w:rPr>
              <w:t xml:space="preserve">“Remember Me,” a song Hector sang to </w:t>
            </w:r>
            <w:r w:rsidR="00E349B4" w:rsidRPr="0086705D">
              <w:rPr>
                <w:bCs/>
              </w:rPr>
              <w:t>Coco</w:t>
            </w:r>
            <w:r w:rsidR="00F64199" w:rsidRPr="0086705D">
              <w:rPr>
                <w:bCs/>
              </w:rPr>
              <w:t xml:space="preserve"> as child, </w:t>
            </w:r>
            <w:r w:rsidR="004D61C5" w:rsidRPr="0086705D">
              <w:rPr>
                <w:bCs/>
              </w:rPr>
              <w:t xml:space="preserve">and helps </w:t>
            </w:r>
            <w:r w:rsidR="004C7FFB">
              <w:rPr>
                <w:bCs/>
              </w:rPr>
              <w:t>Coco</w:t>
            </w:r>
            <w:r w:rsidR="00E349B4" w:rsidRPr="0086705D">
              <w:rPr>
                <w:bCs/>
              </w:rPr>
              <w:t xml:space="preserve"> r</w:t>
            </w:r>
            <w:r w:rsidR="004D61C5" w:rsidRPr="0086705D">
              <w:rPr>
                <w:bCs/>
              </w:rPr>
              <w:t>emember her father, which reunites Hector</w:t>
            </w:r>
            <w:r w:rsidR="003B5884" w:rsidRPr="0086705D">
              <w:rPr>
                <w:bCs/>
              </w:rPr>
              <w:t xml:space="preserve"> and Imelda</w:t>
            </w:r>
            <w:r w:rsidR="004D61C5" w:rsidRPr="0086705D">
              <w:rPr>
                <w:bCs/>
              </w:rPr>
              <w:t xml:space="preserve"> with Coco</w:t>
            </w:r>
            <w:r w:rsidR="003B5884" w:rsidRPr="0086705D">
              <w:rPr>
                <w:bCs/>
              </w:rPr>
              <w:t>.</w:t>
            </w:r>
            <w:r w:rsidR="003B5884">
              <w:rPr>
                <w:bCs/>
              </w:rPr>
              <w:t xml:space="preserve"> </w:t>
            </w:r>
          </w:p>
        </w:tc>
      </w:tr>
    </w:tbl>
    <w:p w14:paraId="29D1E625" w14:textId="12243FAF" w:rsidR="00FA1E42" w:rsidRPr="001D7BDB" w:rsidRDefault="00700FC8" w:rsidP="00EF5089">
      <w:pPr>
        <w:spacing w:before="120"/>
      </w:pPr>
      <w:r w:rsidRPr="001D7BDB">
        <w:lastRenderedPageBreak/>
        <w:t>Notice how the above paragraph (including its topic sentence) focuse</w:t>
      </w:r>
      <w:r w:rsidR="00B6473C" w:rsidRPr="001D7BDB">
        <w:t>s</w:t>
      </w:r>
      <w:r w:rsidRPr="001D7BDB">
        <w:t xml:space="preserve"> on simply restating facts about the story (i.e., summar</w:t>
      </w:r>
      <w:r w:rsidR="005974E6" w:rsidRPr="001D7BDB">
        <w:t>izing</w:t>
      </w:r>
      <w:r w:rsidRPr="001D7BDB">
        <w:t xml:space="preserve">). </w:t>
      </w:r>
      <w:r w:rsidR="005974E6" w:rsidRPr="001D7BDB">
        <w:t>One sign that the above paragraph is a summary is</w:t>
      </w:r>
      <w:r w:rsidR="00093929" w:rsidRPr="001D7BDB">
        <w:t xml:space="preserve"> the frequent use </w:t>
      </w:r>
      <w:r w:rsidR="002B7411" w:rsidRPr="001D7BDB">
        <w:t>o</w:t>
      </w:r>
      <w:r w:rsidR="00093929" w:rsidRPr="001D7BDB">
        <w:t xml:space="preserve">f chronological transitions—words that signal </w:t>
      </w:r>
      <w:r w:rsidR="002B7411" w:rsidRPr="001D7BDB">
        <w:t xml:space="preserve">time: </w:t>
      </w:r>
      <w:r w:rsidR="00145017" w:rsidRPr="0086705D">
        <w:rPr>
          <w:i/>
        </w:rPr>
        <w:t>on the day</w:t>
      </w:r>
      <w:r w:rsidR="002B7411" w:rsidRPr="0086705D">
        <w:rPr>
          <w:i/>
        </w:rPr>
        <w:t xml:space="preserve">, </w:t>
      </w:r>
      <w:r w:rsidR="00145017" w:rsidRPr="0086705D">
        <w:rPr>
          <w:i/>
        </w:rPr>
        <w:t>then</w:t>
      </w:r>
      <w:r w:rsidR="002B7411" w:rsidRPr="0086705D">
        <w:rPr>
          <w:i/>
        </w:rPr>
        <w:t>,</w:t>
      </w:r>
      <w:r w:rsidR="0088679D" w:rsidRPr="0086705D">
        <w:rPr>
          <w:i/>
        </w:rPr>
        <w:t xml:space="preserve"> once,</w:t>
      </w:r>
      <w:r w:rsidR="002B7411" w:rsidRPr="0086705D">
        <w:rPr>
          <w:i/>
        </w:rPr>
        <w:t xml:space="preserve"> </w:t>
      </w:r>
      <w:r w:rsidR="00145017" w:rsidRPr="0086705D">
        <w:rPr>
          <w:i/>
        </w:rPr>
        <w:t>eventually</w:t>
      </w:r>
      <w:r w:rsidR="002B7411" w:rsidRPr="0086705D">
        <w:t>.</w:t>
      </w:r>
      <w:r w:rsidR="002B7411" w:rsidRPr="001D7BDB">
        <w:t xml:space="preserve"> If you find yourself writing a paragraph with multiple words like these, you are probably summarizing as opposed to analyzing.</w:t>
      </w:r>
    </w:p>
    <w:p w14:paraId="639547BD" w14:textId="528BC6D8" w:rsidR="00173DE7" w:rsidRPr="001D7BDB" w:rsidRDefault="00700FC8" w:rsidP="00EF5089">
      <w:pPr>
        <w:spacing w:before="240"/>
        <w:rPr>
          <w:u w:val="single"/>
        </w:rPr>
      </w:pPr>
      <w:r w:rsidRPr="001D7BDB">
        <w:t xml:space="preserve">Now take a look at the analytical paragraph below and notice the characteristics of </w:t>
      </w:r>
      <w:r w:rsidR="00B6473C" w:rsidRPr="001D7BDB">
        <w:t xml:space="preserve">an </w:t>
      </w:r>
      <w:r w:rsidRPr="001D7BDB">
        <w:t>analys</w:t>
      </w:r>
      <w:r w:rsidR="00B6473C" w:rsidRPr="001D7BDB">
        <w:t>i</w:t>
      </w:r>
      <w:r w:rsidRPr="001D7BDB">
        <w:t>s.</w:t>
      </w:r>
    </w:p>
    <w:p w14:paraId="7B4F324C" w14:textId="333118F7" w:rsidR="00463A1D" w:rsidRDefault="00B37B06" w:rsidP="00BE07B0">
      <w:pPr>
        <w:pStyle w:val="Heading3"/>
        <w:spacing w:after="240"/>
        <w:ind w:firstLine="720"/>
        <w:jc w:val="center"/>
        <w:rPr>
          <w:i/>
        </w:rPr>
      </w:pPr>
      <w:r w:rsidRPr="00BE07B0">
        <w:t xml:space="preserve">A sample </w:t>
      </w:r>
      <w:r w:rsidR="00830029" w:rsidRPr="00BE07B0">
        <w:t>ANALYSIS</w:t>
      </w:r>
      <w:r w:rsidRPr="00BE07B0">
        <w:t xml:space="preserve"> of</w:t>
      </w:r>
      <w:r w:rsidRPr="00BE07B0">
        <w:rPr>
          <w:i/>
        </w:rPr>
        <w:t xml:space="preserve"> </w:t>
      </w:r>
      <w:r w:rsidR="00A02513" w:rsidRPr="00BE07B0">
        <w:t xml:space="preserve">Walt Disney’s adaptation of </w:t>
      </w:r>
      <w:r w:rsidR="00BE07B0" w:rsidRPr="00BE07B0">
        <w:rPr>
          <w:i/>
        </w:rPr>
        <w:t>Coco</w:t>
      </w:r>
    </w:p>
    <w:tbl>
      <w:tblPr>
        <w:tblStyle w:val="TableGrid"/>
        <w:tblW w:w="0" w:type="auto"/>
        <w:tblInd w:w="-5" w:type="dxa"/>
        <w:tblLook w:val="04A0" w:firstRow="1" w:lastRow="0" w:firstColumn="1" w:lastColumn="0" w:noHBand="0" w:noVBand="1"/>
        <w:tblDescription w:val="Read the sample analytical paragraph."/>
      </w:tblPr>
      <w:tblGrid>
        <w:gridCol w:w="1904"/>
        <w:gridCol w:w="8181"/>
      </w:tblGrid>
      <w:tr w:rsidR="00CF47E0" w14:paraId="79AB27A9" w14:textId="77777777" w:rsidTr="00CF47E0">
        <w:trPr>
          <w:tblHeader/>
        </w:trPr>
        <w:tc>
          <w:tcPr>
            <w:tcW w:w="1904" w:type="dxa"/>
            <w:tcBorders>
              <w:top w:val="nil"/>
              <w:left w:val="nil"/>
              <w:right w:val="nil"/>
            </w:tcBorders>
          </w:tcPr>
          <w:p w14:paraId="66DE61EC" w14:textId="77777777" w:rsidR="00CF47E0" w:rsidRPr="00CF47E0" w:rsidRDefault="00CF47E0" w:rsidP="006164E2">
            <w:pPr>
              <w:rPr>
                <w:color w:val="FFFFFF" w:themeColor="background1"/>
                <w:sz w:val="4"/>
                <w:szCs w:val="4"/>
              </w:rPr>
            </w:pPr>
            <w:r w:rsidRPr="00CF47E0">
              <w:rPr>
                <w:color w:val="FFFFFF" w:themeColor="background1"/>
                <w:sz w:val="4"/>
                <w:szCs w:val="4"/>
              </w:rPr>
              <w:t>Read the notes below.</w:t>
            </w:r>
          </w:p>
        </w:tc>
        <w:tc>
          <w:tcPr>
            <w:tcW w:w="8181" w:type="dxa"/>
            <w:tcBorders>
              <w:top w:val="nil"/>
              <w:left w:val="nil"/>
              <w:right w:val="nil"/>
            </w:tcBorders>
          </w:tcPr>
          <w:p w14:paraId="7C5F9384" w14:textId="360B220B" w:rsidR="00CF47E0" w:rsidRPr="00CF47E0" w:rsidRDefault="00CF47E0" w:rsidP="00CF47E0">
            <w:pPr>
              <w:rPr>
                <w:color w:val="FFFFFF" w:themeColor="background1"/>
                <w:sz w:val="4"/>
                <w:szCs w:val="4"/>
              </w:rPr>
            </w:pPr>
            <w:r w:rsidRPr="00CF47E0">
              <w:rPr>
                <w:color w:val="FFFFFF" w:themeColor="background1"/>
                <w:sz w:val="4"/>
                <w:szCs w:val="4"/>
              </w:rPr>
              <w:t>Read the sample analytical paragraph below.</w:t>
            </w:r>
          </w:p>
        </w:tc>
      </w:tr>
      <w:tr w:rsidR="00CF47E0" w14:paraId="2EA301F7" w14:textId="77777777" w:rsidTr="00CF47E0">
        <w:tc>
          <w:tcPr>
            <w:tcW w:w="1904" w:type="dxa"/>
          </w:tcPr>
          <w:p w14:paraId="15E21912" w14:textId="77777777" w:rsidR="00CF47E0" w:rsidRPr="00CF4264" w:rsidRDefault="00CF47E0" w:rsidP="00CF47E0">
            <w:pPr>
              <w:rPr>
                <w:i/>
                <w:sz w:val="20"/>
                <w:szCs w:val="20"/>
              </w:rPr>
            </w:pPr>
            <w:r w:rsidRPr="00CF4264">
              <w:rPr>
                <w:i/>
                <w:sz w:val="20"/>
                <w:szCs w:val="20"/>
              </w:rPr>
              <w:t>Student’s topic sentence (overall analytical claim/examination)</w:t>
            </w:r>
          </w:p>
          <w:p w14:paraId="1DE873F9" w14:textId="77777777" w:rsidR="00CF47E0" w:rsidRPr="00CF4264" w:rsidRDefault="00CF47E0" w:rsidP="00CF47E0">
            <w:pPr>
              <w:spacing w:before="1440"/>
              <w:rPr>
                <w:i/>
                <w:sz w:val="20"/>
                <w:szCs w:val="20"/>
              </w:rPr>
            </w:pPr>
            <w:r w:rsidRPr="00CF4264">
              <w:rPr>
                <w:i/>
                <w:sz w:val="20"/>
                <w:szCs w:val="20"/>
              </w:rPr>
              <w:t xml:space="preserve">The body of the </w:t>
            </w:r>
            <w:r w:rsidRPr="008744CF">
              <w:rPr>
                <w:i/>
                <w:sz w:val="20"/>
                <w:szCs w:val="20"/>
              </w:rPr>
              <w:t>paragraph mixes details/ summaries of the scene (in normal font) and the student’s analytical supporting points (in italics).</w:t>
            </w:r>
          </w:p>
          <w:p w14:paraId="55CE5CDD" w14:textId="71EFC193" w:rsidR="00CF47E0" w:rsidRDefault="00CF47E0" w:rsidP="00CF47E0"/>
        </w:tc>
        <w:tc>
          <w:tcPr>
            <w:tcW w:w="8181" w:type="dxa"/>
          </w:tcPr>
          <w:p w14:paraId="68CD7F8C" w14:textId="3ECADC44" w:rsidR="00CF47E0" w:rsidRPr="008F5FEC" w:rsidRDefault="008F5FEC" w:rsidP="008F5FEC">
            <w:pPr>
              <w:rPr>
                <w:b/>
                <w:bCs/>
                <w:vertAlign w:val="subscript"/>
              </w:rPr>
            </w:pPr>
            <w:r w:rsidRPr="0086705D">
              <w:rPr>
                <w:b/>
              </w:rPr>
              <w:t xml:space="preserve">Disney’s animated film, </w:t>
            </w:r>
            <w:r w:rsidRPr="0086705D">
              <w:rPr>
                <w:b/>
                <w:i/>
                <w:iCs/>
              </w:rPr>
              <w:t xml:space="preserve">Coco, </w:t>
            </w:r>
            <w:r w:rsidRPr="0086705D">
              <w:rPr>
                <w:b/>
              </w:rPr>
              <w:t xml:space="preserve">highlights the significance of identity and rebelling against outdated traditions and </w:t>
            </w:r>
            <w:r w:rsidRPr="002509BB">
              <w:rPr>
                <w:b/>
              </w:rPr>
              <w:t>value</w:t>
            </w:r>
            <w:r w:rsidR="002509BB">
              <w:rPr>
                <w:b/>
              </w:rPr>
              <w:t xml:space="preserve">s. </w:t>
            </w:r>
            <w:r w:rsidRPr="0086705D">
              <w:rPr>
                <w:b/>
                <w:i/>
              </w:rPr>
              <w:t xml:space="preserve">Although </w:t>
            </w:r>
            <w:r w:rsidR="001E7B2B">
              <w:rPr>
                <w:b/>
                <w:i/>
              </w:rPr>
              <w:t>the movie</w:t>
            </w:r>
            <w:r w:rsidRPr="0086705D">
              <w:rPr>
                <w:b/>
                <w:i/>
              </w:rPr>
              <w:t xml:space="preserve"> initially opens with Miguel’s resistance to his family’s traditions and values, the film ultimately argues the importance of embracing one’s own identity. </w:t>
            </w:r>
            <w:r w:rsidRPr="0086705D">
              <w:rPr>
                <w:bCs/>
                <w:iCs/>
              </w:rPr>
              <w:t xml:space="preserve">At first, </w:t>
            </w:r>
            <w:r w:rsidRPr="0086705D">
              <w:t xml:space="preserve">Miguel is depicted as an outsider to his family because he does not want to pursue in the family’s shoemaking business and must hide his true passion of playing music from everyone else. His desire to become a musician is so strong that he goes against his family’s wishes and enters a talent show. </w:t>
            </w:r>
            <w:r w:rsidRPr="0086705D">
              <w:rPr>
                <w:b/>
                <w:bCs/>
                <w:i/>
                <w:iCs/>
              </w:rPr>
              <w:t>Though his rebellion causes tension between him and his living and deceased family, it was necessary since Miguel’s pursuit to follow his true self and journey through the Land of the Dead leads to the discovery of his family’s history, brings him closer to his roots, and even resolves past family trauma that caused generations of resentment and guilt</w:t>
            </w:r>
            <w:r w:rsidRPr="0086705D">
              <w:rPr>
                <w:b/>
                <w:bCs/>
              </w:rPr>
              <w:t xml:space="preserve">. </w:t>
            </w:r>
            <w:r w:rsidRPr="0086705D">
              <w:t xml:space="preserve">Miguel also rebels against his great-great-grandmother’s blessing to go back to the Land of the Living </w:t>
            </w:r>
            <w:r w:rsidR="006535FD">
              <w:t xml:space="preserve">only </w:t>
            </w:r>
            <w:r w:rsidRPr="0086705D">
              <w:t xml:space="preserve">if he gives up his music and pursues his aspirations instead of accepting the family’s wishes. He decides to go back to the Land of the Living his way by receiving the blessing of de la Cruz, his assumed great-great-grandfather. </w:t>
            </w:r>
            <w:r w:rsidRPr="0086705D">
              <w:rPr>
                <w:b/>
                <w:bCs/>
                <w:i/>
                <w:iCs/>
              </w:rPr>
              <w:t xml:space="preserve">Without this second act of rebellion, Miguel’s complicated family history might never have been settled. Because Miguel pursues his dreams instead of following his family’s, the film argues that staying true to one’s passions and dreams can bring growth to the individual and their loved ones. </w:t>
            </w:r>
            <w:r w:rsidRPr="0086705D">
              <w:t xml:space="preserve">Furthermore, once Miguel learns that Hector is his real great-great-grandfather and that he was poisoned by de la Cruz, he tells Imelda of this, which leads to her absolving Hector of his past and leads to Imelda accepting Miguel’s love for music. Imelda takes back her previous stipulation and accepts Miguel for who he is. </w:t>
            </w:r>
            <w:r w:rsidRPr="0086705D">
              <w:rPr>
                <w:b/>
                <w:bCs/>
                <w:i/>
                <w:iCs/>
              </w:rPr>
              <w:t>This final act of acceptance, especially</w:t>
            </w:r>
            <w:r w:rsidRPr="0086705D">
              <w:t xml:space="preserve"> </w:t>
            </w:r>
            <w:r w:rsidRPr="0086705D">
              <w:rPr>
                <w:b/>
                <w:bCs/>
                <w:i/>
                <w:iCs/>
              </w:rPr>
              <w:t>from the original relative who initiated the ban on music</w:t>
            </w:r>
            <w:r w:rsidRPr="0086705D">
              <w:rPr>
                <w:b/>
                <w:bCs/>
              </w:rPr>
              <w:t xml:space="preserve">, </w:t>
            </w:r>
            <w:r w:rsidRPr="0086705D">
              <w:rPr>
                <w:b/>
                <w:bCs/>
                <w:i/>
                <w:iCs/>
              </w:rPr>
              <w:t xml:space="preserve">demonstrates that </w:t>
            </w:r>
            <w:r w:rsidR="00E01A2A" w:rsidRPr="0086705D">
              <w:rPr>
                <w:b/>
                <w:bCs/>
                <w:i/>
                <w:iCs/>
              </w:rPr>
              <w:t xml:space="preserve">individuality </w:t>
            </w:r>
            <w:r w:rsidR="00100865" w:rsidRPr="0086705D">
              <w:rPr>
                <w:b/>
                <w:bCs/>
                <w:i/>
                <w:iCs/>
              </w:rPr>
              <w:t>and acceptance of others can help</w:t>
            </w:r>
            <w:r w:rsidRPr="0086705D">
              <w:rPr>
                <w:b/>
                <w:bCs/>
                <w:i/>
                <w:iCs/>
              </w:rPr>
              <w:t xml:space="preserve"> families </w:t>
            </w:r>
            <w:r w:rsidR="007F5F5B" w:rsidRPr="0086705D">
              <w:rPr>
                <w:b/>
                <w:bCs/>
                <w:i/>
                <w:iCs/>
              </w:rPr>
              <w:t xml:space="preserve">move forward </w:t>
            </w:r>
            <w:r w:rsidR="00E01A2A" w:rsidRPr="0086705D">
              <w:rPr>
                <w:b/>
                <w:bCs/>
                <w:i/>
                <w:iCs/>
              </w:rPr>
              <w:t xml:space="preserve">and </w:t>
            </w:r>
            <w:r w:rsidRPr="0086705D">
              <w:rPr>
                <w:b/>
                <w:bCs/>
                <w:i/>
                <w:iCs/>
              </w:rPr>
              <w:t>find closure and forgiveness</w:t>
            </w:r>
            <w:r w:rsidR="00E01A2A" w:rsidRPr="0086705D">
              <w:rPr>
                <w:b/>
                <w:bCs/>
                <w:i/>
                <w:iCs/>
              </w:rPr>
              <w:t xml:space="preserve"> of the past</w:t>
            </w:r>
            <w:r w:rsidRPr="0086705D">
              <w:rPr>
                <w:b/>
                <w:bCs/>
                <w:i/>
                <w:iCs/>
              </w:rPr>
              <w:t>.</w:t>
            </w:r>
          </w:p>
        </w:tc>
      </w:tr>
    </w:tbl>
    <w:p w14:paraId="3A771D3C" w14:textId="004D2C56" w:rsidR="008D533B" w:rsidRPr="001D7BDB" w:rsidRDefault="00B37B06" w:rsidP="00E77C30">
      <w:pPr>
        <w:pStyle w:val="ListBullet2"/>
        <w:spacing w:before="360"/>
      </w:pPr>
      <w:r w:rsidRPr="001D7BDB">
        <w:t xml:space="preserve">As </w:t>
      </w:r>
      <w:r w:rsidR="00D17F61" w:rsidRPr="001D7BDB">
        <w:t>demonstrated</w:t>
      </w:r>
      <w:r w:rsidRPr="001D7BDB">
        <w:t xml:space="preserve"> in the above example, </w:t>
      </w:r>
      <w:r w:rsidR="008D533B" w:rsidRPr="001D7BDB">
        <w:t>summary and analysis are intertwined within the paragraph</w:t>
      </w:r>
      <w:r w:rsidR="00173DE7" w:rsidRPr="001D7BDB">
        <w:t>, b</w:t>
      </w:r>
      <w:r w:rsidR="008D533B" w:rsidRPr="001D7BDB">
        <w:t>ut</w:t>
      </w:r>
      <w:r w:rsidRPr="001D7BDB">
        <w:t xml:space="preserve"> </w:t>
      </w:r>
      <w:r w:rsidR="008D533B" w:rsidRPr="001D7BDB">
        <w:t xml:space="preserve">the </w:t>
      </w:r>
      <w:r w:rsidRPr="001D7BDB">
        <w:t>summary serve</w:t>
      </w:r>
      <w:r w:rsidR="00BF1DCB" w:rsidRPr="001D7BDB">
        <w:t>s</w:t>
      </w:r>
      <w:r w:rsidRPr="001D7BDB">
        <w:t xml:space="preserve"> </w:t>
      </w:r>
      <w:r w:rsidR="008D533B" w:rsidRPr="001D7BDB">
        <w:t xml:space="preserve">mainly </w:t>
      </w:r>
      <w:r w:rsidRPr="001D7BDB">
        <w:t>to provide reference and support for the analysis as opposed to making a claim in and of itself.</w:t>
      </w:r>
      <w:r w:rsidR="008D533B" w:rsidRPr="001D7BDB">
        <w:t xml:space="preserve"> </w:t>
      </w:r>
    </w:p>
    <w:p w14:paraId="2BAA9B09" w14:textId="542E3223" w:rsidR="00297379" w:rsidRPr="001D7BDB" w:rsidRDefault="00E8768C" w:rsidP="00B923DA">
      <w:pPr>
        <w:pStyle w:val="ListBullet2"/>
      </w:pPr>
      <w:r w:rsidRPr="001D7BDB">
        <w:rPr>
          <w:color w:val="000000"/>
        </w:rPr>
        <w:lastRenderedPageBreak/>
        <w:t xml:space="preserve">The analysis “frames” the </w:t>
      </w:r>
      <w:r w:rsidR="00297379" w:rsidRPr="001D7BDB">
        <w:rPr>
          <w:color w:val="000000"/>
        </w:rPr>
        <w:t xml:space="preserve">above </w:t>
      </w:r>
      <w:r w:rsidR="009E2CB5" w:rsidRPr="001D7BDB">
        <w:rPr>
          <w:color w:val="000000"/>
        </w:rPr>
        <w:t>paragraph</w:t>
      </w:r>
      <w:r w:rsidRPr="001D7BDB">
        <w:rPr>
          <w:color w:val="000000"/>
        </w:rPr>
        <w:t xml:space="preserve">; in other words, the paragraph begins with an overall analytical claim, which helps the writer decide which details/summary to include in the paragraph to support </w:t>
      </w:r>
      <w:r w:rsidR="009E2CB5" w:rsidRPr="001D7BDB">
        <w:rPr>
          <w:color w:val="000000"/>
        </w:rPr>
        <w:t>the</w:t>
      </w:r>
      <w:r w:rsidRPr="001D7BDB">
        <w:rPr>
          <w:color w:val="000000"/>
        </w:rPr>
        <w:t xml:space="preserve"> analytical claim(s). </w:t>
      </w:r>
      <w:r w:rsidR="00297379" w:rsidRPr="001D7BDB">
        <w:t xml:space="preserve">(Summarization in the above </w:t>
      </w:r>
      <w:r w:rsidR="003D0440" w:rsidRPr="001D7BDB">
        <w:t>paragraph</w:t>
      </w:r>
      <w:r w:rsidR="00297379" w:rsidRPr="001D7BDB">
        <w:t xml:space="preserve"> involves factual details from the story.)</w:t>
      </w:r>
    </w:p>
    <w:p w14:paraId="2846BD69" w14:textId="33E5B848" w:rsidR="00936878" w:rsidRPr="001D7BDB" w:rsidRDefault="00B43B2A" w:rsidP="00B923DA">
      <w:pPr>
        <w:pStyle w:val="ListBullet2"/>
      </w:pPr>
      <w:r w:rsidRPr="001D7BDB">
        <w:t xml:space="preserve">It’s important to </w:t>
      </w:r>
      <w:r w:rsidR="008F4FDA" w:rsidRPr="001D7BDB">
        <w:t>not</w:t>
      </w:r>
      <w:r w:rsidRPr="001D7BDB">
        <w:t>e</w:t>
      </w:r>
      <w:r w:rsidR="008F4FDA" w:rsidRPr="001D7BDB">
        <w:t xml:space="preserve"> that the </w:t>
      </w:r>
      <w:r w:rsidR="00BF1DCB" w:rsidRPr="001D7BDB">
        <w:t xml:space="preserve">analytical </w:t>
      </w:r>
      <w:r w:rsidR="008F4FDA" w:rsidRPr="001D7BDB">
        <w:t xml:space="preserve">topic sentence makes an overall claim as opposed to just presenting a fact or a summary. </w:t>
      </w:r>
    </w:p>
    <w:p w14:paraId="5B0D7AA5" w14:textId="0F7EFE7B" w:rsidR="008C3EB8" w:rsidRPr="001D7BDB" w:rsidRDefault="008C3EB8" w:rsidP="00B923DA">
      <w:pPr>
        <w:pStyle w:val="ListBullet2"/>
      </w:pPr>
      <w:r w:rsidRPr="001D7BDB">
        <w:t xml:space="preserve">Notice that the </w:t>
      </w:r>
      <w:r w:rsidR="009E5F15">
        <w:t xml:space="preserve">analytical </w:t>
      </w:r>
      <w:r w:rsidRPr="001D7BDB">
        <w:t>closing sentence (or conclusion) in the above paragraph revisits the overall idea of the paragraph (which is also introduced in the topic sentence).</w:t>
      </w:r>
    </w:p>
    <w:p w14:paraId="0AFA86EF" w14:textId="1328396B" w:rsidR="00B37B06" w:rsidRPr="00B923DA" w:rsidRDefault="00B37B06" w:rsidP="00B923DA">
      <w:pPr>
        <w:spacing w:before="240"/>
        <w:jc w:val="center"/>
        <w:rPr>
          <w:i/>
        </w:rPr>
      </w:pPr>
      <w:r w:rsidRPr="00B923DA">
        <w:rPr>
          <w:i/>
        </w:rPr>
        <w:t>For information on how to integrate summaries in your writing, see our “Integrating Sources” DLA</w:t>
      </w:r>
      <w:r w:rsidR="00B923DA">
        <w:rPr>
          <w:i/>
        </w:rPr>
        <w:t>.</w:t>
      </w:r>
    </w:p>
    <w:p w14:paraId="44955AF6" w14:textId="77777777" w:rsidR="009317FE" w:rsidRPr="00766581" w:rsidRDefault="00F24CF8" w:rsidP="00151DF8">
      <w:pPr>
        <w:pStyle w:val="Heading1"/>
        <w:jc w:val="center"/>
      </w:pPr>
      <w:r w:rsidRPr="00766581">
        <w:t>Activities</w:t>
      </w:r>
    </w:p>
    <w:p w14:paraId="126FC3B7" w14:textId="736D5651" w:rsidR="00810E1F" w:rsidRDefault="00F24CF8" w:rsidP="009317FE">
      <w:r w:rsidRPr="00766581">
        <w:t>Check off each box once you have completed</w:t>
      </w:r>
      <w:r w:rsidRPr="001D7BDB">
        <w:t xml:space="preserve"> the activity.</w:t>
      </w:r>
    </w:p>
    <w:p w14:paraId="09A2420B" w14:textId="4DCC0B82" w:rsidR="009317FE" w:rsidRPr="009317FE" w:rsidRDefault="00A21CB8" w:rsidP="009317FE">
      <w:pPr>
        <w:pStyle w:val="Heading2"/>
      </w:pPr>
      <w:sdt>
        <w:sdtPr>
          <w:rPr>
            <w:i w:val="0"/>
          </w:rPr>
          <w:id w:val="-1291816104"/>
          <w14:checkbox>
            <w14:checked w14:val="0"/>
            <w14:checkedState w14:val="2612" w14:font="MS Gothic"/>
            <w14:uncheckedState w14:val="2610" w14:font="MS Gothic"/>
          </w14:checkbox>
        </w:sdtPr>
        <w:sdtEndPr/>
        <w:sdtContent>
          <w:r w:rsidR="00A65EA5">
            <w:rPr>
              <w:rFonts w:ascii="MS Gothic" w:eastAsia="MS Gothic" w:hAnsi="MS Gothic" w:hint="eastAsia"/>
              <w:i w:val="0"/>
            </w:rPr>
            <w:t>☐</w:t>
          </w:r>
        </w:sdtContent>
      </w:sdt>
      <w:r w:rsidR="009317FE">
        <w:t xml:space="preserve"> 1. Review Analysis vs. Summary</w:t>
      </w:r>
    </w:p>
    <w:p w14:paraId="64B3FDEC" w14:textId="03B858D2" w:rsidR="00FB1614" w:rsidRPr="009317FE" w:rsidRDefault="002722B8" w:rsidP="00A65EA5">
      <w:r w:rsidRPr="009317FE">
        <w:t xml:space="preserve">Using </w:t>
      </w:r>
      <w:r w:rsidRPr="00A65EA5">
        <w:rPr>
          <w:b/>
        </w:rPr>
        <w:t>your own words</w:t>
      </w:r>
      <w:r w:rsidR="00FB1614" w:rsidRPr="009317FE">
        <w:t>, answer the following questions.</w:t>
      </w:r>
    </w:p>
    <w:p w14:paraId="2148993F" w14:textId="60AC771E" w:rsidR="00FB1614" w:rsidRDefault="00A87922" w:rsidP="00A65EA5">
      <w:pPr>
        <w:ind w:left="540"/>
      </w:pPr>
      <w:r w:rsidRPr="001D7BDB">
        <w:t>Wh</w:t>
      </w:r>
      <w:r w:rsidR="00BE5432" w:rsidRPr="001D7BDB">
        <w:t xml:space="preserve">at </w:t>
      </w:r>
      <w:r w:rsidR="002722B8" w:rsidRPr="001D7BDB">
        <w:t>is a summary</w:t>
      </w:r>
      <w:r w:rsidR="00C210E5">
        <w:t>?</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C210E5" w14:paraId="1176C097" w14:textId="77777777" w:rsidTr="00C210E5">
        <w:trPr>
          <w:trHeight w:val="288"/>
          <w:tblHeader/>
        </w:trPr>
        <w:tc>
          <w:tcPr>
            <w:tcW w:w="10070" w:type="dxa"/>
          </w:tcPr>
          <w:p w14:paraId="30ED0F75" w14:textId="7386C7BA" w:rsidR="00C210E5" w:rsidRPr="00C210E5" w:rsidRDefault="00C210E5" w:rsidP="00C210E5">
            <w:pPr>
              <w:rPr>
                <w:color w:val="FFFFFF" w:themeColor="background1"/>
                <w:sz w:val="4"/>
              </w:rPr>
            </w:pPr>
            <w:r w:rsidRPr="00C210E5">
              <w:rPr>
                <w:color w:val="FFFFFF" w:themeColor="background1"/>
                <w:sz w:val="4"/>
              </w:rPr>
              <w:t>Write Answer Here</w:t>
            </w:r>
          </w:p>
        </w:tc>
      </w:tr>
      <w:tr w:rsidR="00C210E5" w14:paraId="5A1B7341" w14:textId="77777777" w:rsidTr="00C210E5">
        <w:trPr>
          <w:trHeight w:val="432"/>
        </w:trPr>
        <w:tc>
          <w:tcPr>
            <w:tcW w:w="10070" w:type="dxa"/>
          </w:tcPr>
          <w:p w14:paraId="13C72678" w14:textId="77777777" w:rsidR="00C210E5" w:rsidRDefault="00C210E5" w:rsidP="00C210E5">
            <w:pPr>
              <w:rPr>
                <w:rFonts w:ascii="Times New Roman" w:hAnsi="Times New Roman"/>
                <w:sz w:val="24"/>
                <w:szCs w:val="24"/>
              </w:rPr>
            </w:pPr>
          </w:p>
        </w:tc>
      </w:tr>
      <w:tr w:rsidR="00C210E5" w14:paraId="1D25DA55" w14:textId="77777777" w:rsidTr="00C210E5">
        <w:trPr>
          <w:trHeight w:val="432"/>
        </w:trPr>
        <w:tc>
          <w:tcPr>
            <w:tcW w:w="10070" w:type="dxa"/>
          </w:tcPr>
          <w:p w14:paraId="6A215E26" w14:textId="77777777" w:rsidR="00C210E5" w:rsidRDefault="00C210E5" w:rsidP="00C210E5">
            <w:pPr>
              <w:rPr>
                <w:rFonts w:ascii="Times New Roman" w:hAnsi="Times New Roman"/>
                <w:sz w:val="24"/>
                <w:szCs w:val="24"/>
              </w:rPr>
            </w:pPr>
          </w:p>
        </w:tc>
      </w:tr>
    </w:tbl>
    <w:p w14:paraId="5362AD36" w14:textId="36828711" w:rsidR="00C210E5" w:rsidRDefault="00A65EA5" w:rsidP="00E806B0">
      <w:pPr>
        <w:spacing w:before="240"/>
        <w:ind w:left="540"/>
      </w:pPr>
      <w:r>
        <w:t>What is an analysis?</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A65EA5" w14:paraId="4D077C6D" w14:textId="77777777" w:rsidTr="00A65EA5">
        <w:trPr>
          <w:trHeight w:val="288"/>
          <w:tblHeader/>
        </w:trPr>
        <w:tc>
          <w:tcPr>
            <w:tcW w:w="9495" w:type="dxa"/>
          </w:tcPr>
          <w:p w14:paraId="011CE846" w14:textId="77777777" w:rsidR="00A65EA5" w:rsidRPr="00C210E5" w:rsidRDefault="00A65EA5" w:rsidP="007A07AC">
            <w:pPr>
              <w:rPr>
                <w:color w:val="FFFFFF" w:themeColor="background1"/>
                <w:sz w:val="4"/>
              </w:rPr>
            </w:pPr>
            <w:r w:rsidRPr="00C210E5">
              <w:rPr>
                <w:color w:val="FFFFFF" w:themeColor="background1"/>
                <w:sz w:val="4"/>
              </w:rPr>
              <w:t>Write Answer Here</w:t>
            </w:r>
          </w:p>
        </w:tc>
      </w:tr>
      <w:tr w:rsidR="00A65EA5" w14:paraId="50FB3F5B" w14:textId="77777777" w:rsidTr="00A65EA5">
        <w:trPr>
          <w:trHeight w:val="432"/>
        </w:trPr>
        <w:tc>
          <w:tcPr>
            <w:tcW w:w="9495" w:type="dxa"/>
          </w:tcPr>
          <w:p w14:paraId="333D47E1" w14:textId="77777777" w:rsidR="00A65EA5" w:rsidRDefault="00A65EA5" w:rsidP="007A07AC">
            <w:pPr>
              <w:rPr>
                <w:rFonts w:ascii="Times New Roman" w:hAnsi="Times New Roman"/>
                <w:sz w:val="24"/>
                <w:szCs w:val="24"/>
              </w:rPr>
            </w:pPr>
          </w:p>
        </w:tc>
      </w:tr>
      <w:tr w:rsidR="00A65EA5" w14:paraId="75B02FB7" w14:textId="77777777" w:rsidTr="00A65EA5">
        <w:trPr>
          <w:trHeight w:val="432"/>
        </w:trPr>
        <w:tc>
          <w:tcPr>
            <w:tcW w:w="9495" w:type="dxa"/>
          </w:tcPr>
          <w:p w14:paraId="51BA5DE0" w14:textId="77777777" w:rsidR="00A65EA5" w:rsidRDefault="00A65EA5" w:rsidP="007A07AC">
            <w:pPr>
              <w:rPr>
                <w:rFonts w:ascii="Times New Roman" w:hAnsi="Times New Roman"/>
                <w:sz w:val="24"/>
                <w:szCs w:val="24"/>
              </w:rPr>
            </w:pPr>
          </w:p>
        </w:tc>
      </w:tr>
    </w:tbl>
    <w:p w14:paraId="30E05419" w14:textId="411E0095" w:rsidR="0039136D" w:rsidRDefault="00A21CB8" w:rsidP="0039136D">
      <w:pPr>
        <w:pStyle w:val="Heading2"/>
      </w:pPr>
      <w:sdt>
        <w:sdtPr>
          <w:rPr>
            <w:i w:val="0"/>
          </w:rPr>
          <w:id w:val="537481734"/>
          <w14:checkbox>
            <w14:checked w14:val="0"/>
            <w14:checkedState w14:val="2612" w14:font="MS Gothic"/>
            <w14:uncheckedState w14:val="2610" w14:font="MS Gothic"/>
          </w14:checkbox>
        </w:sdtPr>
        <w:sdtEndPr/>
        <w:sdtContent>
          <w:r w:rsidR="00766581">
            <w:rPr>
              <w:rFonts w:ascii="MS Gothic" w:eastAsia="MS Gothic" w:hAnsi="MS Gothic" w:hint="eastAsia"/>
              <w:i w:val="0"/>
            </w:rPr>
            <w:t>☐</w:t>
          </w:r>
        </w:sdtContent>
      </w:sdt>
      <w:r w:rsidR="00766581">
        <w:t xml:space="preserve"> </w:t>
      </w:r>
      <w:r w:rsidR="0086705D">
        <w:t>2</w:t>
      </w:r>
      <w:r w:rsidR="00766581">
        <w:t>.</w:t>
      </w:r>
      <w:r w:rsidR="0039136D" w:rsidRPr="001D7BDB">
        <w:t xml:space="preserve"> </w:t>
      </w:r>
      <w:r w:rsidR="0039136D">
        <w:t>Identify Effective and Ineffective Analytical Paragraphs</w:t>
      </w:r>
    </w:p>
    <w:p w14:paraId="290719C7" w14:textId="576FD6E1" w:rsidR="0039136D" w:rsidRPr="00722606" w:rsidRDefault="0039136D" w:rsidP="0039136D">
      <w:pPr>
        <w:spacing w:before="120"/>
        <w:rPr>
          <w:b/>
        </w:rPr>
      </w:pPr>
      <w:r w:rsidRPr="001D7BDB">
        <w:t>Read the paragraphs below</w:t>
      </w:r>
      <w:r w:rsidR="002D5298">
        <w:t xml:space="preserve">. </w:t>
      </w:r>
      <w:r w:rsidRPr="002475F2">
        <w:rPr>
          <w:b/>
        </w:rPr>
        <w:t>Consider the topic sentence (is it analytical or not?) and the body of the paragraph (does it present analysis or does it focus on summarization?)</w:t>
      </w:r>
      <w:r w:rsidR="00C90324">
        <w:rPr>
          <w:b/>
        </w:rPr>
        <w:t xml:space="preserve">. </w:t>
      </w:r>
      <w:r w:rsidR="00543BC9">
        <w:rPr>
          <w:b/>
        </w:rPr>
        <w:t xml:space="preserve">Use these questions to </w:t>
      </w:r>
      <w:r w:rsidR="00C90324">
        <w:rPr>
          <w:b/>
        </w:rPr>
        <w:t>support</w:t>
      </w:r>
      <w:r w:rsidR="002D5298">
        <w:rPr>
          <w:b/>
        </w:rPr>
        <w:t xml:space="preserve"> expla</w:t>
      </w:r>
      <w:r w:rsidR="00C90324">
        <w:rPr>
          <w:b/>
        </w:rPr>
        <w:t xml:space="preserve">nation </w:t>
      </w:r>
      <w:r w:rsidR="002D5298">
        <w:rPr>
          <w:b/>
        </w:rPr>
        <w:t xml:space="preserve">on </w:t>
      </w:r>
      <w:r w:rsidR="002D5298" w:rsidRPr="0086705D">
        <w:t xml:space="preserve">whether the paragraph </w:t>
      </w:r>
      <w:r w:rsidR="00C90324" w:rsidRPr="0086705D">
        <w:t>i</w:t>
      </w:r>
      <w:r w:rsidR="002D5298" w:rsidRPr="0086705D">
        <w:t>s</w:t>
      </w:r>
      <w:r w:rsidR="00C90324" w:rsidRPr="0086705D">
        <w:t xml:space="preserve"> analytical</w:t>
      </w:r>
      <w:r w:rsidR="0086705D">
        <w:t>ly</w:t>
      </w:r>
      <w:r w:rsidR="00C90324" w:rsidRPr="0086705D">
        <w:t xml:space="preserve"> </w:t>
      </w:r>
      <w:r w:rsidR="002D5298" w:rsidRPr="0086705D">
        <w:t>strong or weak</w:t>
      </w:r>
      <w:r w:rsidR="0086705D">
        <w:t>,</w:t>
      </w:r>
      <w:r w:rsidR="002D5298" w:rsidRPr="0086705D">
        <w:t xml:space="preserve"> and</w:t>
      </w:r>
      <w:r w:rsidR="0086705D">
        <w:t xml:space="preserve"> explain</w:t>
      </w:r>
      <w:r w:rsidR="002D5298" w:rsidRPr="0086705D">
        <w:t xml:space="preserve"> why</w:t>
      </w:r>
      <w:r w:rsidRPr="0086705D">
        <w:rPr>
          <w:b/>
        </w:rPr>
        <w:t>.</w:t>
      </w:r>
      <w:r w:rsidRPr="001D7BDB">
        <w:rPr>
          <w:u w:val="single"/>
        </w:rPr>
        <w:t xml:space="preserve"> </w:t>
      </w:r>
    </w:p>
    <w:p w14:paraId="328EFE0F" w14:textId="6F8BDE54" w:rsidR="00F72EF5" w:rsidRPr="00C80D96" w:rsidRDefault="00F72EF5" w:rsidP="0039136D">
      <w:pPr>
        <w:spacing w:before="240"/>
        <w:rPr>
          <w:bCs/>
          <w:i/>
          <w:iCs/>
          <w:sz w:val="20"/>
          <w:szCs w:val="20"/>
        </w:rPr>
      </w:pPr>
      <w:r w:rsidRPr="00C80D96">
        <w:rPr>
          <w:bCs/>
          <w:i/>
          <w:iCs/>
          <w:sz w:val="20"/>
          <w:szCs w:val="20"/>
        </w:rPr>
        <w:t xml:space="preserve">The following paragraphs use </w:t>
      </w:r>
      <w:r w:rsidR="00F07353" w:rsidRPr="00C80D96">
        <w:rPr>
          <w:bCs/>
          <w:i/>
          <w:iCs/>
          <w:sz w:val="20"/>
          <w:szCs w:val="20"/>
        </w:rPr>
        <w:t xml:space="preserve">information and quotes from </w:t>
      </w:r>
      <w:r w:rsidR="00061C9B" w:rsidRPr="00C80D96">
        <w:rPr>
          <w:bCs/>
          <w:i/>
          <w:iCs/>
          <w:sz w:val="20"/>
          <w:szCs w:val="20"/>
        </w:rPr>
        <w:t xml:space="preserve">the online article, </w:t>
      </w:r>
      <w:bookmarkStart w:id="1" w:name="_Hlk105672346"/>
      <w:r w:rsidR="00FA0EEE" w:rsidRPr="00C80D96">
        <w:rPr>
          <w:bCs/>
          <w:i/>
          <w:iCs/>
          <w:sz w:val="20"/>
          <w:szCs w:val="20"/>
        </w:rPr>
        <w:fldChar w:fldCharType="begin"/>
      </w:r>
      <w:r w:rsidR="00C80D96">
        <w:rPr>
          <w:bCs/>
          <w:i/>
          <w:iCs/>
          <w:sz w:val="20"/>
          <w:szCs w:val="20"/>
        </w:rPr>
        <w:instrText>HYPERLINK "https://www.insider.com/guides/health/mental-health/how-social-media-affects-body-image"</w:instrText>
      </w:r>
      <w:r w:rsidR="00FA0EEE" w:rsidRPr="00C80D96">
        <w:rPr>
          <w:bCs/>
          <w:i/>
          <w:iCs/>
          <w:sz w:val="20"/>
          <w:szCs w:val="20"/>
        </w:rPr>
        <w:fldChar w:fldCharType="separate"/>
      </w:r>
      <w:r w:rsidR="00C80D96">
        <w:rPr>
          <w:rStyle w:val="Hyperlink"/>
          <w:bCs/>
          <w:i/>
          <w:iCs/>
          <w:sz w:val="20"/>
          <w:szCs w:val="20"/>
        </w:rPr>
        <w:t>“The Sneaky Ways Social Media Can Sabotage Your Body Image and 3 Easy Tips to Help You Break the Cycle”</w:t>
      </w:r>
      <w:r w:rsidR="00FA0EEE" w:rsidRPr="00C80D96">
        <w:rPr>
          <w:bCs/>
          <w:i/>
          <w:iCs/>
          <w:sz w:val="20"/>
          <w:szCs w:val="20"/>
        </w:rPr>
        <w:fldChar w:fldCharType="end"/>
      </w:r>
      <w:r w:rsidR="00C80D96">
        <w:rPr>
          <w:bCs/>
          <w:i/>
          <w:iCs/>
          <w:sz w:val="20"/>
          <w:szCs w:val="20"/>
        </w:rPr>
        <w:t xml:space="preserve"> by Erin </w:t>
      </w:r>
      <w:proofErr w:type="spellStart"/>
      <w:r w:rsidR="00C80D96">
        <w:rPr>
          <w:bCs/>
          <w:i/>
          <w:iCs/>
          <w:sz w:val="20"/>
          <w:szCs w:val="20"/>
        </w:rPr>
        <w:t>Heger</w:t>
      </w:r>
      <w:proofErr w:type="spellEnd"/>
      <w:r w:rsidR="00C80D96">
        <w:rPr>
          <w:bCs/>
          <w:i/>
          <w:iCs/>
          <w:sz w:val="20"/>
          <w:szCs w:val="20"/>
        </w:rPr>
        <w:t>.</w:t>
      </w:r>
      <w:r w:rsidR="00061C9B" w:rsidRPr="00C80D96">
        <w:rPr>
          <w:bCs/>
          <w:i/>
          <w:iCs/>
          <w:sz w:val="20"/>
          <w:szCs w:val="20"/>
        </w:rPr>
        <w:t xml:space="preserve"> </w:t>
      </w:r>
      <w:bookmarkEnd w:id="1"/>
    </w:p>
    <w:p w14:paraId="1074B7D8" w14:textId="3F363111" w:rsidR="0039136D" w:rsidRPr="002475F2" w:rsidRDefault="0039136D" w:rsidP="0039136D">
      <w:pPr>
        <w:spacing w:before="240"/>
        <w:rPr>
          <w:b/>
        </w:rPr>
      </w:pPr>
      <w:r w:rsidRPr="002475F2">
        <w:rPr>
          <w:b/>
        </w:rPr>
        <w:t>Paragraph 1</w:t>
      </w:r>
    </w:p>
    <w:p w14:paraId="68BD970F" w14:textId="48E12FDD" w:rsidR="0039136D" w:rsidRPr="00C80D96" w:rsidRDefault="00994B4C" w:rsidP="0039136D">
      <w:pPr>
        <w:ind w:firstLine="360"/>
        <w:rPr>
          <w:color w:val="000000"/>
        </w:rPr>
      </w:pPr>
      <w:r w:rsidRPr="00C80D96">
        <w:rPr>
          <w:color w:val="000000"/>
        </w:rPr>
        <w:t xml:space="preserve">According to Erin </w:t>
      </w:r>
      <w:proofErr w:type="spellStart"/>
      <w:r w:rsidRPr="00C80D96">
        <w:rPr>
          <w:color w:val="000000"/>
        </w:rPr>
        <w:t>Heger</w:t>
      </w:r>
      <w:proofErr w:type="spellEnd"/>
      <w:r w:rsidRPr="00C80D96">
        <w:rPr>
          <w:color w:val="000000"/>
        </w:rPr>
        <w:t xml:space="preserve">, </w:t>
      </w:r>
      <w:r w:rsidR="00524C54" w:rsidRPr="00C80D96">
        <w:rPr>
          <w:color w:val="000000"/>
        </w:rPr>
        <w:t xml:space="preserve">using social media often leads to many negative effects. </w:t>
      </w:r>
      <w:r w:rsidR="001637EF" w:rsidRPr="00C80D96">
        <w:rPr>
          <w:color w:val="000000"/>
        </w:rPr>
        <w:t xml:space="preserve">For example, constant comparisons from looking at other </w:t>
      </w:r>
      <w:r w:rsidR="00AE1637" w:rsidRPr="00C80D96">
        <w:rPr>
          <w:color w:val="000000"/>
        </w:rPr>
        <w:t xml:space="preserve">accounts </w:t>
      </w:r>
      <w:r w:rsidR="00094692" w:rsidRPr="00C80D96">
        <w:rPr>
          <w:color w:val="000000"/>
        </w:rPr>
        <w:t xml:space="preserve">can lead to eating disorders, </w:t>
      </w:r>
      <w:r w:rsidR="00E00C2F" w:rsidRPr="00C80D96">
        <w:rPr>
          <w:color w:val="000000"/>
        </w:rPr>
        <w:t>negative dynamics with food and weight, and obsessi</w:t>
      </w:r>
      <w:r w:rsidR="000D544D" w:rsidRPr="00C80D96">
        <w:rPr>
          <w:color w:val="000000"/>
        </w:rPr>
        <w:t>veness with one’s body image. Photoshopping</w:t>
      </w:r>
      <w:r w:rsidR="00624BFC" w:rsidRPr="00C80D96">
        <w:rPr>
          <w:color w:val="000000"/>
        </w:rPr>
        <w:t xml:space="preserve"> pictures before posting</w:t>
      </w:r>
      <w:r w:rsidR="000D544D" w:rsidRPr="00C80D96">
        <w:rPr>
          <w:color w:val="000000"/>
        </w:rPr>
        <w:t xml:space="preserve"> also contributes to </w:t>
      </w:r>
      <w:r w:rsidR="00624BFC" w:rsidRPr="00C80D96">
        <w:rPr>
          <w:color w:val="000000"/>
        </w:rPr>
        <w:t>a negative self-image</w:t>
      </w:r>
      <w:r w:rsidR="00943681" w:rsidRPr="00C80D96">
        <w:rPr>
          <w:color w:val="000000"/>
        </w:rPr>
        <w:t>. In the article, the author mention</w:t>
      </w:r>
      <w:r w:rsidR="00833AE6" w:rsidRPr="00C80D96">
        <w:rPr>
          <w:color w:val="000000"/>
        </w:rPr>
        <w:t xml:space="preserve">s, </w:t>
      </w:r>
      <w:r w:rsidR="002E6AB2" w:rsidRPr="00C80D96">
        <w:rPr>
          <w:color w:val="000000"/>
        </w:rPr>
        <w:t>“</w:t>
      </w:r>
      <w:r w:rsidR="00833AE6" w:rsidRPr="00C80D96">
        <w:rPr>
          <w:color w:val="000000"/>
        </w:rPr>
        <w:t>A</w:t>
      </w:r>
      <w:r w:rsidR="002E6AB2" w:rsidRPr="00C80D96">
        <w:rPr>
          <w:color w:val="000000"/>
        </w:rPr>
        <w:t xml:space="preserve">ccording to a 2022 review, research found that taking and editing selfies was more harmful than posting them, </w:t>
      </w:r>
      <w:r w:rsidR="002E6AB2" w:rsidRPr="00C80D96">
        <w:rPr>
          <w:color w:val="000000"/>
        </w:rPr>
        <w:lastRenderedPageBreak/>
        <w:t xml:space="preserve">perhaps because it allows you to focus on — and try to fix — your flaws.” </w:t>
      </w:r>
      <w:r w:rsidR="00833AE6" w:rsidRPr="00C80D96">
        <w:rPr>
          <w:color w:val="000000"/>
        </w:rPr>
        <w:t xml:space="preserve">People on social media also tend to compare themselves to </w:t>
      </w:r>
      <w:r w:rsidR="00CA1ECE" w:rsidRPr="00C80D96">
        <w:rPr>
          <w:color w:val="000000"/>
        </w:rPr>
        <w:t xml:space="preserve">images </w:t>
      </w:r>
      <w:r w:rsidR="00423251" w:rsidRPr="00C80D96">
        <w:rPr>
          <w:color w:val="000000"/>
        </w:rPr>
        <w:t xml:space="preserve">of </w:t>
      </w:r>
      <w:r w:rsidR="00F17078" w:rsidRPr="00C80D96">
        <w:rPr>
          <w:color w:val="000000"/>
        </w:rPr>
        <w:t xml:space="preserve">fitness </w:t>
      </w:r>
      <w:r w:rsidR="00423251" w:rsidRPr="00C80D96">
        <w:rPr>
          <w:color w:val="000000"/>
        </w:rPr>
        <w:t>people and models</w:t>
      </w:r>
      <w:r w:rsidR="00E02C9D" w:rsidRPr="00C80D96">
        <w:rPr>
          <w:color w:val="000000"/>
        </w:rPr>
        <w:t xml:space="preserve">, which has resulted in </w:t>
      </w:r>
      <w:r w:rsidR="000102E9" w:rsidRPr="00C80D96">
        <w:rPr>
          <w:color w:val="000000"/>
        </w:rPr>
        <w:t xml:space="preserve">higher </w:t>
      </w:r>
      <w:r w:rsidR="00243B8F" w:rsidRPr="00C80D96">
        <w:rPr>
          <w:color w:val="000000"/>
        </w:rPr>
        <w:t xml:space="preserve">risks of eating disorders. </w:t>
      </w:r>
      <w:r w:rsidR="00F16D87" w:rsidRPr="00C80D96">
        <w:rPr>
          <w:color w:val="000000"/>
        </w:rPr>
        <w:t xml:space="preserve">There are ways to combat the negative effects of social media. </w:t>
      </w:r>
      <w:proofErr w:type="spellStart"/>
      <w:r w:rsidR="00F16D87" w:rsidRPr="00C80D96">
        <w:rPr>
          <w:color w:val="000000"/>
        </w:rPr>
        <w:t>Heger</w:t>
      </w:r>
      <w:proofErr w:type="spellEnd"/>
      <w:r w:rsidR="00F16D87" w:rsidRPr="00C80D96">
        <w:rPr>
          <w:color w:val="000000"/>
        </w:rPr>
        <w:t xml:space="preserve"> </w:t>
      </w:r>
      <w:r w:rsidR="00B0605E" w:rsidRPr="00C80D96">
        <w:rPr>
          <w:color w:val="000000"/>
        </w:rPr>
        <w:t>suggests the following tips: taking a break from social media, unfollow</w:t>
      </w:r>
      <w:r w:rsidR="00146067" w:rsidRPr="00C80D96">
        <w:rPr>
          <w:color w:val="000000"/>
        </w:rPr>
        <w:t>ing</w:t>
      </w:r>
      <w:r w:rsidR="00B0605E" w:rsidRPr="00C80D96">
        <w:rPr>
          <w:color w:val="000000"/>
        </w:rPr>
        <w:t xml:space="preserve"> people that </w:t>
      </w:r>
      <w:r w:rsidR="00255739" w:rsidRPr="00C80D96">
        <w:rPr>
          <w:color w:val="000000"/>
        </w:rPr>
        <w:t xml:space="preserve">create a negative self-image, and </w:t>
      </w:r>
      <w:r w:rsidR="00842011" w:rsidRPr="00C80D96">
        <w:rPr>
          <w:color w:val="000000"/>
        </w:rPr>
        <w:t xml:space="preserve">finding a </w:t>
      </w:r>
      <w:r w:rsidR="00134FC1" w:rsidRPr="00C80D96">
        <w:rPr>
          <w:color w:val="000000"/>
        </w:rPr>
        <w:t xml:space="preserve">group that helps create a positive mindset. Using social media can cause problems, but there are solutions someone can do to create a more positive </w:t>
      </w:r>
      <w:r w:rsidR="00D20C36" w:rsidRPr="00C80D96">
        <w:rPr>
          <w:color w:val="000000"/>
        </w:rPr>
        <w:t xml:space="preserve">perception. </w:t>
      </w:r>
    </w:p>
    <w:p w14:paraId="227812AF" w14:textId="77777777" w:rsidR="002E4D8B" w:rsidRPr="003867DD" w:rsidRDefault="002E4D8B" w:rsidP="002E4D8B">
      <w:pPr>
        <w:spacing w:before="120"/>
      </w:pPr>
      <w:r w:rsidRPr="00C80D96">
        <w:t>What makes the analysis strong or weak?</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39136D" w14:paraId="38B257B3" w14:textId="77777777" w:rsidTr="000E7869">
        <w:trPr>
          <w:trHeight w:val="288"/>
          <w:tblHeader/>
        </w:trPr>
        <w:tc>
          <w:tcPr>
            <w:tcW w:w="9495" w:type="dxa"/>
          </w:tcPr>
          <w:p w14:paraId="0D66B820" w14:textId="77777777" w:rsidR="0039136D" w:rsidRPr="00C210E5" w:rsidRDefault="0039136D" w:rsidP="000E7869">
            <w:pPr>
              <w:rPr>
                <w:color w:val="FFFFFF" w:themeColor="background1"/>
                <w:sz w:val="4"/>
              </w:rPr>
            </w:pPr>
            <w:r w:rsidRPr="00C210E5">
              <w:rPr>
                <w:color w:val="FFFFFF" w:themeColor="background1"/>
                <w:sz w:val="4"/>
              </w:rPr>
              <w:t>Write Answer Here</w:t>
            </w:r>
          </w:p>
        </w:tc>
      </w:tr>
      <w:tr w:rsidR="0039136D" w14:paraId="74C27169" w14:textId="77777777" w:rsidTr="000E7869">
        <w:trPr>
          <w:trHeight w:val="432"/>
        </w:trPr>
        <w:tc>
          <w:tcPr>
            <w:tcW w:w="9495" w:type="dxa"/>
          </w:tcPr>
          <w:p w14:paraId="2CDB5116" w14:textId="77777777" w:rsidR="0039136D" w:rsidRDefault="0039136D" w:rsidP="000E7869">
            <w:pPr>
              <w:rPr>
                <w:rFonts w:ascii="Times New Roman" w:hAnsi="Times New Roman"/>
                <w:sz w:val="24"/>
                <w:szCs w:val="24"/>
              </w:rPr>
            </w:pPr>
          </w:p>
        </w:tc>
      </w:tr>
    </w:tbl>
    <w:p w14:paraId="6285C0BA" w14:textId="77777777" w:rsidR="0039136D" w:rsidRDefault="0039136D" w:rsidP="0039136D">
      <w:pPr>
        <w:spacing w:before="240"/>
      </w:pPr>
      <w:r w:rsidRPr="001D7BDB">
        <w:t xml:space="preserve">Why? </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39136D" w14:paraId="634BC753" w14:textId="77777777" w:rsidTr="000E7869">
        <w:trPr>
          <w:trHeight w:val="288"/>
          <w:tblHeader/>
        </w:trPr>
        <w:tc>
          <w:tcPr>
            <w:tcW w:w="9495" w:type="dxa"/>
          </w:tcPr>
          <w:p w14:paraId="403F9BE0" w14:textId="77777777" w:rsidR="0039136D" w:rsidRPr="00C210E5" w:rsidRDefault="0039136D" w:rsidP="000E7869">
            <w:pPr>
              <w:rPr>
                <w:color w:val="FFFFFF" w:themeColor="background1"/>
                <w:sz w:val="4"/>
              </w:rPr>
            </w:pPr>
            <w:r w:rsidRPr="00C210E5">
              <w:rPr>
                <w:color w:val="FFFFFF" w:themeColor="background1"/>
                <w:sz w:val="4"/>
              </w:rPr>
              <w:t>Write Answer Here</w:t>
            </w:r>
          </w:p>
        </w:tc>
      </w:tr>
      <w:tr w:rsidR="0039136D" w14:paraId="18EFBFED" w14:textId="77777777" w:rsidTr="000E7869">
        <w:trPr>
          <w:trHeight w:val="432"/>
        </w:trPr>
        <w:tc>
          <w:tcPr>
            <w:tcW w:w="9495" w:type="dxa"/>
          </w:tcPr>
          <w:p w14:paraId="6D2AAB05" w14:textId="77777777" w:rsidR="0039136D" w:rsidRDefault="0039136D" w:rsidP="000E7869">
            <w:pPr>
              <w:rPr>
                <w:rFonts w:ascii="Times New Roman" w:hAnsi="Times New Roman"/>
                <w:sz w:val="24"/>
                <w:szCs w:val="24"/>
              </w:rPr>
            </w:pPr>
          </w:p>
        </w:tc>
      </w:tr>
    </w:tbl>
    <w:p w14:paraId="592C79A1" w14:textId="77777777" w:rsidR="002E4D8B" w:rsidRDefault="002E4D8B" w:rsidP="0039136D">
      <w:pPr>
        <w:rPr>
          <w:b/>
        </w:rPr>
      </w:pPr>
    </w:p>
    <w:p w14:paraId="53695FA2" w14:textId="7B7F2E9F" w:rsidR="0039136D" w:rsidRPr="0074159E" w:rsidRDefault="0039136D" w:rsidP="0039136D">
      <w:pPr>
        <w:rPr>
          <w:b/>
        </w:rPr>
      </w:pPr>
      <w:r w:rsidRPr="0074159E">
        <w:rPr>
          <w:b/>
        </w:rPr>
        <w:t>Paragraph 2</w:t>
      </w:r>
    </w:p>
    <w:p w14:paraId="0C86B0BB" w14:textId="569A776B" w:rsidR="0039136D" w:rsidRDefault="00A96BBF" w:rsidP="0039136D">
      <w:pPr>
        <w:ind w:firstLine="360"/>
        <w:rPr>
          <w:color w:val="000000"/>
        </w:rPr>
      </w:pPr>
      <w:r w:rsidRPr="00C80D96">
        <w:rPr>
          <w:color w:val="000000"/>
        </w:rPr>
        <w:t xml:space="preserve">Because </w:t>
      </w:r>
      <w:r w:rsidR="00505FEF" w:rsidRPr="00C80D96">
        <w:rPr>
          <w:color w:val="000000"/>
        </w:rPr>
        <w:t>social media us</w:t>
      </w:r>
      <w:r w:rsidR="00C80D96">
        <w:rPr>
          <w:color w:val="000000"/>
        </w:rPr>
        <w:t>ag</w:t>
      </w:r>
      <w:r w:rsidR="00505FEF" w:rsidRPr="00C80D96">
        <w:rPr>
          <w:color w:val="000000"/>
        </w:rPr>
        <w:t xml:space="preserve">e leads to negative mental and health effects, </w:t>
      </w:r>
      <w:r w:rsidR="002A5F0F" w:rsidRPr="00C80D96">
        <w:rPr>
          <w:color w:val="000000"/>
        </w:rPr>
        <w:t xml:space="preserve">users </w:t>
      </w:r>
      <w:r w:rsidR="004C0E99" w:rsidRPr="00C80D96">
        <w:rPr>
          <w:color w:val="000000"/>
        </w:rPr>
        <w:t>should</w:t>
      </w:r>
      <w:r w:rsidR="002A5F0F" w:rsidRPr="00C80D96">
        <w:rPr>
          <w:color w:val="000000"/>
        </w:rPr>
        <w:t xml:space="preserve"> </w:t>
      </w:r>
      <w:r w:rsidR="0004366D" w:rsidRPr="00C80D96">
        <w:rPr>
          <w:color w:val="000000"/>
        </w:rPr>
        <w:t xml:space="preserve">set more limits on their usage and </w:t>
      </w:r>
      <w:r w:rsidR="00780F24" w:rsidRPr="00C80D96">
        <w:rPr>
          <w:color w:val="000000"/>
        </w:rPr>
        <w:t>focus on more positive activitie</w:t>
      </w:r>
      <w:r w:rsidR="00F122F6" w:rsidRPr="00C80D96">
        <w:rPr>
          <w:color w:val="000000"/>
        </w:rPr>
        <w:t>s</w:t>
      </w:r>
      <w:r w:rsidR="00780F24" w:rsidRPr="00C80D96">
        <w:rPr>
          <w:color w:val="000000"/>
        </w:rPr>
        <w:t xml:space="preserve">. </w:t>
      </w:r>
      <w:r w:rsidR="00785A83" w:rsidRPr="00C80D96">
        <w:rPr>
          <w:color w:val="000000"/>
        </w:rPr>
        <w:t>In the article, “The Sneaky Ways Social Media Can Sabotage Your Body Image and 3 Easy Tips to Help You Break the Cycle</w:t>
      </w:r>
      <w:r w:rsidR="009A6608" w:rsidRPr="00C80D96">
        <w:rPr>
          <w:color w:val="000000"/>
        </w:rPr>
        <w:t>,</w:t>
      </w:r>
      <w:r w:rsidR="00785A83" w:rsidRPr="00C80D96">
        <w:rPr>
          <w:color w:val="000000"/>
        </w:rPr>
        <w:t>”</w:t>
      </w:r>
      <w:r w:rsidR="009A6608" w:rsidRPr="00C80D96">
        <w:rPr>
          <w:color w:val="000000"/>
        </w:rPr>
        <w:t xml:space="preserve"> </w:t>
      </w:r>
      <w:r w:rsidR="00785A83" w:rsidRPr="00C80D96">
        <w:rPr>
          <w:color w:val="000000"/>
        </w:rPr>
        <w:t xml:space="preserve">Erin </w:t>
      </w:r>
      <w:proofErr w:type="spellStart"/>
      <w:r w:rsidR="00785A83" w:rsidRPr="00C80D96">
        <w:rPr>
          <w:color w:val="000000"/>
        </w:rPr>
        <w:t>Heger</w:t>
      </w:r>
      <w:proofErr w:type="spellEnd"/>
      <w:r w:rsidR="009A6608" w:rsidRPr="00C80D96">
        <w:rPr>
          <w:color w:val="000000"/>
        </w:rPr>
        <w:t xml:space="preserve"> states, </w:t>
      </w:r>
      <w:r w:rsidR="004B3A93" w:rsidRPr="00C80D96">
        <w:rPr>
          <w:color w:val="000000"/>
        </w:rPr>
        <w:t>“</w:t>
      </w:r>
      <w:r w:rsidR="00BE19FE" w:rsidRPr="00C80D96">
        <w:rPr>
          <w:color w:val="000000"/>
        </w:rPr>
        <w:t>With an estimated 3.6 billion users worldwide, social media is a large part of today's culture. But consistently scrolling through posts — particularly images that evoke negative feelings or elevate a certain body type — can impact how you see yourself</w:t>
      </w:r>
      <w:r w:rsidR="004B3A93" w:rsidRPr="00C80D96">
        <w:rPr>
          <w:color w:val="000000"/>
        </w:rPr>
        <w:t xml:space="preserve">.” </w:t>
      </w:r>
      <w:r w:rsidR="00844F55" w:rsidRPr="00C80D96">
        <w:rPr>
          <w:color w:val="000000"/>
        </w:rPr>
        <w:t xml:space="preserve">An astounding number of people use social media </w:t>
      </w:r>
      <w:r w:rsidR="00FE4BB5" w:rsidRPr="00C80D96">
        <w:rPr>
          <w:color w:val="000000"/>
        </w:rPr>
        <w:t>every day; however</w:t>
      </w:r>
      <w:r w:rsidR="00634D7D" w:rsidRPr="00C80D96">
        <w:rPr>
          <w:color w:val="000000"/>
        </w:rPr>
        <w:t xml:space="preserve">, because users interact with each other via social media </w:t>
      </w:r>
      <w:r w:rsidR="00FE4BB5" w:rsidRPr="00C80D96">
        <w:rPr>
          <w:color w:val="000000"/>
        </w:rPr>
        <w:t xml:space="preserve">frequently, this has greatly impacted one’s perception of </w:t>
      </w:r>
      <w:r w:rsidR="00C80D96">
        <w:rPr>
          <w:color w:val="000000"/>
        </w:rPr>
        <w:t>one’s self</w:t>
      </w:r>
      <w:r w:rsidR="00FE4BB5" w:rsidRPr="00C80D96">
        <w:rPr>
          <w:color w:val="000000"/>
        </w:rPr>
        <w:t xml:space="preserve">. </w:t>
      </w:r>
      <w:r w:rsidR="001430FA" w:rsidRPr="00C80D96">
        <w:rPr>
          <w:color w:val="000000"/>
        </w:rPr>
        <w:t xml:space="preserve">Instead of using social media as a </w:t>
      </w:r>
      <w:r w:rsidR="00981FBA" w:rsidRPr="00C80D96">
        <w:rPr>
          <w:color w:val="000000"/>
        </w:rPr>
        <w:t xml:space="preserve">source of communication, </w:t>
      </w:r>
      <w:r w:rsidR="006D56E1" w:rsidRPr="00C80D96">
        <w:rPr>
          <w:color w:val="000000"/>
        </w:rPr>
        <w:t>users are heavily influenced by observing other’s edited and filtered posts.</w:t>
      </w:r>
      <w:r w:rsidR="008A6ACC" w:rsidRPr="00C80D96">
        <w:rPr>
          <w:color w:val="000000"/>
        </w:rPr>
        <w:t xml:space="preserve"> </w:t>
      </w:r>
      <w:r w:rsidR="00DC36B3" w:rsidRPr="00C80D96">
        <w:rPr>
          <w:color w:val="000000"/>
        </w:rPr>
        <w:t>The more</w:t>
      </w:r>
      <w:r w:rsidR="00D929AC" w:rsidRPr="00C80D96">
        <w:rPr>
          <w:color w:val="000000"/>
        </w:rPr>
        <w:t xml:space="preserve"> users focus on the ‘perfections’ of their friends and </w:t>
      </w:r>
      <w:r w:rsidR="00EE137F" w:rsidRPr="00C80D96">
        <w:rPr>
          <w:color w:val="000000"/>
        </w:rPr>
        <w:t xml:space="preserve">of </w:t>
      </w:r>
      <w:r w:rsidR="00DC36B3" w:rsidRPr="00C80D96">
        <w:rPr>
          <w:color w:val="000000"/>
        </w:rPr>
        <w:t xml:space="preserve">social media influencers, the </w:t>
      </w:r>
      <w:r w:rsidR="00417669" w:rsidRPr="00C80D96">
        <w:rPr>
          <w:color w:val="000000"/>
        </w:rPr>
        <w:t>less they think of themselves</w:t>
      </w:r>
      <w:r w:rsidR="00C80D96">
        <w:rPr>
          <w:color w:val="000000"/>
        </w:rPr>
        <w:t xml:space="preserve">, which </w:t>
      </w:r>
      <w:r w:rsidR="00417669" w:rsidRPr="00C80D96">
        <w:rPr>
          <w:color w:val="000000"/>
        </w:rPr>
        <w:t>increase</w:t>
      </w:r>
      <w:r w:rsidR="00C80D96">
        <w:rPr>
          <w:color w:val="000000"/>
        </w:rPr>
        <w:t>s</w:t>
      </w:r>
      <w:r w:rsidR="00417669" w:rsidRPr="00C80D96">
        <w:rPr>
          <w:color w:val="000000"/>
        </w:rPr>
        <w:t xml:space="preserve"> the likelihood of developing eating disorders or going on restrictive diets to </w:t>
      </w:r>
      <w:r w:rsidR="00554E79" w:rsidRPr="00C80D96">
        <w:rPr>
          <w:color w:val="000000"/>
        </w:rPr>
        <w:t>replicate what they see on social media</w:t>
      </w:r>
      <w:r w:rsidR="00407B98" w:rsidRPr="00C80D96">
        <w:rPr>
          <w:color w:val="000000"/>
        </w:rPr>
        <w:t xml:space="preserve"> </w:t>
      </w:r>
      <w:r w:rsidR="00A3637E" w:rsidRPr="00C80D96">
        <w:rPr>
          <w:color w:val="000000"/>
        </w:rPr>
        <w:t>(</w:t>
      </w:r>
      <w:proofErr w:type="spellStart"/>
      <w:r w:rsidR="00A3637E" w:rsidRPr="00C80D96">
        <w:rPr>
          <w:color w:val="000000"/>
        </w:rPr>
        <w:t>Heger</w:t>
      </w:r>
      <w:proofErr w:type="spellEnd"/>
      <w:r w:rsidR="00A3637E" w:rsidRPr="00C80D96">
        <w:rPr>
          <w:color w:val="000000"/>
        </w:rPr>
        <w:t>)</w:t>
      </w:r>
      <w:r w:rsidR="00554E79" w:rsidRPr="00C80D96">
        <w:rPr>
          <w:color w:val="000000"/>
        </w:rPr>
        <w:t>.</w:t>
      </w:r>
      <w:r w:rsidR="00A3637E" w:rsidRPr="00C80D96">
        <w:rPr>
          <w:color w:val="000000"/>
        </w:rPr>
        <w:t xml:space="preserve"> The best way to combat such drastic side effects is to reduce one’s daily intake of social media and exchange that time with </w:t>
      </w:r>
      <w:r w:rsidR="00FF7E06" w:rsidRPr="00C80D96">
        <w:rPr>
          <w:color w:val="000000"/>
        </w:rPr>
        <w:t xml:space="preserve">activities that help boost one’s self-esteem. For example, </w:t>
      </w:r>
      <w:r w:rsidR="00BF3C3E" w:rsidRPr="00C80D96">
        <w:rPr>
          <w:color w:val="000000"/>
        </w:rPr>
        <w:t xml:space="preserve">taking a short break can significantly improve one’s mental </w:t>
      </w:r>
      <w:r w:rsidR="001376CD" w:rsidRPr="00C80D96">
        <w:rPr>
          <w:color w:val="000000"/>
        </w:rPr>
        <w:t xml:space="preserve">health </w:t>
      </w:r>
      <w:r w:rsidR="00BF3C3E" w:rsidRPr="00C80D96">
        <w:rPr>
          <w:color w:val="000000"/>
        </w:rPr>
        <w:t>and well-being</w:t>
      </w:r>
      <w:r w:rsidR="001376CD" w:rsidRPr="00C80D96">
        <w:rPr>
          <w:color w:val="000000"/>
        </w:rPr>
        <w:t xml:space="preserve"> </w:t>
      </w:r>
      <w:r w:rsidR="00D70F4A" w:rsidRPr="00C80D96">
        <w:rPr>
          <w:color w:val="000000"/>
        </w:rPr>
        <w:t xml:space="preserve">(qtd. in </w:t>
      </w:r>
      <w:proofErr w:type="spellStart"/>
      <w:r w:rsidR="00D70F4A" w:rsidRPr="00C80D96">
        <w:rPr>
          <w:color w:val="000000"/>
        </w:rPr>
        <w:t>Heger</w:t>
      </w:r>
      <w:proofErr w:type="spellEnd"/>
      <w:r w:rsidR="00D70F4A" w:rsidRPr="00C80D96">
        <w:rPr>
          <w:color w:val="000000"/>
        </w:rPr>
        <w:t>)</w:t>
      </w:r>
      <w:r w:rsidR="009B543F" w:rsidRPr="00C80D96">
        <w:rPr>
          <w:color w:val="000000"/>
        </w:rPr>
        <w:t xml:space="preserve">. </w:t>
      </w:r>
      <w:r w:rsidR="00D70F4A" w:rsidRPr="00C80D96">
        <w:rPr>
          <w:color w:val="000000"/>
        </w:rPr>
        <w:t xml:space="preserve">A simple break can reduce </w:t>
      </w:r>
      <w:r w:rsidR="009F03CB" w:rsidRPr="00C80D96">
        <w:rPr>
          <w:color w:val="000000"/>
        </w:rPr>
        <w:t xml:space="preserve">the side effects </w:t>
      </w:r>
      <w:r w:rsidR="004C0AC0" w:rsidRPr="00C80D96">
        <w:rPr>
          <w:color w:val="000000"/>
        </w:rPr>
        <w:t>since one will not</w:t>
      </w:r>
      <w:r w:rsidR="009F03CB" w:rsidRPr="00C80D96">
        <w:rPr>
          <w:color w:val="000000"/>
        </w:rPr>
        <w:t xml:space="preserve"> consistently focus on comparing themselves to others</w:t>
      </w:r>
      <w:r w:rsidR="00CE0912" w:rsidRPr="00C80D96">
        <w:rPr>
          <w:color w:val="000000"/>
        </w:rPr>
        <w:t xml:space="preserve">. </w:t>
      </w:r>
      <w:r w:rsidR="0086705D" w:rsidRPr="0086705D">
        <w:t xml:space="preserve"> </w:t>
      </w:r>
      <w:r w:rsidR="0086705D">
        <w:t>A healthier relationship with social media that includes time limits and a shifting of free time to unplugged activities can help people to achieve a healthier mind and body</w:t>
      </w:r>
      <w:r w:rsidR="00CF5F01">
        <w:rPr>
          <w:color w:val="000000"/>
        </w:rPr>
        <w:t>.</w:t>
      </w:r>
    </w:p>
    <w:p w14:paraId="593ABF04" w14:textId="77777777" w:rsidR="00337A52" w:rsidRPr="003867DD" w:rsidRDefault="00337A52" w:rsidP="00337A52">
      <w:pPr>
        <w:spacing w:before="120"/>
      </w:pPr>
      <w:r w:rsidRPr="00C80D96">
        <w:t>What makes the analysis strong or weak?</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337A52" w14:paraId="5E2421EC" w14:textId="77777777" w:rsidTr="00804E59">
        <w:trPr>
          <w:trHeight w:val="288"/>
          <w:tblHeader/>
        </w:trPr>
        <w:tc>
          <w:tcPr>
            <w:tcW w:w="9495" w:type="dxa"/>
          </w:tcPr>
          <w:p w14:paraId="3DBEDCA9" w14:textId="77777777" w:rsidR="00337A52" w:rsidRPr="00C210E5" w:rsidRDefault="00337A52" w:rsidP="00804E59">
            <w:pPr>
              <w:rPr>
                <w:color w:val="FFFFFF" w:themeColor="background1"/>
                <w:sz w:val="4"/>
              </w:rPr>
            </w:pPr>
            <w:r w:rsidRPr="00C210E5">
              <w:rPr>
                <w:color w:val="FFFFFF" w:themeColor="background1"/>
                <w:sz w:val="4"/>
              </w:rPr>
              <w:t>Write Answer Here</w:t>
            </w:r>
          </w:p>
        </w:tc>
      </w:tr>
      <w:tr w:rsidR="00337A52" w14:paraId="5E79A44C" w14:textId="77777777" w:rsidTr="00804E59">
        <w:trPr>
          <w:trHeight w:val="432"/>
        </w:trPr>
        <w:tc>
          <w:tcPr>
            <w:tcW w:w="9495" w:type="dxa"/>
          </w:tcPr>
          <w:p w14:paraId="2B365578" w14:textId="77777777" w:rsidR="00337A52" w:rsidRDefault="00337A52" w:rsidP="00804E59">
            <w:pPr>
              <w:rPr>
                <w:rFonts w:ascii="Times New Roman" w:hAnsi="Times New Roman"/>
                <w:sz w:val="24"/>
                <w:szCs w:val="24"/>
              </w:rPr>
            </w:pPr>
          </w:p>
        </w:tc>
      </w:tr>
    </w:tbl>
    <w:p w14:paraId="09086F69" w14:textId="77777777" w:rsidR="0039136D" w:rsidRDefault="0039136D" w:rsidP="0039136D">
      <w:pPr>
        <w:spacing w:before="240"/>
      </w:pPr>
      <w:r w:rsidRPr="001D7BDB">
        <w:t xml:space="preserve">Why? </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39136D" w14:paraId="4F823F90" w14:textId="77777777" w:rsidTr="000E7869">
        <w:trPr>
          <w:trHeight w:val="288"/>
          <w:tblHeader/>
        </w:trPr>
        <w:tc>
          <w:tcPr>
            <w:tcW w:w="9495" w:type="dxa"/>
          </w:tcPr>
          <w:p w14:paraId="23A6C28C" w14:textId="77777777" w:rsidR="0039136D" w:rsidRPr="00C210E5" w:rsidRDefault="0039136D" w:rsidP="000E7869">
            <w:pPr>
              <w:rPr>
                <w:color w:val="FFFFFF" w:themeColor="background1"/>
                <w:sz w:val="4"/>
              </w:rPr>
            </w:pPr>
            <w:r w:rsidRPr="00C210E5">
              <w:rPr>
                <w:color w:val="FFFFFF" w:themeColor="background1"/>
                <w:sz w:val="4"/>
              </w:rPr>
              <w:lastRenderedPageBreak/>
              <w:t>Write Answer Here</w:t>
            </w:r>
          </w:p>
        </w:tc>
      </w:tr>
      <w:tr w:rsidR="0039136D" w14:paraId="2A3BF081" w14:textId="77777777" w:rsidTr="000E7869">
        <w:trPr>
          <w:trHeight w:val="432"/>
        </w:trPr>
        <w:tc>
          <w:tcPr>
            <w:tcW w:w="9495" w:type="dxa"/>
          </w:tcPr>
          <w:p w14:paraId="52CD54D2" w14:textId="77777777" w:rsidR="0039136D" w:rsidRDefault="0039136D" w:rsidP="000E7869">
            <w:pPr>
              <w:rPr>
                <w:rFonts w:ascii="Times New Roman" w:hAnsi="Times New Roman"/>
                <w:sz w:val="24"/>
                <w:szCs w:val="24"/>
              </w:rPr>
            </w:pPr>
          </w:p>
        </w:tc>
      </w:tr>
    </w:tbl>
    <w:p w14:paraId="18E7D7B1" w14:textId="16C5E4FB" w:rsidR="002475F2" w:rsidRDefault="00A21CB8" w:rsidP="002475F2">
      <w:pPr>
        <w:pStyle w:val="Heading2"/>
      </w:pPr>
      <w:sdt>
        <w:sdtPr>
          <w:rPr>
            <w:i w:val="0"/>
          </w:rPr>
          <w:id w:val="-1869598143"/>
          <w14:checkbox>
            <w14:checked w14:val="0"/>
            <w14:checkedState w14:val="2612" w14:font="MS Gothic"/>
            <w14:uncheckedState w14:val="2610" w14:font="MS Gothic"/>
          </w14:checkbox>
        </w:sdtPr>
        <w:sdtEndPr/>
        <w:sdtContent>
          <w:r w:rsidR="009703EB">
            <w:rPr>
              <w:rFonts w:ascii="MS Gothic" w:eastAsia="MS Gothic" w:hAnsi="MS Gothic" w:hint="eastAsia"/>
              <w:i w:val="0"/>
            </w:rPr>
            <w:t>☐</w:t>
          </w:r>
        </w:sdtContent>
      </w:sdt>
      <w:r w:rsidR="002475F2">
        <w:t xml:space="preserve"> </w:t>
      </w:r>
      <w:r w:rsidR="00CD5A40" w:rsidRPr="001D7BDB">
        <w:t>4</w:t>
      </w:r>
      <w:r w:rsidR="008B4E06" w:rsidRPr="001D7BDB">
        <w:t xml:space="preserve">. </w:t>
      </w:r>
      <w:r w:rsidR="00A1728B">
        <w:t xml:space="preserve">Identify Summary and </w:t>
      </w:r>
      <w:r w:rsidR="00822CF0">
        <w:t>Create</w:t>
      </w:r>
      <w:r w:rsidR="002475F2">
        <w:t xml:space="preserve"> Analytical Paragraphs</w:t>
      </w:r>
    </w:p>
    <w:p w14:paraId="414474BC" w14:textId="77777777" w:rsidR="0086705D" w:rsidRDefault="0086705D" w:rsidP="0086705D">
      <w:pPr>
        <w:spacing w:before="120"/>
      </w:pPr>
      <w:r w:rsidRPr="0086705D">
        <w:t xml:space="preserve">Read the paragraph below and </w:t>
      </w:r>
      <w:r w:rsidRPr="00C80D96">
        <w:rPr>
          <w:b/>
          <w:bCs/>
        </w:rPr>
        <w:t>revise</w:t>
      </w:r>
      <w:r w:rsidRPr="0086705D">
        <w:t xml:space="preserve"> to create </w:t>
      </w:r>
      <w:r w:rsidRPr="00C80D96">
        <w:rPr>
          <w:b/>
          <w:bCs/>
        </w:rPr>
        <w:t>an analytical paragraph</w:t>
      </w:r>
      <w:r w:rsidRPr="0086705D">
        <w:t xml:space="preserve">. </w:t>
      </w:r>
    </w:p>
    <w:p w14:paraId="2F11EF84" w14:textId="44BD3B7B" w:rsidR="0043097A" w:rsidRPr="00C80D96" w:rsidRDefault="0086705D" w:rsidP="0086705D">
      <w:pPr>
        <w:spacing w:before="120"/>
        <w:rPr>
          <w:b/>
          <w:i/>
          <w:iCs/>
          <w:highlight w:val="lightGray"/>
        </w:rPr>
      </w:pPr>
      <w:r w:rsidRPr="00C80D96">
        <w:rPr>
          <w:bCs/>
          <w:i/>
          <w:iCs/>
          <w:sz w:val="20"/>
          <w:szCs w:val="20"/>
        </w:rPr>
        <w:t xml:space="preserve">The following paragraph uses information and quotes from the online article: </w:t>
      </w:r>
      <w:hyperlink r:id="rId17" w:history="1">
        <w:r w:rsidRPr="00C80D96">
          <w:rPr>
            <w:rStyle w:val="Hyperlink"/>
            <w:bCs/>
            <w:i/>
            <w:iCs/>
            <w:sz w:val="20"/>
            <w:szCs w:val="20"/>
          </w:rPr>
          <w:t>“’A Complete Erasure': Asian, Pacific Islanders Face Stunning Lack of Representation In Hollywood</w:t>
        </w:r>
        <w:r w:rsidRPr="00C80D96">
          <w:rPr>
            <w:rStyle w:val="Hyperlink"/>
            <w:b/>
            <w:i/>
            <w:iCs/>
          </w:rPr>
          <w:t>”</w:t>
        </w:r>
      </w:hyperlink>
      <w:r w:rsidRPr="00C80D96">
        <w:rPr>
          <w:bCs/>
          <w:i/>
          <w:iCs/>
          <w:sz w:val="20"/>
          <w:szCs w:val="20"/>
        </w:rPr>
        <w:t xml:space="preserve"> by David Oliver. </w:t>
      </w:r>
    </w:p>
    <w:p w14:paraId="1349A436" w14:textId="5A2326BA" w:rsidR="0077011C" w:rsidRDefault="00221883" w:rsidP="0077011C">
      <w:pPr>
        <w:spacing w:before="120"/>
      </w:pPr>
      <w:r w:rsidRPr="0086705D">
        <w:rPr>
          <w:bCs/>
        </w:rPr>
        <w:t xml:space="preserve">Despite the recent inclusion of AAPI in </w:t>
      </w:r>
      <w:r w:rsidR="003D2F4A" w:rsidRPr="0086705D">
        <w:rPr>
          <w:bCs/>
        </w:rPr>
        <w:t xml:space="preserve">recent </w:t>
      </w:r>
      <w:r w:rsidRPr="0086705D">
        <w:rPr>
          <w:bCs/>
        </w:rPr>
        <w:t xml:space="preserve">films, Hollywood still has </w:t>
      </w:r>
      <w:r w:rsidR="00E817CD" w:rsidRPr="0086705D">
        <w:rPr>
          <w:bCs/>
        </w:rPr>
        <w:t xml:space="preserve">very little Asian </w:t>
      </w:r>
      <w:r w:rsidRPr="0086705D">
        <w:rPr>
          <w:bCs/>
        </w:rPr>
        <w:t xml:space="preserve">representation </w:t>
      </w:r>
      <w:r w:rsidR="00E817CD" w:rsidRPr="0086705D">
        <w:rPr>
          <w:bCs/>
        </w:rPr>
        <w:t>on-screen</w:t>
      </w:r>
      <w:r w:rsidRPr="0086705D">
        <w:rPr>
          <w:bCs/>
        </w:rPr>
        <w:t xml:space="preserve">.  </w:t>
      </w:r>
      <w:r w:rsidR="003D2F4A" w:rsidRPr="0086705D">
        <w:rPr>
          <w:bCs/>
        </w:rPr>
        <w:t xml:space="preserve">Even though there have been hit movies such as </w:t>
      </w:r>
      <w:r w:rsidR="003D2F4A" w:rsidRPr="0086705D">
        <w:rPr>
          <w:bCs/>
          <w:i/>
          <w:iCs/>
        </w:rPr>
        <w:t xml:space="preserve">Parasite </w:t>
      </w:r>
      <w:r w:rsidR="003D2F4A" w:rsidRPr="0086705D">
        <w:rPr>
          <w:bCs/>
        </w:rPr>
        <w:t>and</w:t>
      </w:r>
      <w:r w:rsidR="003D2F4A" w:rsidRPr="0086705D">
        <w:rPr>
          <w:bCs/>
          <w:i/>
          <w:iCs/>
        </w:rPr>
        <w:t xml:space="preserve"> Crazy Rich Asians </w:t>
      </w:r>
      <w:r w:rsidR="003D2F4A" w:rsidRPr="0086705D">
        <w:rPr>
          <w:bCs/>
        </w:rPr>
        <w:t>within recent years, on-screen appearances of Asian actors are almost non-existent. David Oliver states, “</w:t>
      </w:r>
      <w:r w:rsidR="003D2F4A" w:rsidRPr="0086705D">
        <w:t xml:space="preserve">Research from the USC Annenberg Inclusion Initiative found just 44 films featured an Asian or Pacific Islander lead or co-lead, 14 of which were Dwayne ‘The Rock’ Johnson. Only six of those leads or co-leads were female – and none of those were women 40 years old and up. None were members of the LGBTQ community, either.” </w:t>
      </w:r>
      <w:r w:rsidR="0086705D">
        <w:t>This research shows that Asian American actors still do not get roles or leading roles in films, especially females and people in the LQBTQ community. This is a problem because there is not much representation for Asian Americans in Hollywood as the evidence clearly shows. More Asian Americans should be cast in films to increase representation and understanding of Asian culture.</w:t>
      </w:r>
    </w:p>
    <w:p w14:paraId="11919905" w14:textId="1F6A6BAC" w:rsidR="00C80D96" w:rsidRPr="00C80D96" w:rsidRDefault="00C80D96" w:rsidP="0077011C">
      <w:pPr>
        <w:spacing w:before="120"/>
        <w:rPr>
          <w:b/>
          <w:bCs/>
        </w:rPr>
      </w:pPr>
      <w:r>
        <w:rPr>
          <w:b/>
          <w:bCs/>
        </w:rPr>
        <w:t>Write your r</w:t>
      </w:r>
      <w:r w:rsidRPr="00C80D96">
        <w:rPr>
          <w:b/>
          <w:bCs/>
        </w:rPr>
        <w:t>evision</w:t>
      </w:r>
      <w:r>
        <w:rPr>
          <w:b/>
          <w:bCs/>
        </w:rPr>
        <w:t xml:space="preserve"> here</w:t>
      </w:r>
      <w:r w:rsidRPr="00C80D96">
        <w:rPr>
          <w:b/>
          <w:bC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903"/>
      </w:tblGrid>
      <w:tr w:rsidR="00C80D96" w14:paraId="58AA66FD" w14:textId="77777777" w:rsidTr="00C80D96">
        <w:trPr>
          <w:trHeight w:val="307"/>
          <w:tblHeader/>
        </w:trPr>
        <w:tc>
          <w:tcPr>
            <w:tcW w:w="9903" w:type="dxa"/>
          </w:tcPr>
          <w:p w14:paraId="2115B416" w14:textId="77777777" w:rsidR="00C80D96" w:rsidRPr="00C210E5" w:rsidRDefault="00C80D96" w:rsidP="00087534">
            <w:pPr>
              <w:rPr>
                <w:color w:val="FFFFFF" w:themeColor="background1"/>
                <w:sz w:val="4"/>
              </w:rPr>
            </w:pPr>
            <w:r w:rsidRPr="00C210E5">
              <w:rPr>
                <w:color w:val="FFFFFF" w:themeColor="background1"/>
                <w:sz w:val="4"/>
              </w:rPr>
              <w:t>Write Answer Here</w:t>
            </w:r>
          </w:p>
        </w:tc>
      </w:tr>
      <w:tr w:rsidR="00C80D96" w14:paraId="0C81AEF5" w14:textId="77777777" w:rsidTr="00C80D96">
        <w:trPr>
          <w:trHeight w:val="461"/>
        </w:trPr>
        <w:tc>
          <w:tcPr>
            <w:tcW w:w="9903" w:type="dxa"/>
          </w:tcPr>
          <w:p w14:paraId="1C3DDE31" w14:textId="77777777" w:rsidR="00C80D96" w:rsidRDefault="00C80D96" w:rsidP="00087534">
            <w:pPr>
              <w:rPr>
                <w:rFonts w:ascii="Times New Roman" w:hAnsi="Times New Roman"/>
                <w:sz w:val="24"/>
                <w:szCs w:val="24"/>
              </w:rPr>
            </w:pPr>
          </w:p>
        </w:tc>
      </w:tr>
      <w:tr w:rsidR="00C80D96" w14:paraId="31F01D63" w14:textId="77777777" w:rsidTr="00C80D96">
        <w:trPr>
          <w:trHeight w:val="461"/>
        </w:trPr>
        <w:tc>
          <w:tcPr>
            <w:tcW w:w="9903" w:type="dxa"/>
          </w:tcPr>
          <w:p w14:paraId="00A41617" w14:textId="77777777" w:rsidR="00C80D96" w:rsidRDefault="00C80D96" w:rsidP="00087534">
            <w:pPr>
              <w:rPr>
                <w:rFonts w:ascii="Times New Roman" w:hAnsi="Times New Roman"/>
                <w:sz w:val="24"/>
                <w:szCs w:val="24"/>
              </w:rPr>
            </w:pPr>
          </w:p>
        </w:tc>
      </w:tr>
      <w:tr w:rsidR="00C80D96" w14:paraId="2F186905" w14:textId="77777777" w:rsidTr="00C80D96">
        <w:trPr>
          <w:trHeight w:val="461"/>
        </w:trPr>
        <w:tc>
          <w:tcPr>
            <w:tcW w:w="9903" w:type="dxa"/>
          </w:tcPr>
          <w:p w14:paraId="63A43F2C" w14:textId="77777777" w:rsidR="00C80D96" w:rsidRDefault="00C80D96" w:rsidP="00087534">
            <w:pPr>
              <w:rPr>
                <w:rFonts w:ascii="Times New Roman" w:hAnsi="Times New Roman"/>
                <w:sz w:val="24"/>
                <w:szCs w:val="24"/>
              </w:rPr>
            </w:pPr>
          </w:p>
        </w:tc>
      </w:tr>
    </w:tbl>
    <w:p w14:paraId="3F6AD26B" w14:textId="5D046A87" w:rsidR="0074159E" w:rsidRDefault="00A21CB8" w:rsidP="00A56E19">
      <w:pPr>
        <w:pStyle w:val="Heading2"/>
      </w:pPr>
      <w:sdt>
        <w:sdtPr>
          <w:rPr>
            <w:i w:val="0"/>
          </w:rPr>
          <w:id w:val="674609695"/>
          <w14:checkbox>
            <w14:checked w14:val="0"/>
            <w14:checkedState w14:val="2612" w14:font="MS Gothic"/>
            <w14:uncheckedState w14:val="2610" w14:font="MS Gothic"/>
          </w14:checkbox>
        </w:sdtPr>
        <w:sdtEndPr/>
        <w:sdtContent>
          <w:r w:rsidR="009703EB">
            <w:rPr>
              <w:rFonts w:ascii="MS Gothic" w:eastAsia="MS Gothic" w:hAnsi="MS Gothic" w:hint="eastAsia"/>
              <w:i w:val="0"/>
            </w:rPr>
            <w:t>☐</w:t>
          </w:r>
        </w:sdtContent>
      </w:sdt>
      <w:r w:rsidR="0074159E">
        <w:t xml:space="preserve"> </w:t>
      </w:r>
      <w:r w:rsidR="00CD5A40" w:rsidRPr="001D7BDB">
        <w:t>5.</w:t>
      </w:r>
      <w:r w:rsidR="0064710A">
        <w:t xml:space="preserve"> </w:t>
      </w:r>
      <w:r w:rsidR="00577CD5" w:rsidRPr="001D7BDB">
        <w:t>Review</w:t>
      </w:r>
      <w:r w:rsidR="0074159E">
        <w:t xml:space="preserve"> the DLA</w:t>
      </w:r>
    </w:p>
    <w:p w14:paraId="696E886F" w14:textId="5D048034" w:rsidR="00577CD5" w:rsidRPr="00CA264E" w:rsidRDefault="00C46F33" w:rsidP="00573283">
      <w:pPr>
        <w:tabs>
          <w:tab w:val="left" w:pos="360"/>
        </w:tabs>
        <w:rPr>
          <w:sz w:val="20"/>
          <w:szCs w:val="20"/>
        </w:rPr>
      </w:pPr>
      <w:r w:rsidRPr="00CA264E">
        <w:rPr>
          <w:sz w:val="20"/>
          <w:szCs w:val="20"/>
        </w:rPr>
        <w:t xml:space="preserve">Go to https://mtsac2.mywconline.com and use the </w:t>
      </w:r>
      <w:hyperlink r:id="rId18" w:history="1">
        <w:r w:rsidRPr="00CA264E">
          <w:rPr>
            <w:rStyle w:val="Hyperlink"/>
            <w:sz w:val="20"/>
            <w:szCs w:val="20"/>
          </w:rPr>
          <w:t>Mt. SAC Writing Center Appointment System</w:t>
        </w:r>
      </w:hyperlink>
      <w:r w:rsidRPr="00CA264E">
        <w:rPr>
          <w:sz w:val="20"/>
          <w:szCs w:val="20"/>
        </w:rPr>
        <w:t xml:space="preserve"> to make a DLA appointment, or sign-up to see a tutor on the “</w:t>
      </w:r>
      <w:r w:rsidRPr="00CA264E">
        <w:rPr>
          <w:rStyle w:val="Strong"/>
          <w:sz w:val="20"/>
          <w:szCs w:val="20"/>
        </w:rPr>
        <w:t>Walk-in</w:t>
      </w:r>
      <w:r w:rsidRPr="00CA264E">
        <w:rPr>
          <w:sz w:val="20"/>
          <w:szCs w:val="20"/>
        </w:rPr>
        <w:t>” list in the Writing Center</w:t>
      </w:r>
      <w:r w:rsidR="0074159E" w:rsidRPr="00CA264E">
        <w:rPr>
          <w:color w:val="000000"/>
          <w:sz w:val="20"/>
          <w:szCs w:val="20"/>
        </w:rPr>
        <w:t xml:space="preserve">. </w:t>
      </w:r>
      <w:r w:rsidR="003661C2" w:rsidRPr="00CA264E">
        <w:rPr>
          <w:sz w:val="20"/>
          <w:szCs w:val="20"/>
        </w:rPr>
        <w:t>During your session with a tutor, explain</w:t>
      </w:r>
      <w:r w:rsidR="00577CD5" w:rsidRPr="00CA264E">
        <w:rPr>
          <w:sz w:val="20"/>
          <w:szCs w:val="20"/>
        </w:rPr>
        <w:t xml:space="preserve"> </w:t>
      </w:r>
      <w:r w:rsidR="00800439" w:rsidRPr="00CA264E">
        <w:rPr>
          <w:sz w:val="20"/>
          <w:szCs w:val="20"/>
        </w:rPr>
        <w:t>your work</w:t>
      </w:r>
      <w:r w:rsidR="00577CD5" w:rsidRPr="00CA264E">
        <w:rPr>
          <w:sz w:val="20"/>
          <w:szCs w:val="20"/>
        </w:rPr>
        <w:t xml:space="preserve"> to demonstrate your understanding of </w:t>
      </w:r>
      <w:r w:rsidR="0023533B" w:rsidRPr="00CA264E">
        <w:rPr>
          <w:sz w:val="20"/>
          <w:szCs w:val="20"/>
        </w:rPr>
        <w:t xml:space="preserve">summary </w:t>
      </w:r>
      <w:r w:rsidR="001E2547" w:rsidRPr="00CA264E">
        <w:rPr>
          <w:sz w:val="20"/>
          <w:szCs w:val="20"/>
        </w:rPr>
        <w:t>versus</w:t>
      </w:r>
      <w:r w:rsidR="0023533B" w:rsidRPr="00CA264E">
        <w:rPr>
          <w:sz w:val="20"/>
          <w:szCs w:val="20"/>
        </w:rPr>
        <w:t xml:space="preserve"> analysis</w:t>
      </w:r>
      <w:r w:rsidR="00577CD5" w:rsidRPr="00CA264E">
        <w:rPr>
          <w:sz w:val="20"/>
          <w:szCs w:val="20"/>
        </w:rPr>
        <w:t xml:space="preserve">. Refer to your own graded writing (or the completed activity) and explain to the tutor </w:t>
      </w:r>
      <w:r w:rsidR="006F7044" w:rsidRPr="00CA264E">
        <w:rPr>
          <w:sz w:val="20"/>
          <w:szCs w:val="20"/>
        </w:rPr>
        <w:t xml:space="preserve">the </w:t>
      </w:r>
      <w:r w:rsidR="00577CD5" w:rsidRPr="00CA264E">
        <w:rPr>
          <w:sz w:val="20"/>
          <w:szCs w:val="20"/>
        </w:rPr>
        <w:t xml:space="preserve">strategies that you used to </w:t>
      </w:r>
      <w:r w:rsidR="0023533B" w:rsidRPr="00CA264E">
        <w:rPr>
          <w:sz w:val="20"/>
          <w:szCs w:val="20"/>
        </w:rPr>
        <w:t>improve the analysis in your writing.</w:t>
      </w:r>
    </w:p>
    <w:tbl>
      <w:tblPr>
        <w:tblStyle w:val="TableGrid"/>
        <w:tblW w:w="0" w:type="auto"/>
        <w:tblLook w:val="04A0" w:firstRow="1" w:lastRow="0" w:firstColumn="1" w:lastColumn="0" w:noHBand="0" w:noVBand="1"/>
        <w:tblDescription w:val="Sign and date in the space provided."/>
      </w:tblPr>
      <w:tblGrid>
        <w:gridCol w:w="6660"/>
        <w:gridCol w:w="3410"/>
      </w:tblGrid>
      <w:tr w:rsidR="0074159E" w:rsidRPr="00CA264E" w14:paraId="5390DCBA" w14:textId="77777777" w:rsidTr="00C46F33">
        <w:trPr>
          <w:tblHeader/>
        </w:trPr>
        <w:tc>
          <w:tcPr>
            <w:tcW w:w="6660" w:type="dxa"/>
            <w:tcBorders>
              <w:top w:val="nil"/>
              <w:left w:val="nil"/>
              <w:bottom w:val="nil"/>
              <w:right w:val="nil"/>
            </w:tcBorders>
          </w:tcPr>
          <w:p w14:paraId="53C188EF" w14:textId="77777777" w:rsidR="0074159E" w:rsidRPr="00DC2944" w:rsidRDefault="0074159E" w:rsidP="00E05DEA">
            <w:pPr>
              <w:rPr>
                <w:color w:val="FFFFFF" w:themeColor="background1"/>
                <w:sz w:val="2"/>
                <w:szCs w:val="2"/>
              </w:rPr>
            </w:pPr>
            <w:r w:rsidRPr="00DC2944">
              <w:rPr>
                <w:color w:val="FFFFFF" w:themeColor="background1"/>
                <w:sz w:val="2"/>
                <w:szCs w:val="2"/>
              </w:rPr>
              <w:t>Sign and date in the space below.</w:t>
            </w:r>
          </w:p>
        </w:tc>
        <w:tc>
          <w:tcPr>
            <w:tcW w:w="3410" w:type="dxa"/>
            <w:tcBorders>
              <w:top w:val="nil"/>
              <w:left w:val="nil"/>
              <w:bottom w:val="nil"/>
              <w:right w:val="nil"/>
            </w:tcBorders>
          </w:tcPr>
          <w:p w14:paraId="42AF20FA" w14:textId="77777777" w:rsidR="0074159E" w:rsidRPr="00DC2944" w:rsidRDefault="0074159E" w:rsidP="00E05DEA">
            <w:pPr>
              <w:rPr>
                <w:color w:val="FFFFFF" w:themeColor="background1"/>
                <w:sz w:val="2"/>
                <w:szCs w:val="2"/>
              </w:rPr>
            </w:pPr>
          </w:p>
        </w:tc>
      </w:tr>
      <w:tr w:rsidR="0074159E" w:rsidRPr="00CA264E" w14:paraId="0E05A10B" w14:textId="77777777" w:rsidTr="00C46F33">
        <w:tc>
          <w:tcPr>
            <w:tcW w:w="6660" w:type="dxa"/>
            <w:tcBorders>
              <w:top w:val="nil"/>
              <w:left w:val="nil"/>
              <w:right w:val="nil"/>
            </w:tcBorders>
          </w:tcPr>
          <w:p w14:paraId="7770B777" w14:textId="77777777" w:rsidR="0074159E" w:rsidRPr="00CA264E" w:rsidRDefault="0074159E" w:rsidP="00C46F33">
            <w:pPr>
              <w:spacing w:before="120" w:after="0"/>
              <w:rPr>
                <w:sz w:val="20"/>
                <w:szCs w:val="20"/>
              </w:rPr>
            </w:pPr>
            <w:r w:rsidRPr="00CA264E">
              <w:rPr>
                <w:sz w:val="20"/>
                <w:szCs w:val="20"/>
              </w:rPr>
              <w:t>Student’s signature:</w:t>
            </w:r>
          </w:p>
        </w:tc>
        <w:tc>
          <w:tcPr>
            <w:tcW w:w="3410" w:type="dxa"/>
            <w:tcBorders>
              <w:top w:val="nil"/>
              <w:left w:val="nil"/>
              <w:right w:val="nil"/>
            </w:tcBorders>
          </w:tcPr>
          <w:p w14:paraId="3A3B3FA6" w14:textId="77777777" w:rsidR="0074159E" w:rsidRPr="00CA264E" w:rsidRDefault="0074159E" w:rsidP="00C46F33">
            <w:pPr>
              <w:spacing w:before="120" w:after="0"/>
              <w:rPr>
                <w:sz w:val="20"/>
                <w:szCs w:val="20"/>
              </w:rPr>
            </w:pPr>
            <w:r w:rsidRPr="00CA264E">
              <w:rPr>
                <w:sz w:val="20"/>
                <w:szCs w:val="20"/>
              </w:rPr>
              <w:t>Date:</w:t>
            </w:r>
          </w:p>
        </w:tc>
      </w:tr>
      <w:tr w:rsidR="0074159E" w:rsidRPr="00CA264E" w14:paraId="6C0D7FDD" w14:textId="77777777" w:rsidTr="00C46F33">
        <w:tc>
          <w:tcPr>
            <w:tcW w:w="6660" w:type="dxa"/>
            <w:tcBorders>
              <w:left w:val="nil"/>
              <w:right w:val="nil"/>
            </w:tcBorders>
          </w:tcPr>
          <w:p w14:paraId="08FFDF64" w14:textId="77777777" w:rsidR="0074159E" w:rsidRPr="00CA264E" w:rsidRDefault="0074159E" w:rsidP="00C46F33">
            <w:pPr>
              <w:spacing w:before="120" w:after="0"/>
              <w:rPr>
                <w:sz w:val="20"/>
                <w:szCs w:val="20"/>
              </w:rPr>
            </w:pPr>
            <w:r w:rsidRPr="00CA264E">
              <w:rPr>
                <w:sz w:val="20"/>
                <w:szCs w:val="20"/>
              </w:rPr>
              <w:t>Tutor’s Signature:</w:t>
            </w:r>
          </w:p>
        </w:tc>
        <w:tc>
          <w:tcPr>
            <w:tcW w:w="3410" w:type="dxa"/>
            <w:tcBorders>
              <w:left w:val="nil"/>
              <w:right w:val="nil"/>
            </w:tcBorders>
          </w:tcPr>
          <w:p w14:paraId="5B29C23D" w14:textId="77777777" w:rsidR="0074159E" w:rsidRPr="00CA264E" w:rsidRDefault="0074159E" w:rsidP="00C46F33">
            <w:pPr>
              <w:spacing w:before="120" w:after="0"/>
              <w:rPr>
                <w:sz w:val="20"/>
                <w:szCs w:val="20"/>
              </w:rPr>
            </w:pPr>
            <w:r w:rsidRPr="00CA264E">
              <w:rPr>
                <w:sz w:val="20"/>
                <w:szCs w:val="20"/>
              </w:rPr>
              <w:t>Date:</w:t>
            </w:r>
          </w:p>
        </w:tc>
      </w:tr>
    </w:tbl>
    <w:p w14:paraId="76B7B35E" w14:textId="77777777" w:rsidR="0074159E" w:rsidRPr="00467187" w:rsidRDefault="0074159E" w:rsidP="00A56E19">
      <w:pPr>
        <w:spacing w:before="120" w:after="0"/>
        <w:rPr>
          <w:rStyle w:val="Emphasis"/>
          <w:sz w:val="18"/>
          <w:szCs w:val="20"/>
        </w:rPr>
      </w:pPr>
      <w:r w:rsidRPr="00467187">
        <w:rPr>
          <w:rStyle w:val="Emphasis"/>
          <w:sz w:val="18"/>
          <w:szCs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9" w:history="1">
        <w:r w:rsidRPr="00467187">
          <w:rPr>
            <w:rStyle w:val="Hyperlink"/>
            <w:sz w:val="18"/>
            <w:szCs w:val="20"/>
          </w:rPr>
          <w:t>access@mtsac.edu</w:t>
        </w:r>
      </w:hyperlink>
      <w:r w:rsidRPr="00467187">
        <w:rPr>
          <w:rStyle w:val="Emphasis"/>
          <w:sz w:val="18"/>
          <w:szCs w:val="20"/>
        </w:rPr>
        <w:t xml:space="preserve">, (909) 274-4290. </w:t>
      </w:r>
    </w:p>
    <w:p w14:paraId="52F17571" w14:textId="77777777" w:rsidR="00467187" w:rsidRPr="00467187" w:rsidRDefault="00467187" w:rsidP="00CA264E">
      <w:pPr>
        <w:spacing w:after="0"/>
        <w:rPr>
          <w:rStyle w:val="Emphasis"/>
          <w:sz w:val="16"/>
          <w:szCs w:val="16"/>
        </w:rPr>
      </w:pPr>
    </w:p>
    <w:p w14:paraId="60A10DCD" w14:textId="28D3730D" w:rsidR="00053738" w:rsidRPr="00467187" w:rsidRDefault="0048445C" w:rsidP="00467187">
      <w:pPr>
        <w:spacing w:after="0"/>
        <w:ind w:left="8640"/>
        <w:rPr>
          <w:rFonts w:ascii="Times New Roman" w:hAnsi="Times New Roman"/>
          <w:b/>
          <w:sz w:val="16"/>
          <w:szCs w:val="16"/>
        </w:rPr>
      </w:pPr>
      <w:r w:rsidRPr="00467187">
        <w:rPr>
          <w:rStyle w:val="Emphasis"/>
          <w:sz w:val="16"/>
          <w:szCs w:val="16"/>
        </w:rPr>
        <w:t>Revised 0</w:t>
      </w:r>
      <w:r w:rsidR="0086705D" w:rsidRPr="00467187">
        <w:rPr>
          <w:rStyle w:val="Emphasis"/>
          <w:sz w:val="16"/>
          <w:szCs w:val="16"/>
        </w:rPr>
        <w:t>9</w:t>
      </w:r>
      <w:r w:rsidRPr="00467187">
        <w:rPr>
          <w:rStyle w:val="Emphasis"/>
          <w:sz w:val="16"/>
          <w:szCs w:val="16"/>
        </w:rPr>
        <w:t>/</w:t>
      </w:r>
      <w:r w:rsidR="0086705D" w:rsidRPr="00467187">
        <w:rPr>
          <w:rStyle w:val="Emphasis"/>
          <w:sz w:val="16"/>
          <w:szCs w:val="16"/>
        </w:rPr>
        <w:t>2</w:t>
      </w:r>
      <w:r w:rsidRPr="00467187">
        <w:rPr>
          <w:rStyle w:val="Emphasis"/>
          <w:sz w:val="16"/>
          <w:szCs w:val="16"/>
        </w:rPr>
        <w:t>/20</w:t>
      </w:r>
      <w:r w:rsidR="00EE6EFF" w:rsidRPr="00467187">
        <w:rPr>
          <w:rStyle w:val="Emphasis"/>
          <w:sz w:val="16"/>
          <w:szCs w:val="16"/>
        </w:rPr>
        <w:t>22</w:t>
      </w:r>
    </w:p>
    <w:sectPr w:rsidR="00053738" w:rsidRPr="00467187" w:rsidSect="003C43CA">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47821" w14:textId="77777777" w:rsidR="00A21CB8" w:rsidRDefault="00A21CB8" w:rsidP="00577CD5">
      <w:pPr>
        <w:spacing w:after="0"/>
      </w:pPr>
      <w:r>
        <w:separator/>
      </w:r>
    </w:p>
  </w:endnote>
  <w:endnote w:type="continuationSeparator" w:id="0">
    <w:p w14:paraId="52FF8349" w14:textId="77777777" w:rsidR="00A21CB8" w:rsidRDefault="00A21CB8"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5DA8" w14:textId="77777777" w:rsidR="003152A6" w:rsidRPr="00E023E2" w:rsidRDefault="003152A6" w:rsidP="003152A6">
    <w:pPr>
      <w:pStyle w:val="Footer"/>
      <w:spacing w:before="120"/>
      <w:jc w:val="center"/>
      <w:rPr>
        <w:rFonts w:cs="Segoe UI"/>
        <w:sz w:val="18"/>
        <w:szCs w:val="20"/>
      </w:rPr>
    </w:pPr>
    <w:r w:rsidRPr="00E023E2">
      <w:rPr>
        <w:rFonts w:cs="Segoe UI"/>
        <w:sz w:val="18"/>
        <w:szCs w:val="20"/>
      </w:rPr>
      <w:t>© Copyright 201</w:t>
    </w:r>
    <w:r>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5FEBC035" w14:textId="77777777" w:rsidR="003152A6" w:rsidRPr="00E023E2" w:rsidRDefault="003152A6" w:rsidP="003152A6">
    <w:pPr>
      <w:pStyle w:val="Footer"/>
      <w:tabs>
        <w:tab w:val="left" w:pos="3060"/>
      </w:tabs>
      <w:jc w:val="center"/>
      <w:rPr>
        <w:rFonts w:cs="Segoe UI"/>
        <w:sz w:val="18"/>
        <w:szCs w:val="20"/>
      </w:rPr>
    </w:pPr>
    <w:r w:rsidRPr="00E023E2">
      <w:rPr>
        <w:rFonts w:cs="Segoe UI"/>
        <w:sz w:val="18"/>
        <w:szCs w:val="20"/>
      </w:rPr>
      <w:t>http://www.mtsac.edu/writingcenter/</w:t>
    </w:r>
  </w:p>
  <w:p w14:paraId="7239AAB6" w14:textId="77777777" w:rsidR="003152A6" w:rsidRPr="00E023E2" w:rsidRDefault="003152A6" w:rsidP="003152A6">
    <w:pPr>
      <w:pStyle w:val="Footer"/>
      <w:spacing w:after="160"/>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0236" w14:textId="76A89594" w:rsidR="002115E1" w:rsidRPr="00E023E2" w:rsidRDefault="002115E1" w:rsidP="002115E1">
    <w:pPr>
      <w:pStyle w:val="Footer"/>
      <w:spacing w:before="120"/>
      <w:jc w:val="center"/>
      <w:rPr>
        <w:rFonts w:cs="Segoe UI"/>
        <w:sz w:val="18"/>
        <w:szCs w:val="20"/>
      </w:rPr>
    </w:pPr>
    <w:r w:rsidRPr="00E023E2">
      <w:rPr>
        <w:rFonts w:cs="Segoe UI"/>
        <w:sz w:val="18"/>
        <w:szCs w:val="20"/>
      </w:rPr>
      <w:t>© Copyright 201</w:t>
    </w:r>
    <w:r w:rsidR="00DB24B7">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5212A948" w14:textId="77777777" w:rsidR="002115E1" w:rsidRPr="00E023E2" w:rsidRDefault="002115E1" w:rsidP="002115E1">
    <w:pPr>
      <w:pStyle w:val="Footer"/>
      <w:tabs>
        <w:tab w:val="left" w:pos="3060"/>
      </w:tabs>
      <w:jc w:val="center"/>
      <w:rPr>
        <w:rFonts w:cs="Segoe UI"/>
        <w:sz w:val="18"/>
        <w:szCs w:val="20"/>
      </w:rPr>
    </w:pPr>
    <w:r w:rsidRPr="00E023E2">
      <w:rPr>
        <w:rFonts w:cs="Segoe UI"/>
        <w:sz w:val="18"/>
        <w:szCs w:val="20"/>
      </w:rPr>
      <w:t>http://www.mtsac.edu/writingcenter/</w:t>
    </w:r>
  </w:p>
  <w:p w14:paraId="331D11AA" w14:textId="2C000F5C" w:rsidR="00041829" w:rsidRPr="002115E1" w:rsidRDefault="002115E1" w:rsidP="003152A6">
    <w:pPr>
      <w:pStyle w:val="Footer"/>
      <w:spacing w:after="160"/>
      <w:jc w:val="cente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F80A" w14:textId="77777777" w:rsidR="00A21CB8" w:rsidRDefault="00A21CB8" w:rsidP="00577CD5">
      <w:pPr>
        <w:spacing w:after="0"/>
      </w:pPr>
      <w:r>
        <w:separator/>
      </w:r>
    </w:p>
  </w:footnote>
  <w:footnote w:type="continuationSeparator" w:id="0">
    <w:p w14:paraId="4C757C2E" w14:textId="77777777" w:rsidR="00A21CB8" w:rsidRDefault="00A21CB8"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D7F5" w14:textId="39B4E5CE" w:rsidR="00340755" w:rsidRPr="003152A6" w:rsidRDefault="00340755" w:rsidP="003152A6">
    <w:pPr>
      <w:pStyle w:val="Header"/>
      <w:jc w:val="right"/>
      <w:rPr>
        <w:rFonts w:ascii="Times New Roman" w:hAnsi="Times New Roman"/>
        <w:sz w:val="24"/>
        <w:szCs w:val="24"/>
      </w:rPr>
    </w:pPr>
    <w:r w:rsidRPr="000710E6">
      <w:rPr>
        <w:rFonts w:ascii="Times New Roman" w:hAnsi="Times New Roman"/>
        <w:sz w:val="24"/>
        <w:szCs w:val="24"/>
      </w:rPr>
      <w:t xml:space="preserve">DLA:  </w:t>
    </w:r>
    <w:r w:rsidR="000710E6" w:rsidRPr="000710E6">
      <w:rPr>
        <w:rFonts w:ascii="Times New Roman" w:hAnsi="Times New Roman"/>
        <w:sz w:val="24"/>
        <w:szCs w:val="24"/>
      </w:rPr>
      <w:t>Analysis vs. Summary</w:t>
    </w:r>
    <w:r w:rsidRPr="000710E6">
      <w:rPr>
        <w:rFonts w:ascii="Times New Roman" w:hAnsi="Times New Roman"/>
        <w:sz w:val="24"/>
        <w:szCs w:val="24"/>
      </w:rPr>
      <w:t xml:space="preserve"> </w:t>
    </w:r>
    <w:sdt>
      <w:sdtPr>
        <w:rPr>
          <w:rFonts w:ascii="Times New Roman" w:hAnsi="Times New Roman"/>
          <w:sz w:val="24"/>
          <w:szCs w:val="24"/>
        </w:rPr>
        <w:id w:val="1846122537"/>
        <w:docPartObj>
          <w:docPartGallery w:val="Page Numbers (Top of Page)"/>
          <w:docPartUnique/>
        </w:docPartObj>
      </w:sdtPr>
      <w:sdtEndPr>
        <w:rPr>
          <w:noProof/>
        </w:rPr>
      </w:sdtEndPr>
      <w:sdtContent>
        <w:r w:rsidRPr="000710E6">
          <w:rPr>
            <w:rFonts w:ascii="Times New Roman" w:hAnsi="Times New Roman"/>
            <w:sz w:val="24"/>
            <w:szCs w:val="24"/>
          </w:rPr>
          <w:fldChar w:fldCharType="begin"/>
        </w:r>
        <w:r w:rsidRPr="000710E6">
          <w:rPr>
            <w:rFonts w:ascii="Times New Roman" w:hAnsi="Times New Roman"/>
            <w:sz w:val="24"/>
            <w:szCs w:val="24"/>
          </w:rPr>
          <w:instrText xml:space="preserve"> PAGE   \* MERGEFORMAT </w:instrText>
        </w:r>
        <w:r w:rsidRPr="000710E6">
          <w:rPr>
            <w:rFonts w:ascii="Times New Roman" w:hAnsi="Times New Roman"/>
            <w:sz w:val="24"/>
            <w:szCs w:val="24"/>
          </w:rPr>
          <w:fldChar w:fldCharType="separate"/>
        </w:r>
        <w:r w:rsidR="00BB6BA8">
          <w:rPr>
            <w:rFonts w:ascii="Times New Roman" w:hAnsi="Times New Roman"/>
            <w:noProof/>
            <w:sz w:val="24"/>
            <w:szCs w:val="24"/>
          </w:rPr>
          <w:t>8</w:t>
        </w:r>
        <w:r w:rsidRPr="000710E6">
          <w:rPr>
            <w:rFonts w:ascii="Times New Roman" w:hAnsi="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6526" w14:textId="77777777" w:rsidR="00BB6BA8" w:rsidRPr="003A51A4" w:rsidRDefault="00BB6BA8" w:rsidP="00BB6BA8">
    <w:pPr>
      <w:pStyle w:val="Heading1"/>
      <w:spacing w:before="0"/>
      <w:ind w:left="2880"/>
      <w:rPr>
        <w:spacing w:val="-2"/>
        <w:sz w:val="44"/>
        <w:szCs w:val="44"/>
      </w:rPr>
    </w:pPr>
    <w:r w:rsidRPr="003A51A4">
      <w:rPr>
        <w:noProof/>
        <w:sz w:val="44"/>
        <w:szCs w:val="44"/>
      </w:rPr>
      <w:drawing>
        <wp:anchor distT="0" distB="0" distL="0" distR="0" simplePos="0" relativeHeight="251660288" behindDoc="0" locked="0" layoutInCell="1" allowOverlap="1" wp14:anchorId="1A8B8ADB" wp14:editId="765AAAED">
          <wp:simplePos x="0" y="0"/>
          <wp:positionH relativeFrom="page">
            <wp:posOffset>6019216</wp:posOffset>
          </wp:positionH>
          <wp:positionV relativeFrom="paragraph">
            <wp:posOffset>-332739</wp:posOffset>
          </wp:positionV>
          <wp:extent cx="1185063" cy="1185062"/>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85063" cy="1185062"/>
                  </a:xfrm>
                  <a:prstGeom prst="rect">
                    <a:avLst/>
                  </a:prstGeom>
                </pic:spPr>
              </pic:pic>
            </a:graphicData>
          </a:graphic>
          <wp14:sizeRelH relativeFrom="margin">
            <wp14:pctWidth>0</wp14:pctWidth>
          </wp14:sizeRelH>
          <wp14:sizeRelV relativeFrom="margin">
            <wp14:pctHeight>0</wp14:pctHeight>
          </wp14:sizeRelV>
        </wp:anchor>
      </w:drawing>
    </w:r>
    <w:r w:rsidRPr="003A51A4">
      <w:rPr>
        <w:noProof/>
        <w:sz w:val="44"/>
        <w:szCs w:val="44"/>
      </w:rPr>
      <w:drawing>
        <wp:anchor distT="0" distB="0" distL="0" distR="0" simplePos="0" relativeHeight="251659264" behindDoc="0" locked="0" layoutInCell="1" allowOverlap="1" wp14:anchorId="0F5C4F38" wp14:editId="6357DA67">
          <wp:simplePos x="0" y="0"/>
          <wp:positionH relativeFrom="page">
            <wp:posOffset>629107</wp:posOffset>
          </wp:positionH>
          <wp:positionV relativeFrom="paragraph">
            <wp:posOffset>-98755</wp:posOffset>
          </wp:positionV>
          <wp:extent cx="852297" cy="852297"/>
          <wp:effectExtent l="0" t="0" r="5080" b="508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59991" cy="859991"/>
                  </a:xfrm>
                  <a:prstGeom prst="rect">
                    <a:avLst/>
                  </a:prstGeom>
                </pic:spPr>
              </pic:pic>
            </a:graphicData>
          </a:graphic>
          <wp14:sizeRelH relativeFrom="margin">
            <wp14:pctWidth>0</wp14:pctWidth>
          </wp14:sizeRelH>
          <wp14:sizeRelV relativeFrom="margin">
            <wp14:pctHeight>0</wp14:pctHeight>
          </wp14:sizeRelV>
        </wp:anchor>
      </w:drawing>
    </w:r>
    <w:r>
      <w:rPr>
        <w:sz w:val="44"/>
        <w:szCs w:val="44"/>
      </w:rPr>
      <w:t xml:space="preserve">  </w:t>
    </w:r>
    <w:r w:rsidRPr="003A51A4">
      <w:rPr>
        <w:sz w:val="44"/>
        <w:szCs w:val="44"/>
      </w:rPr>
      <w:t>The</w:t>
    </w:r>
    <w:r w:rsidRPr="003A51A4">
      <w:rPr>
        <w:spacing w:val="-3"/>
        <w:sz w:val="44"/>
        <w:szCs w:val="44"/>
      </w:rPr>
      <w:t xml:space="preserve"> </w:t>
    </w:r>
    <w:r w:rsidRPr="003A51A4">
      <w:rPr>
        <w:sz w:val="44"/>
        <w:szCs w:val="44"/>
      </w:rPr>
      <w:t>Writing</w:t>
    </w:r>
    <w:r w:rsidRPr="003A51A4">
      <w:rPr>
        <w:spacing w:val="-1"/>
        <w:sz w:val="44"/>
        <w:szCs w:val="44"/>
      </w:rPr>
      <w:t xml:space="preserve"> </w:t>
    </w:r>
    <w:r w:rsidRPr="003A51A4">
      <w:rPr>
        <w:spacing w:val="-2"/>
        <w:sz w:val="44"/>
        <w:szCs w:val="44"/>
      </w:rPr>
      <w:t>Center</w:t>
    </w:r>
  </w:p>
  <w:p w14:paraId="7F875990" w14:textId="77777777" w:rsidR="00BB6BA8" w:rsidRPr="003A51A4" w:rsidRDefault="00BB6BA8" w:rsidP="00BB6BA8">
    <w:pPr>
      <w:pStyle w:val="Heading1"/>
      <w:spacing w:before="0"/>
      <w:ind w:left="2725" w:firstLine="155"/>
    </w:pPr>
    <w:r>
      <w:t xml:space="preserve">   </w:t>
    </w:r>
    <w:r w:rsidRPr="003A51A4">
      <w:t>Directed Learning Activity</w:t>
    </w:r>
  </w:p>
  <w:p w14:paraId="37F5BACC" w14:textId="27890DAF" w:rsidR="00340755" w:rsidRDefault="00BB6BA8" w:rsidP="00BB6BA8">
    <w:pPr>
      <w:pStyle w:val="Header"/>
      <w:jc w:val="center"/>
    </w:pPr>
    <w:r>
      <w:rPr>
        <w:noProof/>
      </w:rPr>
      <mc:AlternateContent>
        <mc:Choice Requires="wps">
          <w:drawing>
            <wp:anchor distT="0" distB="0" distL="114300" distR="114300" simplePos="0" relativeHeight="251661312" behindDoc="0" locked="0" layoutInCell="1" allowOverlap="1" wp14:anchorId="3C629110" wp14:editId="2C63DF04">
              <wp:simplePos x="0" y="0"/>
              <wp:positionH relativeFrom="column">
                <wp:posOffset>1223466</wp:posOffset>
              </wp:positionH>
              <wp:positionV relativeFrom="paragraph">
                <wp:posOffset>34671</wp:posOffset>
              </wp:positionV>
              <wp:extent cx="3884371" cy="7315"/>
              <wp:effectExtent l="0" t="0" r="20955" b="31115"/>
              <wp:wrapNone/>
              <wp:docPr id="8" name="Straight Connector 8"/>
              <wp:cNvGraphicFramePr/>
              <a:graphic xmlns:a="http://schemas.openxmlformats.org/drawingml/2006/main">
                <a:graphicData uri="http://schemas.microsoft.com/office/word/2010/wordprocessingShape">
                  <wps:wsp>
                    <wps:cNvCnPr/>
                    <wps:spPr>
                      <a:xfrm>
                        <a:off x="0" y="0"/>
                        <a:ext cx="3884371"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7DA74"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F2CF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683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C61A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0409000B"/>
    <w:lvl w:ilvl="0">
      <w:start w:val="1"/>
      <w:numFmt w:val="bullet"/>
      <w:lvlText w:val=""/>
      <w:lvlJc w:val="left"/>
      <w:pPr>
        <w:ind w:left="360" w:hanging="360"/>
      </w:pPr>
      <w:rPr>
        <w:rFonts w:ascii="Wingdings" w:hAnsi="Wingdings" w:hint="default"/>
      </w:rPr>
    </w:lvl>
  </w:abstractNum>
  <w:abstractNum w:abstractNumId="9"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6E4D4B"/>
    <w:multiLevelType w:val="hybridMultilevel"/>
    <w:tmpl w:val="05FCD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B72AF"/>
    <w:multiLevelType w:val="hybridMultilevel"/>
    <w:tmpl w:val="0B68D526"/>
    <w:lvl w:ilvl="0" w:tplc="B71AE5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06104E"/>
    <w:multiLevelType w:val="hybridMultilevel"/>
    <w:tmpl w:val="83A843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E4A4EFA">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D1362"/>
    <w:multiLevelType w:val="hybridMultilevel"/>
    <w:tmpl w:val="2DF439D8"/>
    <w:lvl w:ilvl="0" w:tplc="0D501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34067"/>
    <w:multiLevelType w:val="hybridMultilevel"/>
    <w:tmpl w:val="E0603FDA"/>
    <w:lvl w:ilvl="0" w:tplc="B71AE5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013756"/>
    <w:multiLevelType w:val="hybridMultilevel"/>
    <w:tmpl w:val="7D7EB0F4"/>
    <w:lvl w:ilvl="0" w:tplc="FF16BB78">
      <w:start w:val="1"/>
      <w:numFmt w:val="decimal"/>
      <w:lvlText w:val="%1."/>
      <w:lvlJc w:val="left"/>
      <w:pPr>
        <w:ind w:left="585" w:hanging="360"/>
      </w:pPr>
      <w:rPr>
        <w:rFonts w:hint="default"/>
        <w:b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4AB848F0"/>
    <w:multiLevelType w:val="hybridMultilevel"/>
    <w:tmpl w:val="A7863FC6"/>
    <w:lvl w:ilvl="0" w:tplc="BACA7D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4350BE"/>
    <w:multiLevelType w:val="hybridMultilevel"/>
    <w:tmpl w:val="59462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73BD2"/>
    <w:multiLevelType w:val="hybridMultilevel"/>
    <w:tmpl w:val="440A9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6B3"/>
    <w:multiLevelType w:val="hybridMultilevel"/>
    <w:tmpl w:val="4CEC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56CE0"/>
    <w:multiLevelType w:val="hybridMultilevel"/>
    <w:tmpl w:val="5DD2DD78"/>
    <w:lvl w:ilvl="0" w:tplc="515A73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A7CE0"/>
    <w:multiLevelType w:val="hybridMultilevel"/>
    <w:tmpl w:val="E2E0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9223B"/>
    <w:multiLevelType w:val="hybridMultilevel"/>
    <w:tmpl w:val="749E3594"/>
    <w:lvl w:ilvl="0" w:tplc="012647E8">
      <w:start w:val="1"/>
      <w:numFmt w:val="bullet"/>
      <w:lvlText w:val=""/>
      <w:lvlJc w:val="left"/>
      <w:pPr>
        <w:ind w:left="1446" w:hanging="360"/>
      </w:pPr>
      <w:rPr>
        <w:rFonts w:ascii="Wingdings" w:hAnsi="Wingdings" w:hint="default"/>
      </w:rPr>
    </w:lvl>
    <w:lvl w:ilvl="1" w:tplc="012647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18"/>
  </w:num>
  <w:num w:numId="5">
    <w:abstractNumId w:val="23"/>
  </w:num>
  <w:num w:numId="6">
    <w:abstractNumId w:val="11"/>
  </w:num>
  <w:num w:numId="7">
    <w:abstractNumId w:val="14"/>
  </w:num>
  <w:num w:numId="8">
    <w:abstractNumId w:val="13"/>
  </w:num>
  <w:num w:numId="9">
    <w:abstractNumId w:val="16"/>
  </w:num>
  <w:num w:numId="10">
    <w:abstractNumId w:val="21"/>
  </w:num>
  <w:num w:numId="11">
    <w:abstractNumId w:val="10"/>
  </w:num>
  <w:num w:numId="12">
    <w:abstractNumId w:val="8"/>
  </w:num>
  <w:num w:numId="13">
    <w:abstractNumId w:val="7"/>
  </w:num>
  <w:num w:numId="14">
    <w:abstractNumId w:val="6"/>
  </w:num>
  <w:num w:numId="15">
    <w:abstractNumId w:val="5"/>
  </w:num>
  <w:num w:numId="16">
    <w:abstractNumId w:val="17"/>
  </w:num>
  <w:num w:numId="17">
    <w:abstractNumId w:val="9"/>
  </w:num>
  <w:num w:numId="18">
    <w:abstractNumId w:val="3"/>
  </w:num>
  <w:num w:numId="19">
    <w:abstractNumId w:val="2"/>
  </w:num>
  <w:num w:numId="20">
    <w:abstractNumId w:val="4"/>
  </w:num>
  <w:num w:numId="21">
    <w:abstractNumId w:val="1"/>
  </w:num>
  <w:num w:numId="22">
    <w:abstractNumId w:val="0"/>
  </w:num>
  <w:num w:numId="23">
    <w:abstractNumId w:val="7"/>
  </w:num>
  <w:num w:numId="24">
    <w:abstractNumId w:val="7"/>
  </w:num>
  <w:num w:numId="25">
    <w:abstractNumId w:val="7"/>
  </w:num>
  <w:num w:numId="26">
    <w:abstractNumId w:val="19"/>
  </w:num>
  <w:num w:numId="2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367B"/>
    <w:rsid w:val="000044AB"/>
    <w:rsid w:val="00005238"/>
    <w:rsid w:val="00007AFC"/>
    <w:rsid w:val="000102E9"/>
    <w:rsid w:val="00010F5E"/>
    <w:rsid w:val="0001149F"/>
    <w:rsid w:val="00012F57"/>
    <w:rsid w:val="00012FD7"/>
    <w:rsid w:val="00021EC9"/>
    <w:rsid w:val="00023C2F"/>
    <w:rsid w:val="000250D0"/>
    <w:rsid w:val="00031A53"/>
    <w:rsid w:val="00036770"/>
    <w:rsid w:val="00037936"/>
    <w:rsid w:val="0004041D"/>
    <w:rsid w:val="00041829"/>
    <w:rsid w:val="0004366D"/>
    <w:rsid w:val="00047AE6"/>
    <w:rsid w:val="0005147F"/>
    <w:rsid w:val="00053738"/>
    <w:rsid w:val="00061C9B"/>
    <w:rsid w:val="00061F82"/>
    <w:rsid w:val="000636F0"/>
    <w:rsid w:val="000651BA"/>
    <w:rsid w:val="0006608B"/>
    <w:rsid w:val="000710E6"/>
    <w:rsid w:val="00072DD0"/>
    <w:rsid w:val="0007436F"/>
    <w:rsid w:val="00075318"/>
    <w:rsid w:val="00077B89"/>
    <w:rsid w:val="00085650"/>
    <w:rsid w:val="0009058F"/>
    <w:rsid w:val="00091F72"/>
    <w:rsid w:val="0009275B"/>
    <w:rsid w:val="00093929"/>
    <w:rsid w:val="00094692"/>
    <w:rsid w:val="000967A3"/>
    <w:rsid w:val="0009697B"/>
    <w:rsid w:val="0009787D"/>
    <w:rsid w:val="000A2B8A"/>
    <w:rsid w:val="000A5052"/>
    <w:rsid w:val="000A60DD"/>
    <w:rsid w:val="000C3A45"/>
    <w:rsid w:val="000C3E71"/>
    <w:rsid w:val="000C4B35"/>
    <w:rsid w:val="000C6EEF"/>
    <w:rsid w:val="000C74E9"/>
    <w:rsid w:val="000D2971"/>
    <w:rsid w:val="000D3B51"/>
    <w:rsid w:val="000D544D"/>
    <w:rsid w:val="000E4DA4"/>
    <w:rsid w:val="00100865"/>
    <w:rsid w:val="001031EC"/>
    <w:rsid w:val="00104B2D"/>
    <w:rsid w:val="00105DF5"/>
    <w:rsid w:val="001102D3"/>
    <w:rsid w:val="00111FCA"/>
    <w:rsid w:val="00114C67"/>
    <w:rsid w:val="001164AE"/>
    <w:rsid w:val="00132256"/>
    <w:rsid w:val="00133933"/>
    <w:rsid w:val="00134FC1"/>
    <w:rsid w:val="0013579F"/>
    <w:rsid w:val="001357FF"/>
    <w:rsid w:val="0013711B"/>
    <w:rsid w:val="001376CD"/>
    <w:rsid w:val="001407C2"/>
    <w:rsid w:val="001430FA"/>
    <w:rsid w:val="00143297"/>
    <w:rsid w:val="00145017"/>
    <w:rsid w:val="00146067"/>
    <w:rsid w:val="00147428"/>
    <w:rsid w:val="001516C0"/>
    <w:rsid w:val="00151DF8"/>
    <w:rsid w:val="001525A1"/>
    <w:rsid w:val="00157B5D"/>
    <w:rsid w:val="00162C97"/>
    <w:rsid w:val="001637EF"/>
    <w:rsid w:val="00164759"/>
    <w:rsid w:val="00173DE7"/>
    <w:rsid w:val="00176552"/>
    <w:rsid w:val="0017678F"/>
    <w:rsid w:val="00181D89"/>
    <w:rsid w:val="00186E43"/>
    <w:rsid w:val="00187246"/>
    <w:rsid w:val="00187DFC"/>
    <w:rsid w:val="0019056C"/>
    <w:rsid w:val="00192041"/>
    <w:rsid w:val="001A30FD"/>
    <w:rsid w:val="001A7E7D"/>
    <w:rsid w:val="001B06E0"/>
    <w:rsid w:val="001B16FC"/>
    <w:rsid w:val="001B20CD"/>
    <w:rsid w:val="001B5438"/>
    <w:rsid w:val="001C521F"/>
    <w:rsid w:val="001C6101"/>
    <w:rsid w:val="001D18FB"/>
    <w:rsid w:val="001D35F1"/>
    <w:rsid w:val="001D4292"/>
    <w:rsid w:val="001D7BDB"/>
    <w:rsid w:val="001D7C4F"/>
    <w:rsid w:val="001E1E76"/>
    <w:rsid w:val="001E2547"/>
    <w:rsid w:val="001E3FDA"/>
    <w:rsid w:val="001E6DF5"/>
    <w:rsid w:val="001E7B2B"/>
    <w:rsid w:val="001F0A12"/>
    <w:rsid w:val="001F2EA8"/>
    <w:rsid w:val="001F3431"/>
    <w:rsid w:val="001F4EF1"/>
    <w:rsid w:val="001F66C3"/>
    <w:rsid w:val="001F755A"/>
    <w:rsid w:val="0020047D"/>
    <w:rsid w:val="00200E52"/>
    <w:rsid w:val="0020181C"/>
    <w:rsid w:val="00204BAD"/>
    <w:rsid w:val="002056B7"/>
    <w:rsid w:val="00205E96"/>
    <w:rsid w:val="00210B3C"/>
    <w:rsid w:val="00210FD0"/>
    <w:rsid w:val="002115E1"/>
    <w:rsid w:val="00211E81"/>
    <w:rsid w:val="00213578"/>
    <w:rsid w:val="00214B25"/>
    <w:rsid w:val="00217D12"/>
    <w:rsid w:val="00221139"/>
    <w:rsid w:val="00221883"/>
    <w:rsid w:val="00224194"/>
    <w:rsid w:val="0023533B"/>
    <w:rsid w:val="0023541A"/>
    <w:rsid w:val="00241744"/>
    <w:rsid w:val="00243B8F"/>
    <w:rsid w:val="0024478B"/>
    <w:rsid w:val="0024696C"/>
    <w:rsid w:val="002475F2"/>
    <w:rsid w:val="002509BB"/>
    <w:rsid w:val="00251D4A"/>
    <w:rsid w:val="00255739"/>
    <w:rsid w:val="00266732"/>
    <w:rsid w:val="00271285"/>
    <w:rsid w:val="002722B8"/>
    <w:rsid w:val="00273255"/>
    <w:rsid w:val="00281ACA"/>
    <w:rsid w:val="00284821"/>
    <w:rsid w:val="00285CDF"/>
    <w:rsid w:val="002878CF"/>
    <w:rsid w:val="00294B82"/>
    <w:rsid w:val="002952E1"/>
    <w:rsid w:val="00295913"/>
    <w:rsid w:val="00297379"/>
    <w:rsid w:val="002A3892"/>
    <w:rsid w:val="002A5C77"/>
    <w:rsid w:val="002A5F0F"/>
    <w:rsid w:val="002B31E7"/>
    <w:rsid w:val="002B4195"/>
    <w:rsid w:val="002B7411"/>
    <w:rsid w:val="002C0341"/>
    <w:rsid w:val="002C6955"/>
    <w:rsid w:val="002C6DC4"/>
    <w:rsid w:val="002D34E6"/>
    <w:rsid w:val="002D5298"/>
    <w:rsid w:val="002E4D8B"/>
    <w:rsid w:val="002E6AB2"/>
    <w:rsid w:val="002F175E"/>
    <w:rsid w:val="002F459B"/>
    <w:rsid w:val="002F509F"/>
    <w:rsid w:val="00301065"/>
    <w:rsid w:val="003011A6"/>
    <w:rsid w:val="003028F2"/>
    <w:rsid w:val="0030406E"/>
    <w:rsid w:val="003044A6"/>
    <w:rsid w:val="0031051B"/>
    <w:rsid w:val="00310789"/>
    <w:rsid w:val="003152A6"/>
    <w:rsid w:val="0031618F"/>
    <w:rsid w:val="00317C8A"/>
    <w:rsid w:val="00321CC4"/>
    <w:rsid w:val="00325496"/>
    <w:rsid w:val="00332F0B"/>
    <w:rsid w:val="00337A52"/>
    <w:rsid w:val="00337E5E"/>
    <w:rsid w:val="00340642"/>
    <w:rsid w:val="00340755"/>
    <w:rsid w:val="00343087"/>
    <w:rsid w:val="00344954"/>
    <w:rsid w:val="00346C02"/>
    <w:rsid w:val="0035013B"/>
    <w:rsid w:val="00352954"/>
    <w:rsid w:val="00355B72"/>
    <w:rsid w:val="00357955"/>
    <w:rsid w:val="00360785"/>
    <w:rsid w:val="003622D2"/>
    <w:rsid w:val="003627C2"/>
    <w:rsid w:val="00362C44"/>
    <w:rsid w:val="00365466"/>
    <w:rsid w:val="003661C2"/>
    <w:rsid w:val="00370DBB"/>
    <w:rsid w:val="003713D0"/>
    <w:rsid w:val="0037140E"/>
    <w:rsid w:val="003715D6"/>
    <w:rsid w:val="00374EE7"/>
    <w:rsid w:val="003807FD"/>
    <w:rsid w:val="0038425E"/>
    <w:rsid w:val="003857BE"/>
    <w:rsid w:val="003867DD"/>
    <w:rsid w:val="00386923"/>
    <w:rsid w:val="0038693E"/>
    <w:rsid w:val="00386E2C"/>
    <w:rsid w:val="0039136D"/>
    <w:rsid w:val="00391474"/>
    <w:rsid w:val="00391E52"/>
    <w:rsid w:val="00393258"/>
    <w:rsid w:val="00397E74"/>
    <w:rsid w:val="003A67C7"/>
    <w:rsid w:val="003B1687"/>
    <w:rsid w:val="003B23D9"/>
    <w:rsid w:val="003B5884"/>
    <w:rsid w:val="003C43CA"/>
    <w:rsid w:val="003C5396"/>
    <w:rsid w:val="003C5ACC"/>
    <w:rsid w:val="003C7508"/>
    <w:rsid w:val="003D0440"/>
    <w:rsid w:val="003D1539"/>
    <w:rsid w:val="003D2F4A"/>
    <w:rsid w:val="003D366A"/>
    <w:rsid w:val="003D756B"/>
    <w:rsid w:val="003E0717"/>
    <w:rsid w:val="003E28AD"/>
    <w:rsid w:val="003E441B"/>
    <w:rsid w:val="003E5167"/>
    <w:rsid w:val="003E7DA4"/>
    <w:rsid w:val="003F0F9F"/>
    <w:rsid w:val="003F442E"/>
    <w:rsid w:val="003F5D55"/>
    <w:rsid w:val="003F6399"/>
    <w:rsid w:val="00407626"/>
    <w:rsid w:val="00407B98"/>
    <w:rsid w:val="00407C25"/>
    <w:rsid w:val="00410832"/>
    <w:rsid w:val="00410ACC"/>
    <w:rsid w:val="0041539C"/>
    <w:rsid w:val="00417669"/>
    <w:rsid w:val="004200FB"/>
    <w:rsid w:val="00423251"/>
    <w:rsid w:val="0043097A"/>
    <w:rsid w:val="00433394"/>
    <w:rsid w:val="0043633F"/>
    <w:rsid w:val="004369BE"/>
    <w:rsid w:val="004424EF"/>
    <w:rsid w:val="00445A1C"/>
    <w:rsid w:val="00446928"/>
    <w:rsid w:val="00447140"/>
    <w:rsid w:val="00447333"/>
    <w:rsid w:val="004477A8"/>
    <w:rsid w:val="00450E52"/>
    <w:rsid w:val="0045177C"/>
    <w:rsid w:val="0045680C"/>
    <w:rsid w:val="00456EFC"/>
    <w:rsid w:val="00461290"/>
    <w:rsid w:val="00463602"/>
    <w:rsid w:val="00463A1D"/>
    <w:rsid w:val="00467187"/>
    <w:rsid w:val="00467A3D"/>
    <w:rsid w:val="00474A23"/>
    <w:rsid w:val="0048445C"/>
    <w:rsid w:val="00492076"/>
    <w:rsid w:val="004961E0"/>
    <w:rsid w:val="004A0DC5"/>
    <w:rsid w:val="004A1513"/>
    <w:rsid w:val="004A1E3F"/>
    <w:rsid w:val="004A22C4"/>
    <w:rsid w:val="004A29F6"/>
    <w:rsid w:val="004B3A93"/>
    <w:rsid w:val="004B4DB4"/>
    <w:rsid w:val="004B5CCB"/>
    <w:rsid w:val="004B6F87"/>
    <w:rsid w:val="004C0AC0"/>
    <w:rsid w:val="004C0E99"/>
    <w:rsid w:val="004C2D0D"/>
    <w:rsid w:val="004C3366"/>
    <w:rsid w:val="004C4C88"/>
    <w:rsid w:val="004C7FFB"/>
    <w:rsid w:val="004D2F00"/>
    <w:rsid w:val="004D61C5"/>
    <w:rsid w:val="004D6B1D"/>
    <w:rsid w:val="004D6EA6"/>
    <w:rsid w:val="004E00BE"/>
    <w:rsid w:val="004E0ADF"/>
    <w:rsid w:val="004E3D7B"/>
    <w:rsid w:val="004F0F09"/>
    <w:rsid w:val="00502EF8"/>
    <w:rsid w:val="00503EC0"/>
    <w:rsid w:val="00505D21"/>
    <w:rsid w:val="00505FEF"/>
    <w:rsid w:val="00510829"/>
    <w:rsid w:val="00517CE1"/>
    <w:rsid w:val="005230D6"/>
    <w:rsid w:val="00524C54"/>
    <w:rsid w:val="0052716B"/>
    <w:rsid w:val="00534A63"/>
    <w:rsid w:val="00534BEC"/>
    <w:rsid w:val="00541826"/>
    <w:rsid w:val="00541F70"/>
    <w:rsid w:val="00543BC9"/>
    <w:rsid w:val="00551B5B"/>
    <w:rsid w:val="00554E79"/>
    <w:rsid w:val="00562F38"/>
    <w:rsid w:val="00566244"/>
    <w:rsid w:val="0056627A"/>
    <w:rsid w:val="00566E17"/>
    <w:rsid w:val="0057141B"/>
    <w:rsid w:val="00572517"/>
    <w:rsid w:val="00573283"/>
    <w:rsid w:val="00577CD5"/>
    <w:rsid w:val="005855DC"/>
    <w:rsid w:val="005870F0"/>
    <w:rsid w:val="00591FFC"/>
    <w:rsid w:val="00594B9D"/>
    <w:rsid w:val="00596327"/>
    <w:rsid w:val="005974E6"/>
    <w:rsid w:val="005A00E1"/>
    <w:rsid w:val="005A502E"/>
    <w:rsid w:val="005A6C07"/>
    <w:rsid w:val="005B01FD"/>
    <w:rsid w:val="005B2D4C"/>
    <w:rsid w:val="005B6A01"/>
    <w:rsid w:val="005C2789"/>
    <w:rsid w:val="005C7F0A"/>
    <w:rsid w:val="005D39EC"/>
    <w:rsid w:val="005D47BD"/>
    <w:rsid w:val="005E3FC8"/>
    <w:rsid w:val="005F228A"/>
    <w:rsid w:val="005F25EB"/>
    <w:rsid w:val="005F48F4"/>
    <w:rsid w:val="00611976"/>
    <w:rsid w:val="00611A29"/>
    <w:rsid w:val="00613A4B"/>
    <w:rsid w:val="00613C6C"/>
    <w:rsid w:val="00621406"/>
    <w:rsid w:val="00621CBA"/>
    <w:rsid w:val="00624BFC"/>
    <w:rsid w:val="006262DB"/>
    <w:rsid w:val="00627D36"/>
    <w:rsid w:val="0063089D"/>
    <w:rsid w:val="00634642"/>
    <w:rsid w:val="00634D7D"/>
    <w:rsid w:val="00636B4F"/>
    <w:rsid w:val="00641D7A"/>
    <w:rsid w:val="00643786"/>
    <w:rsid w:val="00646B41"/>
    <w:rsid w:val="0064710A"/>
    <w:rsid w:val="00647608"/>
    <w:rsid w:val="00651889"/>
    <w:rsid w:val="00652DF3"/>
    <w:rsid w:val="006535FD"/>
    <w:rsid w:val="006562A9"/>
    <w:rsid w:val="00661C76"/>
    <w:rsid w:val="00664EB0"/>
    <w:rsid w:val="00665A87"/>
    <w:rsid w:val="00677E45"/>
    <w:rsid w:val="00681A7D"/>
    <w:rsid w:val="00681CF8"/>
    <w:rsid w:val="00683488"/>
    <w:rsid w:val="0068369A"/>
    <w:rsid w:val="0068572C"/>
    <w:rsid w:val="0069568E"/>
    <w:rsid w:val="006A7473"/>
    <w:rsid w:val="006A7B19"/>
    <w:rsid w:val="006B33C9"/>
    <w:rsid w:val="006B4190"/>
    <w:rsid w:val="006C0C71"/>
    <w:rsid w:val="006C271B"/>
    <w:rsid w:val="006C7027"/>
    <w:rsid w:val="006C74FD"/>
    <w:rsid w:val="006D56E1"/>
    <w:rsid w:val="006D714D"/>
    <w:rsid w:val="006E1571"/>
    <w:rsid w:val="006E4FF8"/>
    <w:rsid w:val="006F00C1"/>
    <w:rsid w:val="006F15F9"/>
    <w:rsid w:val="006F7044"/>
    <w:rsid w:val="0070094E"/>
    <w:rsid w:val="00700FC8"/>
    <w:rsid w:val="0070125F"/>
    <w:rsid w:val="00707211"/>
    <w:rsid w:val="00707430"/>
    <w:rsid w:val="00712F01"/>
    <w:rsid w:val="0072026A"/>
    <w:rsid w:val="0072156D"/>
    <w:rsid w:val="00722606"/>
    <w:rsid w:val="00723BFB"/>
    <w:rsid w:val="00724751"/>
    <w:rsid w:val="00725112"/>
    <w:rsid w:val="00725327"/>
    <w:rsid w:val="00725A90"/>
    <w:rsid w:val="00727FC2"/>
    <w:rsid w:val="00733A0B"/>
    <w:rsid w:val="00735DDE"/>
    <w:rsid w:val="0074159E"/>
    <w:rsid w:val="00742555"/>
    <w:rsid w:val="00746D20"/>
    <w:rsid w:val="00750C09"/>
    <w:rsid w:val="00753DDA"/>
    <w:rsid w:val="00754846"/>
    <w:rsid w:val="00766581"/>
    <w:rsid w:val="007670F5"/>
    <w:rsid w:val="0077011C"/>
    <w:rsid w:val="007702B1"/>
    <w:rsid w:val="00777796"/>
    <w:rsid w:val="00777FB6"/>
    <w:rsid w:val="00780604"/>
    <w:rsid w:val="00780F24"/>
    <w:rsid w:val="00785A83"/>
    <w:rsid w:val="007872A1"/>
    <w:rsid w:val="00791E1C"/>
    <w:rsid w:val="00795028"/>
    <w:rsid w:val="00795F6B"/>
    <w:rsid w:val="007A0E3E"/>
    <w:rsid w:val="007A339D"/>
    <w:rsid w:val="007A6EC5"/>
    <w:rsid w:val="007B3DE2"/>
    <w:rsid w:val="007C0084"/>
    <w:rsid w:val="007C1C71"/>
    <w:rsid w:val="007D1A69"/>
    <w:rsid w:val="007D7F9E"/>
    <w:rsid w:val="007E478A"/>
    <w:rsid w:val="007F01CD"/>
    <w:rsid w:val="007F5F5B"/>
    <w:rsid w:val="007F6761"/>
    <w:rsid w:val="007F71DC"/>
    <w:rsid w:val="00800439"/>
    <w:rsid w:val="00800931"/>
    <w:rsid w:val="00807F98"/>
    <w:rsid w:val="00810E1F"/>
    <w:rsid w:val="008110EC"/>
    <w:rsid w:val="00811EC5"/>
    <w:rsid w:val="00811FBE"/>
    <w:rsid w:val="008160D4"/>
    <w:rsid w:val="00816648"/>
    <w:rsid w:val="00820825"/>
    <w:rsid w:val="008223B5"/>
    <w:rsid w:val="00822CF0"/>
    <w:rsid w:val="00830029"/>
    <w:rsid w:val="00831A40"/>
    <w:rsid w:val="00833AE6"/>
    <w:rsid w:val="00836752"/>
    <w:rsid w:val="00842011"/>
    <w:rsid w:val="00844F55"/>
    <w:rsid w:val="00845113"/>
    <w:rsid w:val="00847AC0"/>
    <w:rsid w:val="008616DF"/>
    <w:rsid w:val="0086705D"/>
    <w:rsid w:val="00867422"/>
    <w:rsid w:val="00871581"/>
    <w:rsid w:val="008733AA"/>
    <w:rsid w:val="008744CF"/>
    <w:rsid w:val="008766CE"/>
    <w:rsid w:val="00876A32"/>
    <w:rsid w:val="00883DA7"/>
    <w:rsid w:val="008843A1"/>
    <w:rsid w:val="0088664F"/>
    <w:rsid w:val="0088679D"/>
    <w:rsid w:val="0089194C"/>
    <w:rsid w:val="008A2858"/>
    <w:rsid w:val="008A36C9"/>
    <w:rsid w:val="008A4736"/>
    <w:rsid w:val="008A6ACC"/>
    <w:rsid w:val="008A7DEB"/>
    <w:rsid w:val="008B17E8"/>
    <w:rsid w:val="008B1882"/>
    <w:rsid w:val="008B4271"/>
    <w:rsid w:val="008B4E06"/>
    <w:rsid w:val="008C3EB8"/>
    <w:rsid w:val="008C40C2"/>
    <w:rsid w:val="008C5229"/>
    <w:rsid w:val="008C65BD"/>
    <w:rsid w:val="008C6746"/>
    <w:rsid w:val="008C7349"/>
    <w:rsid w:val="008D00A2"/>
    <w:rsid w:val="008D00F9"/>
    <w:rsid w:val="008D292E"/>
    <w:rsid w:val="008D3714"/>
    <w:rsid w:val="008D46E9"/>
    <w:rsid w:val="008D533B"/>
    <w:rsid w:val="008E5375"/>
    <w:rsid w:val="008E6B8A"/>
    <w:rsid w:val="008F0FA7"/>
    <w:rsid w:val="008F4FDA"/>
    <w:rsid w:val="008F5FEC"/>
    <w:rsid w:val="008F6D8B"/>
    <w:rsid w:val="009020C8"/>
    <w:rsid w:val="00903FAD"/>
    <w:rsid w:val="00907E5F"/>
    <w:rsid w:val="009139B2"/>
    <w:rsid w:val="00916023"/>
    <w:rsid w:val="009210DD"/>
    <w:rsid w:val="00924075"/>
    <w:rsid w:val="00924E02"/>
    <w:rsid w:val="0093015B"/>
    <w:rsid w:val="009317FE"/>
    <w:rsid w:val="0093488C"/>
    <w:rsid w:val="009366E6"/>
    <w:rsid w:val="00936878"/>
    <w:rsid w:val="00940DBE"/>
    <w:rsid w:val="00941C1A"/>
    <w:rsid w:val="0094232B"/>
    <w:rsid w:val="00943681"/>
    <w:rsid w:val="00945D38"/>
    <w:rsid w:val="00953E39"/>
    <w:rsid w:val="0096081A"/>
    <w:rsid w:val="00961504"/>
    <w:rsid w:val="00961F54"/>
    <w:rsid w:val="00963B3A"/>
    <w:rsid w:val="0096517E"/>
    <w:rsid w:val="009703EB"/>
    <w:rsid w:val="00981FBA"/>
    <w:rsid w:val="00984D2B"/>
    <w:rsid w:val="00994B4C"/>
    <w:rsid w:val="00994BBE"/>
    <w:rsid w:val="0099500B"/>
    <w:rsid w:val="0099683C"/>
    <w:rsid w:val="00996B90"/>
    <w:rsid w:val="009A3070"/>
    <w:rsid w:val="009A60D5"/>
    <w:rsid w:val="009A6608"/>
    <w:rsid w:val="009A6FCE"/>
    <w:rsid w:val="009B48AC"/>
    <w:rsid w:val="009B543F"/>
    <w:rsid w:val="009C1491"/>
    <w:rsid w:val="009C25DA"/>
    <w:rsid w:val="009E14CB"/>
    <w:rsid w:val="009E2CB5"/>
    <w:rsid w:val="009E5F15"/>
    <w:rsid w:val="009E7009"/>
    <w:rsid w:val="009F03CB"/>
    <w:rsid w:val="009F2D5F"/>
    <w:rsid w:val="009F7053"/>
    <w:rsid w:val="00A02513"/>
    <w:rsid w:val="00A03E2D"/>
    <w:rsid w:val="00A04AA4"/>
    <w:rsid w:val="00A04EDE"/>
    <w:rsid w:val="00A1075B"/>
    <w:rsid w:val="00A15266"/>
    <w:rsid w:val="00A1728B"/>
    <w:rsid w:val="00A21CB8"/>
    <w:rsid w:val="00A2547D"/>
    <w:rsid w:val="00A26805"/>
    <w:rsid w:val="00A27E85"/>
    <w:rsid w:val="00A30B20"/>
    <w:rsid w:val="00A35DDC"/>
    <w:rsid w:val="00A3637E"/>
    <w:rsid w:val="00A374C1"/>
    <w:rsid w:val="00A4533B"/>
    <w:rsid w:val="00A4570B"/>
    <w:rsid w:val="00A46E34"/>
    <w:rsid w:val="00A567A3"/>
    <w:rsid w:val="00A56E19"/>
    <w:rsid w:val="00A57191"/>
    <w:rsid w:val="00A5776A"/>
    <w:rsid w:val="00A658E0"/>
    <w:rsid w:val="00A65EA5"/>
    <w:rsid w:val="00A7732F"/>
    <w:rsid w:val="00A8147F"/>
    <w:rsid w:val="00A87922"/>
    <w:rsid w:val="00A91158"/>
    <w:rsid w:val="00A9629D"/>
    <w:rsid w:val="00A96862"/>
    <w:rsid w:val="00A96BBF"/>
    <w:rsid w:val="00A97BCA"/>
    <w:rsid w:val="00AA0455"/>
    <w:rsid w:val="00AA4DBB"/>
    <w:rsid w:val="00AA6E6A"/>
    <w:rsid w:val="00AA78CA"/>
    <w:rsid w:val="00AB1ABF"/>
    <w:rsid w:val="00AB46C5"/>
    <w:rsid w:val="00AC0F3B"/>
    <w:rsid w:val="00AC2F4D"/>
    <w:rsid w:val="00AC67A8"/>
    <w:rsid w:val="00AC7FB3"/>
    <w:rsid w:val="00AD52FB"/>
    <w:rsid w:val="00AE04DF"/>
    <w:rsid w:val="00AE1637"/>
    <w:rsid w:val="00AE55CE"/>
    <w:rsid w:val="00AE62EE"/>
    <w:rsid w:val="00AE6C75"/>
    <w:rsid w:val="00AF44FB"/>
    <w:rsid w:val="00B001FF"/>
    <w:rsid w:val="00B004A6"/>
    <w:rsid w:val="00B009ED"/>
    <w:rsid w:val="00B025A5"/>
    <w:rsid w:val="00B0605E"/>
    <w:rsid w:val="00B072F6"/>
    <w:rsid w:val="00B12E6D"/>
    <w:rsid w:val="00B244DF"/>
    <w:rsid w:val="00B30771"/>
    <w:rsid w:val="00B36878"/>
    <w:rsid w:val="00B37B06"/>
    <w:rsid w:val="00B42C9C"/>
    <w:rsid w:val="00B43B2A"/>
    <w:rsid w:val="00B44D24"/>
    <w:rsid w:val="00B474FD"/>
    <w:rsid w:val="00B534E1"/>
    <w:rsid w:val="00B56677"/>
    <w:rsid w:val="00B61DD5"/>
    <w:rsid w:val="00B6473C"/>
    <w:rsid w:val="00B66CDB"/>
    <w:rsid w:val="00B67684"/>
    <w:rsid w:val="00B70FCE"/>
    <w:rsid w:val="00B72FA9"/>
    <w:rsid w:val="00B74F61"/>
    <w:rsid w:val="00B76C27"/>
    <w:rsid w:val="00B80555"/>
    <w:rsid w:val="00B84CDA"/>
    <w:rsid w:val="00B923DA"/>
    <w:rsid w:val="00B94893"/>
    <w:rsid w:val="00B96570"/>
    <w:rsid w:val="00BA34F9"/>
    <w:rsid w:val="00BA40FF"/>
    <w:rsid w:val="00BB0A99"/>
    <w:rsid w:val="00BB49EE"/>
    <w:rsid w:val="00BB6BA8"/>
    <w:rsid w:val="00BC001E"/>
    <w:rsid w:val="00BC39BD"/>
    <w:rsid w:val="00BC670A"/>
    <w:rsid w:val="00BD6719"/>
    <w:rsid w:val="00BD74E5"/>
    <w:rsid w:val="00BE07B0"/>
    <w:rsid w:val="00BE19FE"/>
    <w:rsid w:val="00BE5432"/>
    <w:rsid w:val="00BE66A3"/>
    <w:rsid w:val="00BF1DCB"/>
    <w:rsid w:val="00BF3C3E"/>
    <w:rsid w:val="00BF5153"/>
    <w:rsid w:val="00BF5E5A"/>
    <w:rsid w:val="00C04252"/>
    <w:rsid w:val="00C04EEB"/>
    <w:rsid w:val="00C05CA7"/>
    <w:rsid w:val="00C05DA0"/>
    <w:rsid w:val="00C118A3"/>
    <w:rsid w:val="00C210E5"/>
    <w:rsid w:val="00C24534"/>
    <w:rsid w:val="00C24572"/>
    <w:rsid w:val="00C25565"/>
    <w:rsid w:val="00C27DED"/>
    <w:rsid w:val="00C30145"/>
    <w:rsid w:val="00C33DDA"/>
    <w:rsid w:val="00C37CED"/>
    <w:rsid w:val="00C42488"/>
    <w:rsid w:val="00C45795"/>
    <w:rsid w:val="00C46F33"/>
    <w:rsid w:val="00C54CD1"/>
    <w:rsid w:val="00C607EA"/>
    <w:rsid w:val="00C67C66"/>
    <w:rsid w:val="00C73BD9"/>
    <w:rsid w:val="00C75CEC"/>
    <w:rsid w:val="00C80D96"/>
    <w:rsid w:val="00C82FC6"/>
    <w:rsid w:val="00C82FF2"/>
    <w:rsid w:val="00C90324"/>
    <w:rsid w:val="00C9788B"/>
    <w:rsid w:val="00CA1ECE"/>
    <w:rsid w:val="00CA264E"/>
    <w:rsid w:val="00CA2B07"/>
    <w:rsid w:val="00CB023F"/>
    <w:rsid w:val="00CB151F"/>
    <w:rsid w:val="00CB5849"/>
    <w:rsid w:val="00CB61D5"/>
    <w:rsid w:val="00CB77A8"/>
    <w:rsid w:val="00CC1168"/>
    <w:rsid w:val="00CC3D78"/>
    <w:rsid w:val="00CC5C91"/>
    <w:rsid w:val="00CC7C76"/>
    <w:rsid w:val="00CC7DA1"/>
    <w:rsid w:val="00CD5A40"/>
    <w:rsid w:val="00CD7B62"/>
    <w:rsid w:val="00CE0912"/>
    <w:rsid w:val="00CE2D0A"/>
    <w:rsid w:val="00CE693A"/>
    <w:rsid w:val="00CF0DF4"/>
    <w:rsid w:val="00CF11F2"/>
    <w:rsid w:val="00CF4264"/>
    <w:rsid w:val="00CF47E0"/>
    <w:rsid w:val="00CF5F01"/>
    <w:rsid w:val="00D008CF"/>
    <w:rsid w:val="00D01D14"/>
    <w:rsid w:val="00D05DD5"/>
    <w:rsid w:val="00D13E7E"/>
    <w:rsid w:val="00D1410A"/>
    <w:rsid w:val="00D158F2"/>
    <w:rsid w:val="00D17F61"/>
    <w:rsid w:val="00D20C36"/>
    <w:rsid w:val="00D22FF7"/>
    <w:rsid w:val="00D23FE5"/>
    <w:rsid w:val="00D24B9E"/>
    <w:rsid w:val="00D267C6"/>
    <w:rsid w:val="00D27878"/>
    <w:rsid w:val="00D3056F"/>
    <w:rsid w:val="00D310B1"/>
    <w:rsid w:val="00D338CF"/>
    <w:rsid w:val="00D35522"/>
    <w:rsid w:val="00D426C9"/>
    <w:rsid w:val="00D46227"/>
    <w:rsid w:val="00D52443"/>
    <w:rsid w:val="00D57BE3"/>
    <w:rsid w:val="00D60891"/>
    <w:rsid w:val="00D62AAF"/>
    <w:rsid w:val="00D64BE1"/>
    <w:rsid w:val="00D65DC1"/>
    <w:rsid w:val="00D70A43"/>
    <w:rsid w:val="00D70C6E"/>
    <w:rsid w:val="00D70F4A"/>
    <w:rsid w:val="00D711AE"/>
    <w:rsid w:val="00D72316"/>
    <w:rsid w:val="00D7421C"/>
    <w:rsid w:val="00D755A1"/>
    <w:rsid w:val="00D8175B"/>
    <w:rsid w:val="00D824D2"/>
    <w:rsid w:val="00D84495"/>
    <w:rsid w:val="00D84F5C"/>
    <w:rsid w:val="00D8777A"/>
    <w:rsid w:val="00D90047"/>
    <w:rsid w:val="00D91408"/>
    <w:rsid w:val="00D929AC"/>
    <w:rsid w:val="00D962C1"/>
    <w:rsid w:val="00DA42A6"/>
    <w:rsid w:val="00DA57CE"/>
    <w:rsid w:val="00DB24B7"/>
    <w:rsid w:val="00DB49A1"/>
    <w:rsid w:val="00DB4D03"/>
    <w:rsid w:val="00DB509A"/>
    <w:rsid w:val="00DB50C5"/>
    <w:rsid w:val="00DB52D7"/>
    <w:rsid w:val="00DB6437"/>
    <w:rsid w:val="00DC147E"/>
    <w:rsid w:val="00DC17F1"/>
    <w:rsid w:val="00DC2185"/>
    <w:rsid w:val="00DC36B3"/>
    <w:rsid w:val="00DC5C55"/>
    <w:rsid w:val="00DC735A"/>
    <w:rsid w:val="00DE3916"/>
    <w:rsid w:val="00DF1A9E"/>
    <w:rsid w:val="00DF40C0"/>
    <w:rsid w:val="00DF4FDF"/>
    <w:rsid w:val="00DF6220"/>
    <w:rsid w:val="00E00C2F"/>
    <w:rsid w:val="00E01A2A"/>
    <w:rsid w:val="00E02C9D"/>
    <w:rsid w:val="00E0573D"/>
    <w:rsid w:val="00E10577"/>
    <w:rsid w:val="00E12294"/>
    <w:rsid w:val="00E13612"/>
    <w:rsid w:val="00E13985"/>
    <w:rsid w:val="00E16857"/>
    <w:rsid w:val="00E21DF2"/>
    <w:rsid w:val="00E242E4"/>
    <w:rsid w:val="00E24983"/>
    <w:rsid w:val="00E25A7D"/>
    <w:rsid w:val="00E33DBB"/>
    <w:rsid w:val="00E349B4"/>
    <w:rsid w:val="00E35BDC"/>
    <w:rsid w:val="00E35E6F"/>
    <w:rsid w:val="00E36A88"/>
    <w:rsid w:val="00E37163"/>
    <w:rsid w:val="00E41605"/>
    <w:rsid w:val="00E4216D"/>
    <w:rsid w:val="00E53DDD"/>
    <w:rsid w:val="00E558DA"/>
    <w:rsid w:val="00E62811"/>
    <w:rsid w:val="00E62BB6"/>
    <w:rsid w:val="00E636C4"/>
    <w:rsid w:val="00E670F2"/>
    <w:rsid w:val="00E75265"/>
    <w:rsid w:val="00E766AD"/>
    <w:rsid w:val="00E77C30"/>
    <w:rsid w:val="00E80597"/>
    <w:rsid w:val="00E806B0"/>
    <w:rsid w:val="00E817CD"/>
    <w:rsid w:val="00E827F7"/>
    <w:rsid w:val="00E8745C"/>
    <w:rsid w:val="00E8768C"/>
    <w:rsid w:val="00E876CA"/>
    <w:rsid w:val="00E87AF0"/>
    <w:rsid w:val="00E90A85"/>
    <w:rsid w:val="00EC0F92"/>
    <w:rsid w:val="00EC136F"/>
    <w:rsid w:val="00EC426F"/>
    <w:rsid w:val="00EC4B7B"/>
    <w:rsid w:val="00EC5C61"/>
    <w:rsid w:val="00EC6C89"/>
    <w:rsid w:val="00ED185B"/>
    <w:rsid w:val="00ED1B26"/>
    <w:rsid w:val="00ED3A62"/>
    <w:rsid w:val="00EE137F"/>
    <w:rsid w:val="00EE4AF7"/>
    <w:rsid w:val="00EE6429"/>
    <w:rsid w:val="00EE6EFF"/>
    <w:rsid w:val="00EF119D"/>
    <w:rsid w:val="00EF42B3"/>
    <w:rsid w:val="00EF4F04"/>
    <w:rsid w:val="00EF5089"/>
    <w:rsid w:val="00F07353"/>
    <w:rsid w:val="00F122F6"/>
    <w:rsid w:val="00F169F2"/>
    <w:rsid w:val="00F16D87"/>
    <w:rsid w:val="00F17078"/>
    <w:rsid w:val="00F1740A"/>
    <w:rsid w:val="00F1789B"/>
    <w:rsid w:val="00F23982"/>
    <w:rsid w:val="00F242B1"/>
    <w:rsid w:val="00F24CF8"/>
    <w:rsid w:val="00F25A07"/>
    <w:rsid w:val="00F312B4"/>
    <w:rsid w:val="00F321F9"/>
    <w:rsid w:val="00F32ADE"/>
    <w:rsid w:val="00F37C67"/>
    <w:rsid w:val="00F438FC"/>
    <w:rsid w:val="00F44F7E"/>
    <w:rsid w:val="00F454BC"/>
    <w:rsid w:val="00F468DC"/>
    <w:rsid w:val="00F47707"/>
    <w:rsid w:val="00F51841"/>
    <w:rsid w:val="00F51E2A"/>
    <w:rsid w:val="00F55708"/>
    <w:rsid w:val="00F57B98"/>
    <w:rsid w:val="00F64199"/>
    <w:rsid w:val="00F66FA3"/>
    <w:rsid w:val="00F70B59"/>
    <w:rsid w:val="00F72EF5"/>
    <w:rsid w:val="00F73B7E"/>
    <w:rsid w:val="00F74D13"/>
    <w:rsid w:val="00F76B96"/>
    <w:rsid w:val="00F8200C"/>
    <w:rsid w:val="00F90CE3"/>
    <w:rsid w:val="00F9743F"/>
    <w:rsid w:val="00FA0EEE"/>
    <w:rsid w:val="00FA1418"/>
    <w:rsid w:val="00FA1E42"/>
    <w:rsid w:val="00FA65BE"/>
    <w:rsid w:val="00FB0DDA"/>
    <w:rsid w:val="00FB1614"/>
    <w:rsid w:val="00FC0561"/>
    <w:rsid w:val="00FC105E"/>
    <w:rsid w:val="00FC24F0"/>
    <w:rsid w:val="00FD1538"/>
    <w:rsid w:val="00FD1BE5"/>
    <w:rsid w:val="00FE0E1A"/>
    <w:rsid w:val="00FE3B1E"/>
    <w:rsid w:val="00FE4BB5"/>
    <w:rsid w:val="00FE6693"/>
    <w:rsid w:val="00FF28D7"/>
    <w:rsid w:val="00FF3F62"/>
    <w:rsid w:val="00FF40C5"/>
    <w:rsid w:val="00FF5BA9"/>
    <w:rsid w:val="00FF75B0"/>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CD75C"/>
  <w15:docId w15:val="{1674D729-71F1-4D2E-BFC5-3BFDF1A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3DA"/>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38693E"/>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38693E"/>
    <w:pPr>
      <w:keepNext/>
      <w:keepLines/>
      <w:spacing w:before="120" w:after="40"/>
      <w:outlineLvl w:val="1"/>
    </w:pPr>
    <w:rPr>
      <w:b/>
      <w:i/>
      <w:sz w:val="28"/>
      <w:szCs w:val="26"/>
    </w:rPr>
  </w:style>
  <w:style w:type="paragraph" w:styleId="Heading3">
    <w:name w:val="heading 3"/>
    <w:basedOn w:val="Normal"/>
    <w:next w:val="Normal"/>
    <w:link w:val="Heading3Char"/>
    <w:uiPriority w:val="9"/>
    <w:unhideWhenUsed/>
    <w:qFormat/>
    <w:rsid w:val="00725327"/>
    <w:pPr>
      <w:keepNext/>
      <w:keepLines/>
      <w:spacing w:before="40" w:after="0"/>
      <w:outlineLvl w:val="2"/>
    </w:pPr>
    <w:rPr>
      <w:rFonts w:eastAsiaTheme="majorEastAsia" w:cstheme="majorBidi"/>
      <w:b/>
      <w:sz w:val="24"/>
      <w:szCs w:val="24"/>
    </w:rPr>
  </w:style>
  <w:style w:type="paragraph" w:styleId="Heading4">
    <w:name w:val="heading 4"/>
    <w:basedOn w:val="Normal"/>
    <w:link w:val="Heading4Char"/>
    <w:qFormat/>
    <w:rsid w:val="0038693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E"/>
    <w:pPr>
      <w:ind w:left="720"/>
      <w:contextualSpacing/>
    </w:pPr>
  </w:style>
  <w:style w:type="character" w:styleId="Hyperlink">
    <w:name w:val="Hyperlink"/>
    <w:uiPriority w:val="99"/>
    <w:unhideWhenUsed/>
    <w:rsid w:val="0038693E"/>
    <w:rPr>
      <w:color w:val="0000FF"/>
      <w:u w:val="single"/>
    </w:rPr>
  </w:style>
  <w:style w:type="paragraph" w:styleId="Header">
    <w:name w:val="header"/>
    <w:basedOn w:val="Normal"/>
    <w:link w:val="HeaderChar"/>
    <w:uiPriority w:val="99"/>
    <w:unhideWhenUsed/>
    <w:rsid w:val="0038693E"/>
    <w:pPr>
      <w:tabs>
        <w:tab w:val="center" w:pos="4680"/>
        <w:tab w:val="right" w:pos="9360"/>
      </w:tabs>
      <w:spacing w:after="0"/>
    </w:pPr>
  </w:style>
  <w:style w:type="character" w:customStyle="1" w:styleId="HeaderChar">
    <w:name w:val="Header Char"/>
    <w:link w:val="Header"/>
    <w:uiPriority w:val="99"/>
    <w:rsid w:val="0038693E"/>
    <w:rPr>
      <w:rFonts w:ascii="Segoe UI" w:eastAsia="Times New Roman" w:hAnsi="Segoe UI" w:cs="Times New Roman"/>
    </w:rPr>
  </w:style>
  <w:style w:type="paragraph" w:styleId="Footer">
    <w:name w:val="footer"/>
    <w:basedOn w:val="Normal"/>
    <w:link w:val="FooterChar"/>
    <w:unhideWhenUsed/>
    <w:rsid w:val="0038693E"/>
    <w:pPr>
      <w:tabs>
        <w:tab w:val="center" w:pos="4680"/>
        <w:tab w:val="right" w:pos="9360"/>
      </w:tabs>
      <w:spacing w:after="0"/>
    </w:pPr>
  </w:style>
  <w:style w:type="character" w:customStyle="1" w:styleId="FooterChar">
    <w:name w:val="Footer Char"/>
    <w:link w:val="Footer"/>
    <w:rsid w:val="0038693E"/>
    <w:rPr>
      <w:rFonts w:ascii="Segoe UI" w:eastAsia="Times New Roman" w:hAnsi="Segoe UI" w:cs="Times New Roman"/>
    </w:rPr>
  </w:style>
  <w:style w:type="table" w:styleId="TableGrid">
    <w:name w:val="Table Grid"/>
    <w:basedOn w:val="TableNormal"/>
    <w:uiPriority w:val="59"/>
    <w:rsid w:val="003869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8693E"/>
    <w:pPr>
      <w:spacing w:after="0"/>
    </w:pPr>
    <w:rPr>
      <w:rFonts w:ascii="Tahoma" w:hAnsi="Tahoma" w:cs="Tahoma"/>
      <w:sz w:val="16"/>
      <w:szCs w:val="16"/>
    </w:rPr>
  </w:style>
  <w:style w:type="character" w:customStyle="1" w:styleId="BalloonTextChar">
    <w:name w:val="Balloon Text Char"/>
    <w:link w:val="BalloonText"/>
    <w:uiPriority w:val="99"/>
    <w:rsid w:val="0038693E"/>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38693E"/>
  </w:style>
  <w:style w:type="character" w:styleId="FollowedHyperlink">
    <w:name w:val="FollowedHyperlink"/>
    <w:basedOn w:val="DefaultParagraphFont"/>
    <w:uiPriority w:val="99"/>
    <w:semiHidden/>
    <w:unhideWhenUsed/>
    <w:rsid w:val="00295913"/>
    <w:rPr>
      <w:color w:val="800080" w:themeColor="followedHyperlink"/>
      <w:u w:val="single"/>
    </w:rPr>
  </w:style>
  <w:style w:type="character" w:styleId="Emphasis">
    <w:name w:val="Emphasis"/>
    <w:uiPriority w:val="20"/>
    <w:qFormat/>
    <w:rsid w:val="0038693E"/>
    <w:rPr>
      <w:i/>
      <w:iCs/>
    </w:rPr>
  </w:style>
  <w:style w:type="character" w:styleId="CommentReference">
    <w:name w:val="annotation reference"/>
    <w:basedOn w:val="DefaultParagraphFont"/>
    <w:uiPriority w:val="99"/>
    <w:semiHidden/>
    <w:unhideWhenUsed/>
    <w:rsid w:val="00463602"/>
    <w:rPr>
      <w:sz w:val="16"/>
      <w:szCs w:val="16"/>
    </w:rPr>
  </w:style>
  <w:style w:type="paragraph" w:styleId="CommentText">
    <w:name w:val="annotation text"/>
    <w:basedOn w:val="Normal"/>
    <w:link w:val="CommentTextChar"/>
    <w:uiPriority w:val="99"/>
    <w:unhideWhenUsed/>
    <w:rsid w:val="00463602"/>
    <w:rPr>
      <w:sz w:val="20"/>
      <w:szCs w:val="20"/>
    </w:rPr>
  </w:style>
  <w:style w:type="character" w:customStyle="1" w:styleId="CommentTextChar">
    <w:name w:val="Comment Text Char"/>
    <w:basedOn w:val="DefaultParagraphFont"/>
    <w:link w:val="CommentText"/>
    <w:uiPriority w:val="99"/>
    <w:rsid w:val="00463602"/>
    <w:rPr>
      <w:sz w:val="20"/>
      <w:szCs w:val="20"/>
    </w:rPr>
  </w:style>
  <w:style w:type="paragraph" w:styleId="CommentSubject">
    <w:name w:val="annotation subject"/>
    <w:basedOn w:val="CommentText"/>
    <w:next w:val="CommentText"/>
    <w:link w:val="CommentSubjectChar"/>
    <w:uiPriority w:val="99"/>
    <w:semiHidden/>
    <w:unhideWhenUsed/>
    <w:rsid w:val="00463602"/>
    <w:rPr>
      <w:b/>
      <w:bCs/>
    </w:rPr>
  </w:style>
  <w:style w:type="character" w:customStyle="1" w:styleId="CommentSubjectChar">
    <w:name w:val="Comment Subject Char"/>
    <w:basedOn w:val="CommentTextChar"/>
    <w:link w:val="CommentSubject"/>
    <w:uiPriority w:val="99"/>
    <w:semiHidden/>
    <w:rsid w:val="00463602"/>
    <w:rPr>
      <w:b/>
      <w:bCs/>
      <w:sz w:val="20"/>
      <w:szCs w:val="20"/>
    </w:rPr>
  </w:style>
  <w:style w:type="character" w:customStyle="1" w:styleId="Heading1Char">
    <w:name w:val="Heading 1 Char"/>
    <w:link w:val="Heading1"/>
    <w:uiPriority w:val="9"/>
    <w:rsid w:val="0038693E"/>
    <w:rPr>
      <w:rFonts w:ascii="Segoe UI" w:eastAsia="Times New Roman" w:hAnsi="Segoe UI" w:cs="Times New Roman"/>
      <w:b/>
      <w:sz w:val="32"/>
      <w:szCs w:val="32"/>
    </w:rPr>
  </w:style>
  <w:style w:type="character" w:customStyle="1" w:styleId="Heading2Char">
    <w:name w:val="Heading 2 Char"/>
    <w:link w:val="Heading2"/>
    <w:uiPriority w:val="9"/>
    <w:rsid w:val="0038693E"/>
    <w:rPr>
      <w:rFonts w:ascii="Segoe UI" w:eastAsia="Times New Roman" w:hAnsi="Segoe UI" w:cs="Times New Roman"/>
      <w:b/>
      <w:i/>
      <w:sz w:val="28"/>
      <w:szCs w:val="26"/>
    </w:rPr>
  </w:style>
  <w:style w:type="character" w:customStyle="1" w:styleId="Heading4Char">
    <w:name w:val="Heading 4 Char"/>
    <w:basedOn w:val="DefaultParagraphFont"/>
    <w:link w:val="Heading4"/>
    <w:rsid w:val="0038693E"/>
    <w:rPr>
      <w:rFonts w:ascii="Segoe UI" w:eastAsia="Times New Roman" w:hAnsi="Segoe UI" w:cs="Times New Roman"/>
      <w:b/>
      <w:bCs/>
    </w:rPr>
  </w:style>
  <w:style w:type="character" w:styleId="IntenseEmphasis">
    <w:name w:val="Intense Emphasis"/>
    <w:uiPriority w:val="21"/>
    <w:qFormat/>
    <w:rsid w:val="0038693E"/>
    <w:rPr>
      <w:b/>
      <w:i/>
      <w:iCs/>
      <w:color w:val="auto"/>
    </w:rPr>
  </w:style>
  <w:style w:type="paragraph" w:styleId="List">
    <w:name w:val="List"/>
    <w:basedOn w:val="Normal"/>
    <w:uiPriority w:val="99"/>
    <w:unhideWhenUsed/>
    <w:rsid w:val="0038693E"/>
    <w:pPr>
      <w:ind w:left="360" w:hanging="360"/>
      <w:contextualSpacing/>
    </w:pPr>
  </w:style>
  <w:style w:type="paragraph" w:styleId="ListBullet">
    <w:name w:val="List Bullet"/>
    <w:basedOn w:val="Normal"/>
    <w:uiPriority w:val="99"/>
    <w:unhideWhenUsed/>
    <w:rsid w:val="0038693E"/>
    <w:pPr>
      <w:contextualSpacing/>
    </w:pPr>
  </w:style>
  <w:style w:type="paragraph" w:styleId="ListBullet2">
    <w:name w:val="List Bullet 2"/>
    <w:basedOn w:val="Normal"/>
    <w:uiPriority w:val="99"/>
    <w:unhideWhenUsed/>
    <w:rsid w:val="0038693E"/>
    <w:pPr>
      <w:numPr>
        <w:numId w:val="13"/>
      </w:numPr>
      <w:contextualSpacing/>
    </w:pPr>
  </w:style>
  <w:style w:type="paragraph" w:styleId="ListBullet3">
    <w:name w:val="List Bullet 3"/>
    <w:basedOn w:val="Normal"/>
    <w:uiPriority w:val="99"/>
    <w:unhideWhenUsed/>
    <w:rsid w:val="0038693E"/>
    <w:pPr>
      <w:numPr>
        <w:numId w:val="14"/>
      </w:numPr>
      <w:contextualSpacing/>
    </w:pPr>
  </w:style>
  <w:style w:type="paragraph" w:styleId="ListBullet4">
    <w:name w:val="List Bullet 4"/>
    <w:basedOn w:val="Normal"/>
    <w:uiPriority w:val="99"/>
    <w:unhideWhenUsed/>
    <w:rsid w:val="0038693E"/>
    <w:pPr>
      <w:numPr>
        <w:numId w:val="15"/>
      </w:numPr>
      <w:contextualSpacing/>
    </w:pPr>
  </w:style>
  <w:style w:type="numbering" w:customStyle="1" w:styleId="ListCheckbox">
    <w:name w:val="List Checkbox"/>
    <w:basedOn w:val="NoList"/>
    <w:uiPriority w:val="99"/>
    <w:rsid w:val="0038693E"/>
    <w:pPr>
      <w:numPr>
        <w:numId w:val="16"/>
      </w:numPr>
    </w:pPr>
  </w:style>
  <w:style w:type="paragraph" w:styleId="ListContinue2">
    <w:name w:val="List Continue 2"/>
    <w:basedOn w:val="Normal"/>
    <w:uiPriority w:val="99"/>
    <w:unhideWhenUsed/>
    <w:rsid w:val="0038693E"/>
    <w:pPr>
      <w:ind w:left="720"/>
      <w:contextualSpacing/>
    </w:pPr>
  </w:style>
  <w:style w:type="paragraph" w:styleId="ListNumber">
    <w:name w:val="List Number"/>
    <w:basedOn w:val="Normal"/>
    <w:uiPriority w:val="99"/>
    <w:unhideWhenUsed/>
    <w:rsid w:val="0038693E"/>
    <w:pPr>
      <w:numPr>
        <w:numId w:val="17"/>
      </w:numPr>
      <w:contextualSpacing/>
    </w:pPr>
  </w:style>
  <w:style w:type="paragraph" w:styleId="ListNumber2">
    <w:name w:val="List Number 2"/>
    <w:basedOn w:val="Normal"/>
    <w:uiPriority w:val="99"/>
    <w:unhideWhenUsed/>
    <w:rsid w:val="0038693E"/>
    <w:pPr>
      <w:numPr>
        <w:numId w:val="18"/>
      </w:numPr>
      <w:contextualSpacing/>
    </w:pPr>
  </w:style>
  <w:style w:type="paragraph" w:styleId="ListNumber3">
    <w:name w:val="List Number 3"/>
    <w:basedOn w:val="Normal"/>
    <w:uiPriority w:val="99"/>
    <w:unhideWhenUsed/>
    <w:rsid w:val="0038693E"/>
    <w:pPr>
      <w:numPr>
        <w:numId w:val="19"/>
      </w:numPr>
      <w:contextualSpacing/>
    </w:pPr>
  </w:style>
  <w:style w:type="paragraph" w:styleId="MacroText">
    <w:name w:val="macro"/>
    <w:link w:val="MacroTextChar"/>
    <w:uiPriority w:val="99"/>
    <w:unhideWhenUsed/>
    <w:rsid w:val="0038693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38693E"/>
    <w:rPr>
      <w:rFonts w:ascii="Consolas" w:eastAsia="Times New Roman" w:hAnsi="Consolas" w:cs="Consolas"/>
      <w:sz w:val="20"/>
      <w:szCs w:val="20"/>
    </w:rPr>
  </w:style>
  <w:style w:type="paragraph" w:styleId="NoSpacing">
    <w:name w:val="No Spacing"/>
    <w:uiPriority w:val="1"/>
    <w:qFormat/>
    <w:rsid w:val="0038693E"/>
    <w:pPr>
      <w:spacing w:after="0" w:line="240" w:lineRule="auto"/>
    </w:pPr>
    <w:rPr>
      <w:rFonts w:ascii="Segoe UI" w:eastAsia="Times New Roman" w:hAnsi="Segoe UI" w:cs="Times New Roman"/>
      <w:sz w:val="24"/>
    </w:rPr>
  </w:style>
  <w:style w:type="character" w:styleId="Strong">
    <w:name w:val="Strong"/>
    <w:uiPriority w:val="22"/>
    <w:qFormat/>
    <w:rsid w:val="0038693E"/>
    <w:rPr>
      <w:b/>
      <w:bCs/>
    </w:rPr>
  </w:style>
  <w:style w:type="paragraph" w:customStyle="1" w:styleId="StyleHeading2After0pt">
    <w:name w:val="Style Heading 2 + After:  0 pt"/>
    <w:basedOn w:val="Heading2"/>
    <w:rsid w:val="0038693E"/>
    <w:pPr>
      <w:spacing w:after="0"/>
    </w:pPr>
    <w:rPr>
      <w:bCs/>
      <w:iCs/>
      <w:szCs w:val="20"/>
    </w:rPr>
  </w:style>
  <w:style w:type="character" w:styleId="SubtleEmphasis">
    <w:name w:val="Subtle Emphasis"/>
    <w:uiPriority w:val="19"/>
    <w:qFormat/>
    <w:rsid w:val="0038693E"/>
    <w:rPr>
      <w:i/>
      <w:iCs/>
      <w:color w:val="404040"/>
    </w:rPr>
  </w:style>
  <w:style w:type="table" w:styleId="TableGridLight">
    <w:name w:val="Grid Table Light"/>
    <w:basedOn w:val="TableNormal"/>
    <w:uiPriority w:val="40"/>
    <w:rsid w:val="0038693E"/>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8693E"/>
    <w:pPr>
      <w:contextualSpacing/>
      <w:jc w:val="center"/>
    </w:pPr>
    <w:rPr>
      <w:b/>
      <w:spacing w:val="-10"/>
      <w:kern w:val="28"/>
      <w:sz w:val="40"/>
      <w:szCs w:val="56"/>
    </w:rPr>
  </w:style>
  <w:style w:type="character" w:customStyle="1" w:styleId="TitleChar">
    <w:name w:val="Title Char"/>
    <w:link w:val="Title"/>
    <w:uiPriority w:val="10"/>
    <w:rsid w:val="0038693E"/>
    <w:rPr>
      <w:rFonts w:ascii="Segoe UI" w:eastAsia="Times New Roman" w:hAnsi="Segoe UI" w:cs="Times New Roman"/>
      <w:b/>
      <w:spacing w:val="-10"/>
      <w:kern w:val="28"/>
      <w:sz w:val="40"/>
      <w:szCs w:val="56"/>
    </w:rPr>
  </w:style>
  <w:style w:type="character" w:customStyle="1" w:styleId="Heading3Char">
    <w:name w:val="Heading 3 Char"/>
    <w:basedOn w:val="DefaultParagraphFont"/>
    <w:link w:val="Heading3"/>
    <w:uiPriority w:val="9"/>
    <w:rsid w:val="00725327"/>
    <w:rPr>
      <w:rFonts w:ascii="Segoe UI" w:eastAsiaTheme="majorEastAsia" w:hAnsi="Segoe UI" w:cstheme="majorBidi"/>
      <w:b/>
      <w:sz w:val="24"/>
      <w:szCs w:val="24"/>
    </w:rPr>
  </w:style>
  <w:style w:type="paragraph" w:styleId="List2">
    <w:name w:val="List 2"/>
    <w:basedOn w:val="Normal"/>
    <w:uiPriority w:val="99"/>
    <w:unhideWhenUsed/>
    <w:rsid w:val="00E24983"/>
    <w:pPr>
      <w:ind w:left="720" w:hanging="360"/>
      <w:contextualSpacing/>
    </w:pPr>
  </w:style>
  <w:style w:type="character" w:customStyle="1" w:styleId="UnresolvedMention">
    <w:name w:val="Unresolved Mention"/>
    <w:basedOn w:val="DefaultParagraphFont"/>
    <w:uiPriority w:val="99"/>
    <w:semiHidden/>
    <w:unhideWhenUsed/>
    <w:rsid w:val="0043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89758">
      <w:bodyDiv w:val="1"/>
      <w:marLeft w:val="0"/>
      <w:marRight w:val="0"/>
      <w:marTop w:val="0"/>
      <w:marBottom w:val="0"/>
      <w:divBdr>
        <w:top w:val="none" w:sz="0" w:space="0" w:color="auto"/>
        <w:left w:val="none" w:sz="0" w:space="0" w:color="auto"/>
        <w:bottom w:val="none" w:sz="0" w:space="0" w:color="auto"/>
        <w:right w:val="none" w:sz="0" w:space="0" w:color="auto"/>
      </w:divBdr>
    </w:div>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7866">
      <w:bodyDiv w:val="1"/>
      <w:marLeft w:val="0"/>
      <w:marRight w:val="0"/>
      <w:marTop w:val="0"/>
      <w:marBottom w:val="0"/>
      <w:divBdr>
        <w:top w:val="none" w:sz="0" w:space="0" w:color="auto"/>
        <w:left w:val="none" w:sz="0" w:space="0" w:color="auto"/>
        <w:bottom w:val="none" w:sz="0" w:space="0" w:color="auto"/>
        <w:right w:val="none" w:sz="0" w:space="0" w:color="auto"/>
      </w:divBdr>
    </w:div>
    <w:div w:id="1747654732">
      <w:bodyDiv w:val="1"/>
      <w:marLeft w:val="0"/>
      <w:marRight w:val="0"/>
      <w:marTop w:val="0"/>
      <w:marBottom w:val="0"/>
      <w:divBdr>
        <w:top w:val="none" w:sz="0" w:space="0" w:color="auto"/>
        <w:left w:val="none" w:sz="0" w:space="0" w:color="auto"/>
        <w:bottom w:val="none" w:sz="0" w:space="0" w:color="auto"/>
        <w:right w:val="none" w:sz="0" w:space="0" w:color="auto"/>
      </w:divBdr>
      <w:divsChild>
        <w:div w:id="1503352547">
          <w:marLeft w:val="0"/>
          <w:marRight w:val="0"/>
          <w:marTop w:val="0"/>
          <w:marBottom w:val="0"/>
          <w:divBdr>
            <w:top w:val="none" w:sz="0" w:space="0" w:color="auto"/>
            <w:left w:val="none" w:sz="0" w:space="0" w:color="auto"/>
            <w:bottom w:val="none" w:sz="0" w:space="0" w:color="auto"/>
            <w:right w:val="none" w:sz="0" w:space="0" w:color="auto"/>
          </w:divBdr>
          <w:divsChild>
            <w:div w:id="324749349">
              <w:marLeft w:val="0"/>
              <w:marRight w:val="0"/>
              <w:marTop w:val="0"/>
              <w:marBottom w:val="0"/>
              <w:divBdr>
                <w:top w:val="none" w:sz="0" w:space="0" w:color="auto"/>
                <w:left w:val="none" w:sz="0" w:space="0" w:color="auto"/>
                <w:bottom w:val="none" w:sz="0" w:space="0" w:color="auto"/>
                <w:right w:val="none" w:sz="0" w:space="0" w:color="auto"/>
              </w:divBdr>
              <w:divsChild>
                <w:div w:id="1341932492">
                  <w:marLeft w:val="0"/>
                  <w:marRight w:val="0"/>
                  <w:marTop w:val="0"/>
                  <w:marBottom w:val="0"/>
                  <w:divBdr>
                    <w:top w:val="none" w:sz="0" w:space="0" w:color="auto"/>
                    <w:left w:val="none" w:sz="0" w:space="0" w:color="auto"/>
                    <w:bottom w:val="none" w:sz="0" w:space="0" w:color="auto"/>
                    <w:right w:val="none" w:sz="0" w:space="0" w:color="auto"/>
                  </w:divBdr>
                  <w:divsChild>
                    <w:div w:id="255015932">
                      <w:marLeft w:val="0"/>
                      <w:marRight w:val="0"/>
                      <w:marTop w:val="0"/>
                      <w:marBottom w:val="0"/>
                      <w:divBdr>
                        <w:top w:val="none" w:sz="0" w:space="0" w:color="auto"/>
                        <w:left w:val="none" w:sz="0" w:space="0" w:color="auto"/>
                        <w:bottom w:val="none" w:sz="0" w:space="0" w:color="auto"/>
                        <w:right w:val="none" w:sz="0" w:space="0" w:color="auto"/>
                      </w:divBdr>
                      <w:divsChild>
                        <w:div w:id="1596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tsac2.mywconlin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satoday.com/story/entertainment/movies/2021/05/18/asian-pacific-islanders-lack-representation-hollywood-films-study/5125174001/"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lA-cbgkegS0" TargetMode="External"/><Relationship Id="rId10" Type="http://schemas.openxmlformats.org/officeDocument/2006/relationships/endnotes" Target="endnotes.xml"/><Relationship Id="rId19" Type="http://schemas.openxmlformats.org/officeDocument/2006/relationships/hyperlink" Target="mailto:access@mtsa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07CF-93DD-4DEF-96EF-6B7F8DE3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68939-B18A-430C-B773-8C71934EA5DE}">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3.xml><?xml version="1.0" encoding="utf-8"?>
<ds:datastoreItem xmlns:ds="http://schemas.openxmlformats.org/officeDocument/2006/customXml" ds:itemID="{AAB6C096-03E7-4A70-97DC-48C18A5A8B46}">
  <ds:schemaRefs>
    <ds:schemaRef ds:uri="http://schemas.microsoft.com/sharepoint/v3/contenttype/forms"/>
  </ds:schemaRefs>
</ds:datastoreItem>
</file>

<file path=customXml/itemProps4.xml><?xml version="1.0" encoding="utf-8"?>
<ds:datastoreItem xmlns:ds="http://schemas.openxmlformats.org/officeDocument/2006/customXml" ds:itemID="{327F8F31-E965-4FE8-B5B5-2A3AF69D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Analysis vs Summar DLA</vt:lpstr>
    </vt:vector>
  </TitlesOfParts>
  <Company>Mt. San Antonio College</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vs Summar DLA</dc:title>
  <dc:creator>aazul</dc:creator>
  <cp:lastModifiedBy>O'Brien, Sophia</cp:lastModifiedBy>
  <cp:revision>2</cp:revision>
  <cp:lastPrinted>2018-05-11T20:46:00Z</cp:lastPrinted>
  <dcterms:created xsi:type="dcterms:W3CDTF">2023-04-26T18:17:00Z</dcterms:created>
  <dcterms:modified xsi:type="dcterms:W3CDTF">2023-04-26T18:17:00Z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