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419CD" w14:textId="77777777" w:rsidR="009769F8" w:rsidRDefault="00364453" w:rsidP="009769F8">
      <w:pPr>
        <w:pStyle w:val="Title"/>
        <w:sectPr w:rsidR="009769F8" w:rsidSect="00674F91">
          <w:headerReference w:type="default" r:id="rId11"/>
          <w:footerReference w:type="default" r:id="rId12"/>
          <w:headerReference w:type="first" r:id="rId13"/>
          <w:footerReference w:type="first" r:id="rId14"/>
          <w:pgSz w:w="12240" w:h="15840"/>
          <w:pgMar w:top="1440" w:right="1080" w:bottom="1440" w:left="1080" w:header="720" w:footer="720" w:gutter="0"/>
          <w:cols w:space="720"/>
          <w:titlePg/>
          <w:docGrid w:linePitch="360"/>
        </w:sectPr>
      </w:pPr>
      <w:r>
        <w:t>A</w:t>
      </w:r>
      <w:r w:rsidR="00F067F5">
        <w:t>cademic Writing Don’ts</w:t>
      </w:r>
    </w:p>
    <w:p w14:paraId="1AEE9508" w14:textId="77777777" w:rsidR="009769F8" w:rsidRDefault="009769F8" w:rsidP="009769F8">
      <w:pPr>
        <w:pBdr>
          <w:bottom w:val="single" w:sz="4" w:space="1" w:color="auto"/>
          <w:between w:val="single" w:sz="4" w:space="1" w:color="auto"/>
        </w:pBdr>
        <w:spacing w:after="0"/>
      </w:pPr>
      <w:r>
        <w:t>Student Name:</w:t>
      </w:r>
    </w:p>
    <w:p w14:paraId="4DD8194A" w14:textId="77777777" w:rsidR="009769F8" w:rsidRDefault="009769F8" w:rsidP="009769F8">
      <w:pPr>
        <w:pBdr>
          <w:bottom w:val="single" w:sz="4" w:space="1" w:color="auto"/>
          <w:between w:val="single" w:sz="4" w:space="1" w:color="auto"/>
        </w:pBdr>
        <w:spacing w:before="240"/>
      </w:pPr>
      <w:r>
        <w:t>Instructor:</w:t>
      </w:r>
    </w:p>
    <w:p w14:paraId="764F0D5D" w14:textId="77777777" w:rsidR="009769F8" w:rsidRDefault="009769F8" w:rsidP="009769F8">
      <w:pPr>
        <w:pBdr>
          <w:bottom w:val="single" w:sz="4" w:space="1" w:color="auto"/>
          <w:between w:val="single" w:sz="4" w:space="1" w:color="auto"/>
        </w:pBdr>
        <w:spacing w:after="0"/>
      </w:pPr>
      <w:r>
        <w:t>Date:</w:t>
      </w:r>
    </w:p>
    <w:p w14:paraId="51C08EB0" w14:textId="77777777" w:rsidR="009769F8" w:rsidRDefault="009769F8" w:rsidP="009769F8">
      <w:pPr>
        <w:pBdr>
          <w:bottom w:val="single" w:sz="4" w:space="1" w:color="auto"/>
          <w:between w:val="single" w:sz="4" w:space="1" w:color="auto"/>
        </w:pBdr>
        <w:spacing w:before="240"/>
        <w:sectPr w:rsidR="009769F8" w:rsidSect="00AA4515">
          <w:type w:val="continuous"/>
          <w:pgSz w:w="12240" w:h="15840"/>
          <w:pgMar w:top="1440" w:right="1080" w:bottom="1440" w:left="1080" w:header="720" w:footer="720" w:gutter="0"/>
          <w:cols w:num="2" w:space="288"/>
          <w:titlePg/>
          <w:docGrid w:linePitch="360"/>
        </w:sectPr>
      </w:pPr>
      <w:r>
        <w:t>Course:</w:t>
      </w:r>
      <w:bookmarkStart w:id="0" w:name="_GoBack"/>
      <w:bookmarkEnd w:id="0"/>
    </w:p>
    <w:p w14:paraId="632ED0F9" w14:textId="77777777" w:rsidR="009769F8" w:rsidRDefault="009769F8" w:rsidP="00F268D9">
      <w:pPr>
        <w:pStyle w:val="Heading1"/>
      </w:pPr>
      <w:r>
        <w:t>About this DLA</w:t>
      </w:r>
    </w:p>
    <w:p w14:paraId="1613D4E6" w14:textId="77777777" w:rsidR="009769F8" w:rsidRDefault="009769F8" w:rsidP="009769F8">
      <w:pPr>
        <w:pStyle w:val="Heading2"/>
      </w:pPr>
      <w:r>
        <w:t>Important Note:</w:t>
      </w:r>
    </w:p>
    <w:p w14:paraId="72A4ACBD" w14:textId="29BFA102" w:rsidR="006E5336" w:rsidRPr="00491C1E" w:rsidRDefault="006E5336" w:rsidP="009769F8">
      <w:r>
        <w:rPr>
          <w:rFonts w:cs="Segoe UI"/>
          <w:color w:val="000000"/>
          <w:shd w:val="clear" w:color="auto" w:fill="FFFFFF"/>
        </w:rPr>
        <w:t>All the activities (3) in the DLA must be completed in their entirety before 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2234C5BC" w14:textId="77777777" w:rsidR="008856C4" w:rsidRDefault="00491C1E" w:rsidP="008856C4">
      <w:pPr>
        <w:pStyle w:val="Heading2"/>
      </w:pPr>
      <w:r w:rsidRPr="00491C1E">
        <w:t>Learning Outcomes:</w:t>
      </w:r>
    </w:p>
    <w:p w14:paraId="5D927711" w14:textId="77777777" w:rsidR="00491C1E" w:rsidRPr="00491C1E" w:rsidRDefault="00491C1E" w:rsidP="008856C4">
      <w:r w:rsidRPr="00491C1E">
        <w:t>Through computer and other independent work, you will learn how to avoid first (</w:t>
      </w:r>
      <w:proofErr w:type="gramStart"/>
      <w:r w:rsidRPr="00491C1E">
        <w:rPr>
          <w:i/>
        </w:rPr>
        <w:t>I</w:t>
      </w:r>
      <w:proofErr w:type="gramEnd"/>
      <w:r w:rsidRPr="00491C1E">
        <w:t>) and second person (</w:t>
      </w:r>
      <w:r w:rsidRPr="00491C1E">
        <w:rPr>
          <w:i/>
        </w:rPr>
        <w:t>you</w:t>
      </w:r>
      <w:r w:rsidRPr="00491C1E">
        <w:t xml:space="preserve">) usage, contractions, and abbreviations in academic writing. </w:t>
      </w:r>
    </w:p>
    <w:p w14:paraId="56EEA2BD" w14:textId="77777777" w:rsidR="008856C4" w:rsidRDefault="00491C1E" w:rsidP="008856C4">
      <w:pPr>
        <w:pStyle w:val="Heading2"/>
      </w:pPr>
      <w:r w:rsidRPr="00491C1E">
        <w:t>Activities (approximately 1 hour):</w:t>
      </w:r>
    </w:p>
    <w:p w14:paraId="1BE60527" w14:textId="5991901B" w:rsidR="00491C1E" w:rsidRDefault="00491C1E" w:rsidP="008856C4">
      <w:r w:rsidRPr="00491C1E">
        <w:t xml:space="preserve">Read the information, complete the activities that follow, and be prepared to discuss your answers when you meet with a tutor. </w:t>
      </w:r>
    </w:p>
    <w:p w14:paraId="2E9B9F10" w14:textId="77777777" w:rsidR="00B35DD7" w:rsidRDefault="00B35DD7" w:rsidP="00B35DD7">
      <w:pPr>
        <w:pStyle w:val="Heading1"/>
        <w:jc w:val="center"/>
      </w:pPr>
      <w:r>
        <w:t>DLA Video Review</w:t>
      </w:r>
    </w:p>
    <w:p w14:paraId="2331ED60" w14:textId="65F41458" w:rsidR="00B35DD7" w:rsidRPr="00D8104D" w:rsidRDefault="00B35DD7" w:rsidP="00B35DD7">
      <w:r>
        <w:t xml:space="preserve">If you would like to watch </w:t>
      </w:r>
      <w:hyperlink r:id="rId15" w:history="1">
        <w:r w:rsidRPr="00D8104D">
          <w:rPr>
            <w:rStyle w:val="Hyperlink"/>
          </w:rPr>
          <w:t xml:space="preserve">a brief video that reviews parts of the </w:t>
        </w:r>
        <w:r w:rsidR="00A318B8">
          <w:rPr>
            <w:rStyle w:val="Hyperlink"/>
          </w:rPr>
          <w:t xml:space="preserve">Academic Writing Don’ts </w:t>
        </w:r>
        <w:r w:rsidRPr="00D8104D">
          <w:rPr>
            <w:rStyle w:val="Hyperlink"/>
          </w:rPr>
          <w:t>DLA</w:t>
        </w:r>
      </w:hyperlink>
      <w:r>
        <w:t xml:space="preserve"> content, please use the QR code below: </w:t>
      </w:r>
    </w:p>
    <w:p w14:paraId="40524130" w14:textId="75AE9DC3" w:rsidR="00B35DD7" w:rsidRPr="00491C1E" w:rsidRDefault="00D570AD" w:rsidP="00A318B8">
      <w:pPr>
        <w:jc w:val="center"/>
      </w:pPr>
      <w:r>
        <w:rPr>
          <w:noProof/>
        </w:rPr>
        <w:drawing>
          <wp:inline distT="0" distB="0" distL="0" distR="0" wp14:anchorId="46E745A3" wp14:editId="38F0C37C">
            <wp:extent cx="1230923" cy="1526343"/>
            <wp:effectExtent l="0" t="0" r="1270" b="0"/>
            <wp:docPr id="3" name="Picture 3" descr="Qr code for Academic Writing Don'ts DL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 for Academic Writing Don'ts DLA vide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299805" cy="1611757"/>
                    </a:xfrm>
                    <a:prstGeom prst="rect">
                      <a:avLst/>
                    </a:prstGeom>
                  </pic:spPr>
                </pic:pic>
              </a:graphicData>
            </a:graphic>
          </wp:inline>
        </w:drawing>
      </w:r>
    </w:p>
    <w:p w14:paraId="6260707F" w14:textId="77777777" w:rsidR="008856C4" w:rsidRDefault="008856C4" w:rsidP="008856C4">
      <w:pPr>
        <w:pStyle w:val="Heading1"/>
      </w:pPr>
      <w:r>
        <w:t>Academic Writing</w:t>
      </w:r>
    </w:p>
    <w:p w14:paraId="28C8B558" w14:textId="77777777" w:rsidR="00491C1E" w:rsidRPr="00725EF1" w:rsidRDefault="00491C1E" w:rsidP="008856C4">
      <w:r w:rsidRPr="00725EF1">
        <w:t xml:space="preserve">College writing may be challenging to students for various reasons; however, the ultimate goal is to communicate clearly </w:t>
      </w:r>
      <w:proofErr w:type="gramStart"/>
      <w:r w:rsidRPr="00725EF1">
        <w:t>to</w:t>
      </w:r>
      <w:proofErr w:type="gramEnd"/>
      <w:r w:rsidRPr="00725EF1">
        <w:t xml:space="preserve"> any person reading your writing, and there are several items to keep in mind when writing for academic purposes.  Using first (</w:t>
      </w:r>
      <w:r w:rsidRPr="00725EF1">
        <w:rPr>
          <w:i/>
        </w:rPr>
        <w:t>I</w:t>
      </w:r>
      <w:r w:rsidRPr="00725EF1">
        <w:t>) and second person (</w:t>
      </w:r>
      <w:r w:rsidRPr="00725EF1">
        <w:rPr>
          <w:i/>
        </w:rPr>
        <w:t>you</w:t>
      </w:r>
      <w:r w:rsidRPr="00725EF1">
        <w:t xml:space="preserve">), contractions, and abbreviations in academic writing may be grammatically correct; however, these points are stylistically </w:t>
      </w:r>
      <w:r w:rsidRPr="00725EF1">
        <w:lastRenderedPageBreak/>
        <w:t>incorrect and inappropriate in the academic setting.  To be sure</w:t>
      </w:r>
      <w:r>
        <w:t xml:space="preserve"> about these stylistic preferences</w:t>
      </w:r>
      <w:r w:rsidRPr="00725EF1">
        <w:t>, ask your professor when you are uncertain.</w:t>
      </w:r>
    </w:p>
    <w:p w14:paraId="36E1B874" w14:textId="77777777" w:rsidR="00B864D8" w:rsidRPr="00725EF1" w:rsidRDefault="00B864D8" w:rsidP="008856C4">
      <w:pPr>
        <w:pStyle w:val="Heading2"/>
      </w:pPr>
      <w:r w:rsidRPr="00725EF1">
        <w:t>Understanding First Person Usage</w:t>
      </w:r>
    </w:p>
    <w:p w14:paraId="0C6DF88F" w14:textId="77777777" w:rsidR="008856C4" w:rsidRDefault="00C17CB8" w:rsidP="00EC53B8">
      <w:r w:rsidRPr="00725EF1">
        <w:t>Many students wonder if it is okay to use first person (</w:t>
      </w:r>
      <w:r w:rsidRPr="00725EF1">
        <w:rPr>
          <w:i/>
        </w:rPr>
        <w:t>I</w:t>
      </w:r>
      <w:r w:rsidRPr="00725EF1">
        <w:t xml:space="preserve">) in their writing. </w:t>
      </w:r>
      <w:r w:rsidR="00B864D8" w:rsidRPr="00725EF1">
        <w:t>Writers use the first person</w:t>
      </w:r>
      <w:r w:rsidR="000A048F" w:rsidRPr="00725EF1">
        <w:t xml:space="preserve"> many times in response to an instructor’s prompt.</w:t>
      </w:r>
      <w:r w:rsidRPr="00725EF1">
        <w:t xml:space="preserve"> </w:t>
      </w:r>
      <w:r w:rsidR="00B864D8" w:rsidRPr="00725EF1">
        <w:t>Although an instructor may ask for you to incorporate your own experience in an assignment, he or she may not want you to directly make any personal reference. In many cases, your point can be made more clearly by eliminating the personal reference.</w:t>
      </w:r>
    </w:p>
    <w:tbl>
      <w:tblPr>
        <w:tblStyle w:val="TableGrid"/>
        <w:tblW w:w="0" w:type="auto"/>
        <w:tblLook w:val="04A0" w:firstRow="1" w:lastRow="0" w:firstColumn="1" w:lastColumn="0" w:noHBand="0" w:noVBand="1"/>
        <w:tblDescription w:val="Inappropriate use of second person"/>
      </w:tblPr>
      <w:tblGrid>
        <w:gridCol w:w="5035"/>
        <w:gridCol w:w="5035"/>
      </w:tblGrid>
      <w:tr w:rsidR="00017CAB" w:rsidRPr="00674F91" w14:paraId="18B60D5E" w14:textId="77777777" w:rsidTr="00D60208">
        <w:trPr>
          <w:tblHeader/>
        </w:trPr>
        <w:tc>
          <w:tcPr>
            <w:tcW w:w="5035" w:type="dxa"/>
            <w:shd w:val="clear" w:color="auto" w:fill="D9D9D9" w:themeFill="background1" w:themeFillShade="D9"/>
          </w:tcPr>
          <w:p w14:paraId="71E54530" w14:textId="77777777" w:rsidR="00017CAB" w:rsidRPr="00674F91" w:rsidRDefault="00017CAB" w:rsidP="00D60208">
            <w:pPr>
              <w:rPr>
                <w:rStyle w:val="Strong"/>
              </w:rPr>
            </w:pPr>
            <w:r w:rsidRPr="00674F91">
              <w:rPr>
                <w:rStyle w:val="Strong"/>
              </w:rPr>
              <w:t>Inappropriate</w:t>
            </w:r>
          </w:p>
        </w:tc>
        <w:tc>
          <w:tcPr>
            <w:tcW w:w="5035" w:type="dxa"/>
            <w:shd w:val="clear" w:color="auto" w:fill="D9D9D9" w:themeFill="background1" w:themeFillShade="D9"/>
          </w:tcPr>
          <w:p w14:paraId="039C27F8" w14:textId="77777777" w:rsidR="00017CAB" w:rsidRPr="00674F91" w:rsidRDefault="00017CAB" w:rsidP="00D60208">
            <w:pPr>
              <w:rPr>
                <w:rStyle w:val="Strong"/>
              </w:rPr>
            </w:pPr>
            <w:r w:rsidRPr="00674F91">
              <w:rPr>
                <w:rStyle w:val="Strong"/>
              </w:rPr>
              <w:t>Appropriate</w:t>
            </w:r>
          </w:p>
        </w:tc>
      </w:tr>
      <w:tr w:rsidR="00017CAB" w14:paraId="43D7836E" w14:textId="77777777" w:rsidTr="00D60208">
        <w:tc>
          <w:tcPr>
            <w:tcW w:w="5035" w:type="dxa"/>
          </w:tcPr>
          <w:p w14:paraId="1B2B9270" w14:textId="77777777" w:rsidR="00017CAB" w:rsidRDefault="00017CAB" w:rsidP="00017CAB">
            <w:pPr>
              <w:pStyle w:val="ListBullet"/>
              <w:numPr>
                <w:ilvl w:val="0"/>
                <w:numId w:val="0"/>
              </w:numPr>
            </w:pPr>
            <w:r>
              <w:t xml:space="preserve">I think we should not be graded. </w:t>
            </w:r>
            <w:r w:rsidRPr="0037592B">
              <w:rPr>
                <w:rStyle w:val="Emphasis"/>
              </w:rPr>
              <w:t>(personal reference)</w:t>
            </w:r>
          </w:p>
        </w:tc>
        <w:tc>
          <w:tcPr>
            <w:tcW w:w="5035" w:type="dxa"/>
          </w:tcPr>
          <w:p w14:paraId="719D8A82" w14:textId="77777777" w:rsidR="00017CAB" w:rsidRDefault="00017CAB" w:rsidP="00D60208">
            <w:r>
              <w:t xml:space="preserve">Students should not be graded. </w:t>
            </w:r>
            <w:r w:rsidRPr="0037592B">
              <w:rPr>
                <w:rStyle w:val="Emphasis"/>
              </w:rPr>
              <w:t>(rewritten without personal reference)</w:t>
            </w:r>
          </w:p>
        </w:tc>
      </w:tr>
      <w:tr w:rsidR="00017CAB" w14:paraId="0D9A8864" w14:textId="77777777" w:rsidTr="00D60208">
        <w:tc>
          <w:tcPr>
            <w:tcW w:w="5035" w:type="dxa"/>
          </w:tcPr>
          <w:p w14:paraId="3DD9E382" w14:textId="77777777" w:rsidR="00017CAB" w:rsidRDefault="00017CAB" w:rsidP="00D60208">
            <w:r>
              <w:t xml:space="preserve">In my opinion, students should be required to volunteer before receiving a college degree. </w:t>
            </w:r>
            <w:r w:rsidRPr="0037592B">
              <w:rPr>
                <w:rStyle w:val="Emphasis"/>
              </w:rPr>
              <w:t>(personal reference)</w:t>
            </w:r>
          </w:p>
        </w:tc>
        <w:tc>
          <w:tcPr>
            <w:tcW w:w="5035" w:type="dxa"/>
          </w:tcPr>
          <w:p w14:paraId="6AF9D62E" w14:textId="77777777" w:rsidR="00017CAB" w:rsidRDefault="00017CAB" w:rsidP="00D60208">
            <w:r>
              <w:t xml:space="preserve">Students should be required to volunteer before receiving a college degree. </w:t>
            </w:r>
            <w:r w:rsidRPr="0037592B">
              <w:rPr>
                <w:rStyle w:val="Emphasis"/>
              </w:rPr>
              <w:t>(rewritten without personal reference)</w:t>
            </w:r>
          </w:p>
        </w:tc>
      </w:tr>
    </w:tbl>
    <w:p w14:paraId="7C6F2A88" w14:textId="77777777" w:rsidR="00B864D8" w:rsidRPr="00725EF1" w:rsidRDefault="00B864D8" w:rsidP="00017CAB">
      <w:pPr>
        <w:spacing w:before="240"/>
      </w:pPr>
      <w:r w:rsidRPr="00725EF1">
        <w:t>It is obvious this is your opinion. If it were someone else’s</w:t>
      </w:r>
      <w:r w:rsidR="00F750DE" w:rsidRPr="00725EF1">
        <w:t>,</w:t>
      </w:r>
      <w:r w:rsidRPr="00725EF1">
        <w:t xml:space="preserve"> you would have cited your source.</w:t>
      </w:r>
      <w:r w:rsidR="000A048F" w:rsidRPr="00725EF1">
        <w:t xml:space="preserve"> It may be appropriate to use first person point of view in a narrative or descriptive assignment; however, you should check with your professor to make sure.</w:t>
      </w:r>
    </w:p>
    <w:p w14:paraId="4FBFAB2D" w14:textId="77777777" w:rsidR="002235FD" w:rsidRPr="00725EF1" w:rsidRDefault="002235FD" w:rsidP="00EC53B8">
      <w:pPr>
        <w:pStyle w:val="Heading2"/>
      </w:pPr>
      <w:r w:rsidRPr="00725EF1">
        <w:t xml:space="preserve">Understanding </w:t>
      </w:r>
      <w:r w:rsidR="00D4270D" w:rsidRPr="00725EF1">
        <w:t>Second Person Usage</w:t>
      </w:r>
    </w:p>
    <w:p w14:paraId="0716BC49" w14:textId="39701FA0" w:rsidR="00D4270D" w:rsidRDefault="00D4270D" w:rsidP="0017261F">
      <w:pPr>
        <w:spacing w:after="240"/>
      </w:pPr>
      <w:r w:rsidRPr="00725EF1">
        <w:t>Writers use the second person to offer instructions or directly address the reader</w:t>
      </w:r>
      <w:r w:rsidR="00B864D8" w:rsidRPr="00725EF1">
        <w:t>; however, in academic settings, m</w:t>
      </w:r>
      <w:r w:rsidRPr="00725EF1">
        <w:t xml:space="preserve">any professors prefer that writers use the third person and/or write generally about a subject. </w:t>
      </w:r>
      <w:r w:rsidR="00D92095" w:rsidRPr="00725EF1">
        <w:t>By using second person, the writer makes assumptions about the reader that may or may not be true. In any case, avoid accusing the reader of anything. For example, the sentence below inappropriately accuses the reader of</w:t>
      </w:r>
      <w:r w:rsidR="005B6D35">
        <w:t xml:space="preserve"> acting unprofessionally</w:t>
      </w:r>
      <w:r w:rsidR="00D92095" w:rsidRPr="00725EF1">
        <w:t>.</w:t>
      </w:r>
    </w:p>
    <w:tbl>
      <w:tblPr>
        <w:tblStyle w:val="TableGrid"/>
        <w:tblW w:w="0" w:type="auto"/>
        <w:tblLook w:val="04A0" w:firstRow="1" w:lastRow="0" w:firstColumn="1" w:lastColumn="0" w:noHBand="0" w:noVBand="1"/>
        <w:tblDescription w:val="Inappropriate use of second person"/>
      </w:tblPr>
      <w:tblGrid>
        <w:gridCol w:w="5035"/>
        <w:gridCol w:w="5035"/>
      </w:tblGrid>
      <w:tr w:rsidR="00674F91" w:rsidRPr="00674F91" w14:paraId="55919D53" w14:textId="77777777" w:rsidTr="0017261F">
        <w:trPr>
          <w:tblHeader/>
        </w:trPr>
        <w:tc>
          <w:tcPr>
            <w:tcW w:w="5035" w:type="dxa"/>
            <w:shd w:val="clear" w:color="auto" w:fill="D9D9D9" w:themeFill="background1" w:themeFillShade="D9"/>
          </w:tcPr>
          <w:p w14:paraId="0E41F552" w14:textId="77777777" w:rsidR="00674F91" w:rsidRPr="00674F91" w:rsidRDefault="00674F91" w:rsidP="00EC53B8">
            <w:pPr>
              <w:rPr>
                <w:rStyle w:val="Strong"/>
              </w:rPr>
            </w:pPr>
            <w:r w:rsidRPr="00674F91">
              <w:rPr>
                <w:rStyle w:val="Strong"/>
              </w:rPr>
              <w:t>Inappropriate</w:t>
            </w:r>
          </w:p>
        </w:tc>
        <w:tc>
          <w:tcPr>
            <w:tcW w:w="5035" w:type="dxa"/>
            <w:shd w:val="clear" w:color="auto" w:fill="D9D9D9" w:themeFill="background1" w:themeFillShade="D9"/>
          </w:tcPr>
          <w:p w14:paraId="136CF221" w14:textId="77777777" w:rsidR="00674F91" w:rsidRPr="00674F91" w:rsidRDefault="00674F91" w:rsidP="00EC53B8">
            <w:pPr>
              <w:rPr>
                <w:rStyle w:val="Strong"/>
              </w:rPr>
            </w:pPr>
            <w:r w:rsidRPr="00674F91">
              <w:rPr>
                <w:rStyle w:val="Strong"/>
              </w:rPr>
              <w:t>Appropriate</w:t>
            </w:r>
          </w:p>
        </w:tc>
      </w:tr>
      <w:tr w:rsidR="00674F91" w14:paraId="6F54F66F" w14:textId="77777777" w:rsidTr="00674F91">
        <w:tc>
          <w:tcPr>
            <w:tcW w:w="5035" w:type="dxa"/>
          </w:tcPr>
          <w:p w14:paraId="4E4D61FA" w14:textId="3A895E01" w:rsidR="00674F91" w:rsidRDefault="00674F91" w:rsidP="00EC53B8">
            <w:r>
              <w:t xml:space="preserve">When you </w:t>
            </w:r>
            <w:r w:rsidR="005B6D35">
              <w:t>do not memorize your lines</w:t>
            </w:r>
            <w:r>
              <w:t xml:space="preserve">, you </w:t>
            </w:r>
            <w:r w:rsidR="005B6D35">
              <w:t>will act unprofessionally</w:t>
            </w:r>
            <w:r>
              <w:t xml:space="preserve">. </w:t>
            </w:r>
            <w:r w:rsidRPr="00EC53B8">
              <w:rPr>
                <w:rStyle w:val="Emphasis"/>
              </w:rPr>
              <w:t>(second person)</w:t>
            </w:r>
          </w:p>
        </w:tc>
        <w:tc>
          <w:tcPr>
            <w:tcW w:w="5035" w:type="dxa"/>
          </w:tcPr>
          <w:p w14:paraId="09B49215" w14:textId="27DE7AAE" w:rsidR="00674F91" w:rsidRDefault="005B6D35" w:rsidP="00EC53B8">
            <w:r>
              <w:t xml:space="preserve">When </w:t>
            </w:r>
            <w:r w:rsidR="008B5D45">
              <w:t>performers</w:t>
            </w:r>
            <w:r>
              <w:t xml:space="preserve"> do not memorize their lines, they</w:t>
            </w:r>
            <w:r w:rsidR="00CA3D79">
              <w:t xml:space="preserve"> will</w:t>
            </w:r>
            <w:r>
              <w:t xml:space="preserve"> act unprofessionally. </w:t>
            </w:r>
            <w:r w:rsidR="00674F91" w:rsidRPr="00EC53B8">
              <w:rPr>
                <w:rStyle w:val="Emphasis"/>
              </w:rPr>
              <w:t>(third person)</w:t>
            </w:r>
          </w:p>
        </w:tc>
      </w:tr>
      <w:tr w:rsidR="00674F91" w14:paraId="1A6C9772" w14:textId="77777777" w:rsidTr="00674F91">
        <w:tc>
          <w:tcPr>
            <w:tcW w:w="5035" w:type="dxa"/>
          </w:tcPr>
          <w:p w14:paraId="297EF31E" w14:textId="48713C65" w:rsidR="00674F91" w:rsidRDefault="00674F91" w:rsidP="00EC53B8">
            <w:r>
              <w:t xml:space="preserve">By reading and studying on a weekly basis, you will excel in your courses. </w:t>
            </w:r>
            <w:r w:rsidRPr="00EC53B8">
              <w:rPr>
                <w:rStyle w:val="Emphasis"/>
              </w:rPr>
              <w:t>(second person</w:t>
            </w:r>
            <w:r w:rsidR="00537B9D">
              <w:rPr>
                <w:rStyle w:val="Emphasis"/>
              </w:rPr>
              <w:t>)</w:t>
            </w:r>
          </w:p>
        </w:tc>
        <w:tc>
          <w:tcPr>
            <w:tcW w:w="5035" w:type="dxa"/>
          </w:tcPr>
          <w:p w14:paraId="064183DE" w14:textId="77777777" w:rsidR="00674F91" w:rsidRDefault="00674F91" w:rsidP="00EC53B8">
            <w:r>
              <w:t xml:space="preserve">By reading and studying on a weekly basis, students will excel in their courses. </w:t>
            </w:r>
            <w:r w:rsidRPr="00EC53B8">
              <w:rPr>
                <w:rStyle w:val="Emphasis"/>
              </w:rPr>
              <w:t>(third person)</w:t>
            </w:r>
          </w:p>
        </w:tc>
      </w:tr>
    </w:tbl>
    <w:p w14:paraId="52FAA1F1" w14:textId="77777777" w:rsidR="00CF2F44" w:rsidRPr="00725EF1" w:rsidRDefault="00CF2F44" w:rsidP="0017261F">
      <w:pPr>
        <w:spacing w:before="240"/>
      </w:pPr>
      <w:r w:rsidRPr="00725EF1">
        <w:t xml:space="preserve">In some disciplines like </w:t>
      </w:r>
      <w:r w:rsidR="000A048F" w:rsidRPr="00725EF1">
        <w:t xml:space="preserve">administrative justice or nursing, </w:t>
      </w:r>
      <w:r w:rsidRPr="00725EF1">
        <w:t xml:space="preserve">it is appropriate to use second person; </w:t>
      </w:r>
      <w:r w:rsidR="00D93D47" w:rsidRPr="00725EF1">
        <w:t xml:space="preserve">in addition, it may be appropriate to use second person when providing directions. It is important to note, </w:t>
      </w:r>
      <w:r w:rsidRPr="00725EF1">
        <w:t xml:space="preserve">however, </w:t>
      </w:r>
      <w:r w:rsidR="00D93D47" w:rsidRPr="00725EF1">
        <w:t xml:space="preserve">that </w:t>
      </w:r>
      <w:r w:rsidRPr="00725EF1">
        <w:t xml:space="preserve">many disciplines like English and humanities courses require writers avoid second person. </w:t>
      </w:r>
    </w:p>
    <w:tbl>
      <w:tblPr>
        <w:tblStyle w:val="TableGrid"/>
        <w:tblpPr w:leftFromText="180" w:rightFromText="180" w:vertAnchor="text" w:horzAnchor="margin" w:tblpXSpec="right" w:tblpY="187"/>
        <w:tblW w:w="0" w:type="auto"/>
        <w:tblLook w:val="04A0" w:firstRow="1" w:lastRow="0" w:firstColumn="1" w:lastColumn="0" w:noHBand="0" w:noVBand="1"/>
        <w:tblDescription w:val="Inappropriate use of contractions"/>
      </w:tblPr>
      <w:tblGrid>
        <w:gridCol w:w="1794"/>
        <w:gridCol w:w="1795"/>
      </w:tblGrid>
      <w:tr w:rsidR="00017CAB" w:rsidRPr="00674F91" w14:paraId="344869DB" w14:textId="77777777" w:rsidTr="000A1B59">
        <w:trPr>
          <w:tblHeader/>
        </w:trPr>
        <w:tc>
          <w:tcPr>
            <w:tcW w:w="1794" w:type="dxa"/>
            <w:shd w:val="clear" w:color="auto" w:fill="D9D9D9" w:themeFill="background1" w:themeFillShade="D9"/>
          </w:tcPr>
          <w:p w14:paraId="742376DC" w14:textId="77777777" w:rsidR="00017CAB" w:rsidRPr="00674F91" w:rsidRDefault="00017CAB" w:rsidP="000A1B59">
            <w:pPr>
              <w:rPr>
                <w:rStyle w:val="Strong"/>
              </w:rPr>
            </w:pPr>
            <w:r w:rsidRPr="00674F91">
              <w:rPr>
                <w:rStyle w:val="Strong"/>
              </w:rPr>
              <w:t>Inappropriate</w:t>
            </w:r>
          </w:p>
        </w:tc>
        <w:tc>
          <w:tcPr>
            <w:tcW w:w="1795" w:type="dxa"/>
            <w:shd w:val="clear" w:color="auto" w:fill="D9D9D9" w:themeFill="background1" w:themeFillShade="D9"/>
          </w:tcPr>
          <w:p w14:paraId="0F93CDBC" w14:textId="77777777" w:rsidR="00017CAB" w:rsidRPr="00674F91" w:rsidRDefault="00017CAB" w:rsidP="000A1B59">
            <w:pPr>
              <w:rPr>
                <w:rStyle w:val="Strong"/>
              </w:rPr>
            </w:pPr>
            <w:r w:rsidRPr="00674F91">
              <w:rPr>
                <w:rStyle w:val="Strong"/>
              </w:rPr>
              <w:t>Appropriate</w:t>
            </w:r>
          </w:p>
        </w:tc>
      </w:tr>
      <w:tr w:rsidR="00017CAB" w14:paraId="441B15B3" w14:textId="77777777" w:rsidTr="000A1B59">
        <w:tc>
          <w:tcPr>
            <w:tcW w:w="1794" w:type="dxa"/>
          </w:tcPr>
          <w:p w14:paraId="5911D81D" w14:textId="77777777" w:rsidR="00017CAB" w:rsidRDefault="00017CAB" w:rsidP="000A1B59">
            <w:r>
              <w:t>can’t</w:t>
            </w:r>
          </w:p>
        </w:tc>
        <w:tc>
          <w:tcPr>
            <w:tcW w:w="1795" w:type="dxa"/>
          </w:tcPr>
          <w:p w14:paraId="1C9CBD69" w14:textId="77777777" w:rsidR="00017CAB" w:rsidRDefault="00017CAB" w:rsidP="000A1B59">
            <w:r>
              <w:t>cannot</w:t>
            </w:r>
          </w:p>
        </w:tc>
      </w:tr>
      <w:tr w:rsidR="00017CAB" w14:paraId="145DB6CD" w14:textId="77777777" w:rsidTr="000A1B59">
        <w:tc>
          <w:tcPr>
            <w:tcW w:w="1794" w:type="dxa"/>
          </w:tcPr>
          <w:p w14:paraId="5E1C427A" w14:textId="77777777" w:rsidR="00017CAB" w:rsidRDefault="00017CAB" w:rsidP="000A1B59">
            <w:r>
              <w:t>it’s</w:t>
            </w:r>
          </w:p>
        </w:tc>
        <w:tc>
          <w:tcPr>
            <w:tcW w:w="1795" w:type="dxa"/>
          </w:tcPr>
          <w:p w14:paraId="7D2F22F9" w14:textId="77777777" w:rsidR="00017CAB" w:rsidRDefault="00017CAB" w:rsidP="000A1B59">
            <w:r>
              <w:t>it is</w:t>
            </w:r>
          </w:p>
        </w:tc>
      </w:tr>
      <w:tr w:rsidR="00017CAB" w14:paraId="0331C3A5" w14:textId="77777777" w:rsidTr="000A1B59">
        <w:tc>
          <w:tcPr>
            <w:tcW w:w="1794" w:type="dxa"/>
          </w:tcPr>
          <w:p w14:paraId="6A3A9230" w14:textId="77777777" w:rsidR="00017CAB" w:rsidRDefault="00017CAB" w:rsidP="000A1B59">
            <w:r>
              <w:lastRenderedPageBreak/>
              <w:t>they’re</w:t>
            </w:r>
          </w:p>
        </w:tc>
        <w:tc>
          <w:tcPr>
            <w:tcW w:w="1795" w:type="dxa"/>
          </w:tcPr>
          <w:p w14:paraId="640732B9" w14:textId="77777777" w:rsidR="00017CAB" w:rsidRDefault="00017CAB" w:rsidP="000A1B59">
            <w:r>
              <w:t>they are</w:t>
            </w:r>
          </w:p>
        </w:tc>
      </w:tr>
      <w:tr w:rsidR="00017CAB" w14:paraId="44F6F5AE" w14:textId="77777777" w:rsidTr="000A1B59">
        <w:tc>
          <w:tcPr>
            <w:tcW w:w="1794" w:type="dxa"/>
          </w:tcPr>
          <w:p w14:paraId="272B3BA7" w14:textId="77777777" w:rsidR="00017CAB" w:rsidRDefault="00017CAB" w:rsidP="000A1B59">
            <w:r>
              <w:t>you’re</w:t>
            </w:r>
          </w:p>
        </w:tc>
        <w:tc>
          <w:tcPr>
            <w:tcW w:w="1795" w:type="dxa"/>
          </w:tcPr>
          <w:p w14:paraId="409C3DAD" w14:textId="77777777" w:rsidR="00017CAB" w:rsidRDefault="00017CAB" w:rsidP="000A1B59">
            <w:r>
              <w:t>you are</w:t>
            </w:r>
          </w:p>
        </w:tc>
      </w:tr>
      <w:tr w:rsidR="00ED4736" w14:paraId="702A7A42" w14:textId="77777777" w:rsidTr="000A1B59">
        <w:tc>
          <w:tcPr>
            <w:tcW w:w="1794" w:type="dxa"/>
          </w:tcPr>
          <w:p w14:paraId="513BFA43" w14:textId="77777777" w:rsidR="00ED4736" w:rsidRDefault="00ED4736" w:rsidP="000A1B59">
            <w:r>
              <w:t>Ave.</w:t>
            </w:r>
          </w:p>
        </w:tc>
        <w:tc>
          <w:tcPr>
            <w:tcW w:w="1795" w:type="dxa"/>
          </w:tcPr>
          <w:p w14:paraId="04FCC551" w14:textId="77777777" w:rsidR="00ED4736" w:rsidRDefault="00ED4736" w:rsidP="000A1B59">
            <w:r>
              <w:t>Avenue</w:t>
            </w:r>
          </w:p>
        </w:tc>
      </w:tr>
      <w:tr w:rsidR="00ED4736" w14:paraId="479E5CA9" w14:textId="77777777" w:rsidTr="000A1B59">
        <w:tc>
          <w:tcPr>
            <w:tcW w:w="1794" w:type="dxa"/>
          </w:tcPr>
          <w:p w14:paraId="28A11AE8" w14:textId="77777777" w:rsidR="00ED4736" w:rsidRDefault="00ED4736" w:rsidP="000A1B59">
            <w:r>
              <w:t>Rd.</w:t>
            </w:r>
          </w:p>
        </w:tc>
        <w:tc>
          <w:tcPr>
            <w:tcW w:w="1795" w:type="dxa"/>
          </w:tcPr>
          <w:p w14:paraId="47920388" w14:textId="77777777" w:rsidR="00ED4736" w:rsidRDefault="00ED4736" w:rsidP="000A1B59">
            <w:r>
              <w:t>Road</w:t>
            </w:r>
          </w:p>
        </w:tc>
      </w:tr>
      <w:tr w:rsidR="00ED4736" w14:paraId="74E29B03" w14:textId="77777777" w:rsidTr="000A1B59">
        <w:tc>
          <w:tcPr>
            <w:tcW w:w="1794" w:type="dxa"/>
          </w:tcPr>
          <w:p w14:paraId="21559A96" w14:textId="77777777" w:rsidR="00ED4736" w:rsidRDefault="00ED4736" w:rsidP="000A1B59">
            <w:r>
              <w:t>$</w:t>
            </w:r>
          </w:p>
        </w:tc>
        <w:tc>
          <w:tcPr>
            <w:tcW w:w="1795" w:type="dxa"/>
          </w:tcPr>
          <w:p w14:paraId="6C182223" w14:textId="77777777" w:rsidR="00ED4736" w:rsidRDefault="00ED4736" w:rsidP="000A1B59">
            <w:r>
              <w:t>Dollar</w:t>
            </w:r>
          </w:p>
        </w:tc>
      </w:tr>
      <w:tr w:rsidR="00ED4736" w14:paraId="7E64DFA0" w14:textId="77777777" w:rsidTr="000A1B59">
        <w:tc>
          <w:tcPr>
            <w:tcW w:w="1794" w:type="dxa"/>
          </w:tcPr>
          <w:p w14:paraId="3461BD7F" w14:textId="77777777" w:rsidR="00ED4736" w:rsidRDefault="00ED4736" w:rsidP="000A1B59">
            <w:r>
              <w:t>etc.</w:t>
            </w:r>
          </w:p>
        </w:tc>
        <w:tc>
          <w:tcPr>
            <w:tcW w:w="1795" w:type="dxa"/>
          </w:tcPr>
          <w:p w14:paraId="24AF9146" w14:textId="77777777" w:rsidR="00ED4736" w:rsidRDefault="00ED4736" w:rsidP="000A1B59">
            <w:r>
              <w:t>Avoid</w:t>
            </w:r>
          </w:p>
        </w:tc>
      </w:tr>
    </w:tbl>
    <w:p w14:paraId="7EE3FBFA" w14:textId="77777777" w:rsidR="00017CAB" w:rsidRDefault="000A048F" w:rsidP="00ED4736">
      <w:pPr>
        <w:pStyle w:val="StyleHeading2After0pt"/>
        <w:spacing w:before="240"/>
      </w:pPr>
      <w:r w:rsidRPr="00725EF1">
        <w:t>Understanding Contractions</w:t>
      </w:r>
    </w:p>
    <w:p w14:paraId="0B469398" w14:textId="77777777" w:rsidR="002235FD" w:rsidRDefault="001F7BFD" w:rsidP="00017CAB">
      <w:r w:rsidRPr="00017CAB">
        <w:t xml:space="preserve">Contractions quickly communicate information and are used frequently in informal pieces of </w:t>
      </w:r>
      <w:r w:rsidR="00725EF1" w:rsidRPr="00017CAB">
        <w:t xml:space="preserve">speech and </w:t>
      </w:r>
      <w:r w:rsidRPr="00017CAB">
        <w:t xml:space="preserve">writing; however, contractions are generally unacceptable in academic assignments. </w:t>
      </w:r>
      <w:r w:rsidR="00917252" w:rsidRPr="00017CAB">
        <w:t>Instead of writing contractions, spell out the words</w:t>
      </w:r>
      <w:r w:rsidR="0017261F" w:rsidRPr="00017CAB">
        <w:t>.</w:t>
      </w:r>
    </w:p>
    <w:p w14:paraId="2D98E5BE" w14:textId="77777777" w:rsidR="002235FD" w:rsidRPr="00725EF1" w:rsidRDefault="001F7BFD" w:rsidP="00017CAB">
      <w:pPr>
        <w:pStyle w:val="Heading2"/>
      </w:pPr>
      <w:r w:rsidRPr="00725EF1">
        <w:t xml:space="preserve">Understanding </w:t>
      </w:r>
      <w:r w:rsidRPr="00FC62C5">
        <w:t>Abbreviations</w:t>
      </w:r>
    </w:p>
    <w:p w14:paraId="5DB2745A" w14:textId="77777777" w:rsidR="0017261F" w:rsidRDefault="00B861E0" w:rsidP="00FC62C5">
      <w:pPr>
        <w:spacing w:after="360"/>
      </w:pPr>
      <w:r w:rsidRPr="00725EF1">
        <w:t xml:space="preserve">With the prevalence of texting, it seems that abbreviations have seeped into academic assignments. Avoid the urge to abbreviate. Similar to contractions, abbreviations </w:t>
      </w:r>
      <w:r w:rsidR="00722AD0" w:rsidRPr="00725EF1">
        <w:t xml:space="preserve">help to shorten information and quickly communicate </w:t>
      </w:r>
      <w:r w:rsidR="00D93D47" w:rsidRPr="00725EF1">
        <w:t xml:space="preserve">ideas </w:t>
      </w:r>
      <w:r w:rsidR="00722AD0" w:rsidRPr="00725EF1">
        <w:t>to the audience.</w:t>
      </w:r>
      <w:r w:rsidR="00917252" w:rsidRPr="00725EF1">
        <w:t xml:space="preserve"> </w:t>
      </w:r>
    </w:p>
    <w:p w14:paraId="222681BB" w14:textId="77777777" w:rsidR="005A3FEA" w:rsidRDefault="005A3FEA" w:rsidP="00EC53B8"/>
    <w:tbl>
      <w:tblPr>
        <w:tblStyle w:val="TableGrid"/>
        <w:tblpPr w:leftFromText="180" w:rightFromText="180" w:vertAnchor="text" w:horzAnchor="margin" w:tblpXSpec="right" w:tblpY="224"/>
        <w:tblW w:w="0" w:type="auto"/>
        <w:tblLook w:val="04A0" w:firstRow="1" w:lastRow="0" w:firstColumn="1" w:lastColumn="0" w:noHBand="0" w:noVBand="1"/>
        <w:tblDescription w:val="Numbers in MLA versus APA"/>
      </w:tblPr>
      <w:tblGrid>
        <w:gridCol w:w="2538"/>
        <w:gridCol w:w="1980"/>
      </w:tblGrid>
      <w:tr w:rsidR="00FC62C5" w:rsidRPr="00C36E4E" w14:paraId="3831BBBE" w14:textId="77777777" w:rsidTr="00FC62C5">
        <w:trPr>
          <w:tblHeader/>
        </w:trPr>
        <w:tc>
          <w:tcPr>
            <w:tcW w:w="2538" w:type="dxa"/>
            <w:shd w:val="clear" w:color="auto" w:fill="D9D9D9" w:themeFill="background1" w:themeFillShade="D9"/>
          </w:tcPr>
          <w:p w14:paraId="3A4B9F07" w14:textId="77777777" w:rsidR="00FC62C5" w:rsidRPr="00C36E4E" w:rsidRDefault="00FC62C5" w:rsidP="00FC62C5">
            <w:pPr>
              <w:rPr>
                <w:rStyle w:val="Strong"/>
              </w:rPr>
            </w:pPr>
            <w:r w:rsidRPr="00C36E4E">
              <w:rPr>
                <w:rStyle w:val="Strong"/>
              </w:rPr>
              <w:t>MLA</w:t>
            </w:r>
          </w:p>
        </w:tc>
        <w:tc>
          <w:tcPr>
            <w:tcW w:w="1980" w:type="dxa"/>
            <w:shd w:val="clear" w:color="auto" w:fill="D9D9D9" w:themeFill="background1" w:themeFillShade="D9"/>
          </w:tcPr>
          <w:p w14:paraId="02209CF3" w14:textId="77777777" w:rsidR="00FC62C5" w:rsidRPr="00C36E4E" w:rsidRDefault="00FC62C5" w:rsidP="00FC62C5">
            <w:pPr>
              <w:rPr>
                <w:rStyle w:val="Strong"/>
              </w:rPr>
            </w:pPr>
            <w:r w:rsidRPr="00C36E4E">
              <w:rPr>
                <w:rStyle w:val="Strong"/>
              </w:rPr>
              <w:t>APA</w:t>
            </w:r>
          </w:p>
        </w:tc>
      </w:tr>
      <w:tr w:rsidR="00FC62C5" w14:paraId="458BD6C0" w14:textId="77777777" w:rsidTr="00FC62C5">
        <w:tc>
          <w:tcPr>
            <w:tcW w:w="2538" w:type="dxa"/>
          </w:tcPr>
          <w:p w14:paraId="66FC3AF8" w14:textId="77777777" w:rsidR="00FC62C5" w:rsidRDefault="00FC62C5" w:rsidP="00FC62C5">
            <w:r>
              <w:t>one</w:t>
            </w:r>
          </w:p>
        </w:tc>
        <w:tc>
          <w:tcPr>
            <w:tcW w:w="1980" w:type="dxa"/>
          </w:tcPr>
          <w:p w14:paraId="756F2FDB" w14:textId="77777777" w:rsidR="00FC62C5" w:rsidRDefault="00FC62C5" w:rsidP="00FC62C5">
            <w:r>
              <w:t>one</w:t>
            </w:r>
          </w:p>
        </w:tc>
      </w:tr>
      <w:tr w:rsidR="00FC62C5" w14:paraId="449B757E" w14:textId="77777777" w:rsidTr="00FC62C5">
        <w:tc>
          <w:tcPr>
            <w:tcW w:w="2538" w:type="dxa"/>
          </w:tcPr>
          <w:p w14:paraId="20BA56B3" w14:textId="77777777" w:rsidR="00FC62C5" w:rsidRDefault="00FC62C5" w:rsidP="00FC62C5">
            <w:r>
              <w:t>ten</w:t>
            </w:r>
          </w:p>
        </w:tc>
        <w:tc>
          <w:tcPr>
            <w:tcW w:w="1980" w:type="dxa"/>
          </w:tcPr>
          <w:p w14:paraId="279CC76D" w14:textId="77777777" w:rsidR="00FC62C5" w:rsidRDefault="00FC62C5" w:rsidP="00FC62C5">
            <w:r>
              <w:t>10</w:t>
            </w:r>
          </w:p>
        </w:tc>
      </w:tr>
      <w:tr w:rsidR="00FC62C5" w14:paraId="75817267" w14:textId="77777777" w:rsidTr="00FC62C5">
        <w:tc>
          <w:tcPr>
            <w:tcW w:w="2538" w:type="dxa"/>
          </w:tcPr>
          <w:p w14:paraId="1AF734E6" w14:textId="77777777" w:rsidR="00FC62C5" w:rsidRDefault="00FC62C5" w:rsidP="00FC62C5">
            <w:r>
              <w:t>twenty-six</w:t>
            </w:r>
          </w:p>
        </w:tc>
        <w:tc>
          <w:tcPr>
            <w:tcW w:w="1980" w:type="dxa"/>
          </w:tcPr>
          <w:p w14:paraId="18B51208" w14:textId="77777777" w:rsidR="00FC62C5" w:rsidRDefault="00FC62C5" w:rsidP="00FC62C5">
            <w:r>
              <w:t>26</w:t>
            </w:r>
          </w:p>
        </w:tc>
      </w:tr>
      <w:tr w:rsidR="00FC62C5" w14:paraId="535652DC" w14:textId="77777777" w:rsidTr="00FC62C5">
        <w:tc>
          <w:tcPr>
            <w:tcW w:w="2538" w:type="dxa"/>
          </w:tcPr>
          <w:p w14:paraId="020ECDC9" w14:textId="77777777" w:rsidR="00FC62C5" w:rsidRDefault="00FC62C5" w:rsidP="00FC62C5">
            <w:r>
              <w:t>one hundred</w:t>
            </w:r>
          </w:p>
        </w:tc>
        <w:tc>
          <w:tcPr>
            <w:tcW w:w="1980" w:type="dxa"/>
          </w:tcPr>
          <w:p w14:paraId="0CF94EF2" w14:textId="77777777" w:rsidR="00FC62C5" w:rsidRDefault="00FC62C5" w:rsidP="00FC62C5">
            <w:r>
              <w:t>100</w:t>
            </w:r>
          </w:p>
        </w:tc>
      </w:tr>
      <w:tr w:rsidR="00FC62C5" w14:paraId="7E28D899" w14:textId="77777777" w:rsidTr="00FC62C5">
        <w:tc>
          <w:tcPr>
            <w:tcW w:w="2538" w:type="dxa"/>
          </w:tcPr>
          <w:p w14:paraId="31B5B48E" w14:textId="77777777" w:rsidR="00FC62C5" w:rsidRDefault="00FC62C5" w:rsidP="00FC62C5">
            <w:r>
              <w:t>101</w:t>
            </w:r>
          </w:p>
        </w:tc>
        <w:tc>
          <w:tcPr>
            <w:tcW w:w="1980" w:type="dxa"/>
          </w:tcPr>
          <w:p w14:paraId="22DC72B2" w14:textId="77777777" w:rsidR="00FC62C5" w:rsidRDefault="00FC62C5" w:rsidP="00FC62C5">
            <w:r>
              <w:t>101</w:t>
            </w:r>
          </w:p>
        </w:tc>
      </w:tr>
    </w:tbl>
    <w:p w14:paraId="000A5FCB" w14:textId="77777777" w:rsidR="002235FD" w:rsidRDefault="00FC62C5" w:rsidP="00C36E4E">
      <w:pPr>
        <w:spacing w:after="240"/>
      </w:pPr>
      <w:r>
        <w:br/>
      </w:r>
      <w:r w:rsidR="00917252" w:rsidRPr="00725EF1">
        <w:t xml:space="preserve">Different formats </w:t>
      </w:r>
      <w:r w:rsidR="009753BD">
        <w:t xml:space="preserve">may </w:t>
      </w:r>
      <w:r w:rsidR="00917252" w:rsidRPr="00725EF1">
        <w:t xml:space="preserve">guide abbreviations differently. For example, MLA dictates that </w:t>
      </w:r>
      <w:r w:rsidR="00C356D1">
        <w:t xml:space="preserve">when few numbers are required in a discussion, </w:t>
      </w:r>
      <w:r w:rsidR="009753BD">
        <w:t xml:space="preserve">they </w:t>
      </w:r>
      <w:r w:rsidR="00C356D1">
        <w:t>may be</w:t>
      </w:r>
      <w:r w:rsidR="009753BD">
        <w:t xml:space="preserve"> spelled </w:t>
      </w:r>
      <w:r w:rsidR="00C356D1">
        <w:t xml:space="preserve">out </w:t>
      </w:r>
      <w:r w:rsidR="009753BD">
        <w:t>in one or two words</w:t>
      </w:r>
      <w:r w:rsidR="00C356D1">
        <w:t xml:space="preserve">; however, </w:t>
      </w:r>
      <w:r w:rsidR="00C356D1" w:rsidRPr="00725EF1">
        <w:t xml:space="preserve">APA format </w:t>
      </w:r>
      <w:r w:rsidR="00C356D1">
        <w:t xml:space="preserve">requires </w:t>
      </w:r>
      <w:r w:rsidR="00C356D1" w:rsidRPr="00725EF1">
        <w:t>only</w:t>
      </w:r>
      <w:r w:rsidR="00EA3156">
        <w:t xml:space="preserve"> spelling out </w:t>
      </w:r>
      <w:r w:rsidR="00C356D1" w:rsidRPr="00725EF1">
        <w:t xml:space="preserve">numbers one through </w:t>
      </w:r>
      <w:r w:rsidR="00C356D1">
        <w:t>nine</w:t>
      </w:r>
      <w:r w:rsidR="00C356D1" w:rsidRPr="00725EF1">
        <w:t xml:space="preserve">. </w:t>
      </w:r>
      <w:r w:rsidR="009753BD">
        <w:t xml:space="preserve"> Both MLA and APA formats require </w:t>
      </w:r>
      <w:r w:rsidR="00EA3156">
        <w:t xml:space="preserve">spelling out </w:t>
      </w:r>
      <w:r w:rsidR="009753BD">
        <w:t>numbers when they begin a sentence</w:t>
      </w:r>
      <w:r w:rsidR="00C356D1">
        <w:t xml:space="preserve"> and</w:t>
      </w:r>
      <w:r w:rsidR="009753BD">
        <w:t xml:space="preserve"> </w:t>
      </w:r>
      <w:r w:rsidR="00EA3156">
        <w:t>using</w:t>
      </w:r>
      <w:r w:rsidR="00C356D1">
        <w:t xml:space="preserve"> numerals in most other situations.</w:t>
      </w:r>
    </w:p>
    <w:p w14:paraId="2909AC1D" w14:textId="77777777" w:rsidR="00876FFD" w:rsidRPr="00725EF1" w:rsidRDefault="00876FFD" w:rsidP="00C36E4E">
      <w:pPr>
        <w:spacing w:before="240"/>
      </w:pPr>
      <w:r w:rsidRPr="00725EF1">
        <w:t>If you are using a different format, consult a handbook or your instructor for clarification.</w:t>
      </w:r>
    </w:p>
    <w:p w14:paraId="731CA54E" w14:textId="77777777" w:rsidR="00F844BD" w:rsidRDefault="00F844BD" w:rsidP="00F268D9">
      <w:pPr>
        <w:pStyle w:val="Heading1"/>
      </w:pPr>
      <w:r>
        <w:t>Activities</w:t>
      </w:r>
    </w:p>
    <w:p w14:paraId="2CFEA7D5" w14:textId="77777777" w:rsidR="00491C1E" w:rsidRDefault="00C36E4E" w:rsidP="00F844BD">
      <w:r>
        <w:t xml:space="preserve">Check off </w:t>
      </w:r>
      <w:r w:rsidR="00491C1E" w:rsidRPr="00491C1E">
        <w:t>each box once you have completed the activity.</w:t>
      </w:r>
    </w:p>
    <w:p w14:paraId="40797204" w14:textId="77777777" w:rsidR="0067207A" w:rsidRPr="00491C1E" w:rsidRDefault="002220B2" w:rsidP="0067207A">
      <w:pPr>
        <w:pStyle w:val="Heading2"/>
      </w:pPr>
      <w:sdt>
        <w:sdtPr>
          <w:rPr>
            <w:i w:val="0"/>
          </w:rPr>
          <w:id w:val="-2088377509"/>
          <w14:checkbox>
            <w14:checked w14:val="0"/>
            <w14:checkedState w14:val="2612" w14:font="MS Gothic"/>
            <w14:uncheckedState w14:val="2610" w14:font="MS Gothic"/>
          </w14:checkbox>
        </w:sdtPr>
        <w:sdtEndPr/>
        <w:sdtContent>
          <w:r w:rsidR="0067207A" w:rsidRPr="00ED4736">
            <w:rPr>
              <w:rFonts w:ascii="MS Gothic" w:eastAsia="MS Gothic" w:hAnsi="MS Gothic" w:hint="eastAsia"/>
              <w:i w:val="0"/>
            </w:rPr>
            <w:t>☐</w:t>
          </w:r>
        </w:sdtContent>
      </w:sdt>
      <w:r w:rsidR="0067207A">
        <w:t xml:space="preserve"> 1. Academic Writing Review</w:t>
      </w:r>
    </w:p>
    <w:p w14:paraId="0E17E2EA" w14:textId="77777777" w:rsidR="00CF2F44" w:rsidRDefault="00CF2F44" w:rsidP="0067207A">
      <w:pPr>
        <w:spacing w:after="0"/>
      </w:pPr>
      <w:r w:rsidRPr="00725EF1">
        <w:t>When is it appropriate to use second person? Why?</w:t>
      </w:r>
    </w:p>
    <w:p w14:paraId="4568EE38" w14:textId="77777777" w:rsidR="0067207A" w:rsidRDefault="0067207A" w:rsidP="0067207A">
      <w:pPr>
        <w:pBdr>
          <w:bottom w:val="single" w:sz="4" w:space="1" w:color="auto"/>
          <w:between w:val="single" w:sz="4" w:space="1" w:color="auto"/>
        </w:pBdr>
        <w:spacing w:line="360" w:lineRule="auto"/>
      </w:pPr>
    </w:p>
    <w:p w14:paraId="6587B18F" w14:textId="77777777" w:rsidR="0067207A" w:rsidRDefault="0067207A" w:rsidP="0067207A">
      <w:pPr>
        <w:pBdr>
          <w:bottom w:val="single" w:sz="4" w:space="1" w:color="auto"/>
          <w:between w:val="single" w:sz="4" w:space="1" w:color="auto"/>
        </w:pBdr>
        <w:spacing w:line="360" w:lineRule="auto"/>
      </w:pPr>
    </w:p>
    <w:p w14:paraId="21B3A546" w14:textId="77777777" w:rsidR="00A4455B" w:rsidRDefault="005E31D0" w:rsidP="0067207A">
      <w:pPr>
        <w:spacing w:before="240" w:after="0"/>
      </w:pPr>
      <w:r w:rsidRPr="00725EF1">
        <w:t>When is it appropriate to use contractions and abbreviations? Why?</w:t>
      </w:r>
    </w:p>
    <w:p w14:paraId="03D83E9B" w14:textId="77777777" w:rsidR="0067207A" w:rsidRDefault="0067207A" w:rsidP="0067207A">
      <w:pPr>
        <w:pBdr>
          <w:bottom w:val="single" w:sz="4" w:space="1" w:color="auto"/>
          <w:between w:val="single" w:sz="4" w:space="1" w:color="auto"/>
        </w:pBdr>
        <w:spacing w:line="360" w:lineRule="auto"/>
      </w:pPr>
    </w:p>
    <w:p w14:paraId="19E6816D" w14:textId="77777777" w:rsidR="0067207A" w:rsidRPr="00725EF1" w:rsidRDefault="0067207A" w:rsidP="0067207A">
      <w:pPr>
        <w:pBdr>
          <w:bottom w:val="single" w:sz="4" w:space="1" w:color="auto"/>
          <w:between w:val="single" w:sz="4" w:space="1" w:color="auto"/>
        </w:pBdr>
        <w:spacing w:line="360" w:lineRule="auto"/>
      </w:pPr>
    </w:p>
    <w:p w14:paraId="3AFFE028" w14:textId="77777777" w:rsidR="0067207A" w:rsidRDefault="002220B2" w:rsidP="0067207A">
      <w:pPr>
        <w:pStyle w:val="Heading2"/>
      </w:pPr>
      <w:sdt>
        <w:sdtPr>
          <w:rPr>
            <w:i w:val="0"/>
          </w:rPr>
          <w:id w:val="-1878923973"/>
          <w14:checkbox>
            <w14:checked w14:val="0"/>
            <w14:checkedState w14:val="2612" w14:font="MS Gothic"/>
            <w14:uncheckedState w14:val="2610" w14:font="MS Gothic"/>
          </w14:checkbox>
        </w:sdtPr>
        <w:sdtEndPr/>
        <w:sdtContent>
          <w:r w:rsidR="0067207A" w:rsidRPr="00ED4736">
            <w:rPr>
              <w:rFonts w:ascii="MS Gothic" w:eastAsia="MS Gothic" w:hAnsi="MS Gothic" w:hint="eastAsia"/>
              <w:i w:val="0"/>
            </w:rPr>
            <w:t>☐</w:t>
          </w:r>
        </w:sdtContent>
      </w:sdt>
      <w:r w:rsidR="0067207A">
        <w:t xml:space="preserve"> 2. Paragraph Correction</w:t>
      </w:r>
    </w:p>
    <w:p w14:paraId="054722CB" w14:textId="52CC7EB1" w:rsidR="00E74436" w:rsidRPr="00725EF1" w:rsidRDefault="00722AD0" w:rsidP="004C014A">
      <w:pPr>
        <w:spacing w:after="240"/>
        <w:rPr>
          <w:bCs/>
        </w:rPr>
      </w:pPr>
      <w:r w:rsidRPr="00725EF1">
        <w:t xml:space="preserve">Read the following </w:t>
      </w:r>
      <w:r w:rsidR="007240CB" w:rsidRPr="00725EF1">
        <w:t xml:space="preserve">introductory </w:t>
      </w:r>
      <w:r w:rsidRPr="00725EF1">
        <w:t xml:space="preserve">paragraph </w:t>
      </w:r>
      <w:r w:rsidR="008203A8">
        <w:t>about benefits of mindful meditations for college students</w:t>
      </w:r>
      <w:r w:rsidR="007240CB" w:rsidRPr="00725EF1">
        <w:t xml:space="preserve"> </w:t>
      </w:r>
      <w:r w:rsidRPr="00725EF1">
        <w:t>and on a separate sheet of paper rewrite it</w:t>
      </w:r>
      <w:r w:rsidR="001D058B">
        <w:t xml:space="preserve"> using MLA format guidelines</w:t>
      </w:r>
      <w:r w:rsidR="00725EF1" w:rsidRPr="00725EF1">
        <w:t>,</w:t>
      </w:r>
      <w:r w:rsidRPr="00725EF1">
        <w:t xml:space="preserve"> avoiding the previously mentioned academic writing don’ts.</w:t>
      </w:r>
      <w:r w:rsidR="001D058B">
        <w:t xml:space="preserve"> </w:t>
      </w:r>
    </w:p>
    <w:p w14:paraId="731E94F3" w14:textId="42DA3489" w:rsidR="00CB13F3" w:rsidRDefault="00CB13F3" w:rsidP="008B13AC">
      <w:pPr>
        <w:ind w:right="720" w:firstLine="720"/>
      </w:pPr>
      <w:r w:rsidRPr="002B2EE2">
        <w:t xml:space="preserve">With </w:t>
      </w:r>
      <w:r>
        <w:t>all the stress that comes as a college student</w:t>
      </w:r>
      <w:r w:rsidRPr="002B2EE2">
        <w:t xml:space="preserve">, you can’t help but become </w:t>
      </w:r>
      <w:r>
        <w:t xml:space="preserve">anxious at the thought of trying to manage all of </w:t>
      </w:r>
      <w:r w:rsidRPr="002B2EE2">
        <w:t xml:space="preserve">your </w:t>
      </w:r>
      <w:r>
        <w:t>classes</w:t>
      </w:r>
      <w:r w:rsidR="007E38C3">
        <w:t xml:space="preserve"> </w:t>
      </w:r>
      <w:r w:rsidRPr="002B2EE2">
        <w:t xml:space="preserve">and </w:t>
      </w:r>
      <w:r>
        <w:t xml:space="preserve">maintain </w:t>
      </w:r>
      <w:r w:rsidRPr="002B2EE2">
        <w:t xml:space="preserve">your </w:t>
      </w:r>
      <w:r>
        <w:t>social life</w:t>
      </w:r>
      <w:r w:rsidRPr="002B2EE2">
        <w:t xml:space="preserve">.  Fortunately for some of us, agonizing over </w:t>
      </w:r>
      <w:r>
        <w:t>due dates, essays, tests, and parking, and spending enough time with our friends, family</w:t>
      </w:r>
      <w:r w:rsidR="00DA08C6">
        <w:t xml:space="preserve">, </w:t>
      </w:r>
      <w:r>
        <w:t xml:space="preserve">and significant others </w:t>
      </w:r>
      <w:r w:rsidRPr="002B2EE2">
        <w:t xml:space="preserve">won’t </w:t>
      </w:r>
      <w:r>
        <w:t>overwhelm us once Aug.</w:t>
      </w:r>
      <w:r w:rsidRPr="002B2EE2">
        <w:t xml:space="preserve"> </w:t>
      </w:r>
      <w:r>
        <w:t>23</w:t>
      </w:r>
      <w:r>
        <w:rPr>
          <w:vertAlign w:val="superscript"/>
        </w:rPr>
        <w:t xml:space="preserve">rd </w:t>
      </w:r>
      <w:r>
        <w:t>rolls around</w:t>
      </w:r>
      <w:r w:rsidRPr="002B2EE2">
        <w:t xml:space="preserve"> </w:t>
      </w:r>
      <w:r>
        <w:t>with the help of</w:t>
      </w:r>
      <w:r w:rsidRPr="002B2EE2">
        <w:t xml:space="preserve"> our</w:t>
      </w:r>
      <w:r>
        <w:t xml:space="preserve"> daily</w:t>
      </w:r>
      <w:r w:rsidR="00DA08C6">
        <w:t xml:space="preserve">, </w:t>
      </w:r>
      <w:r>
        <w:t>mindful meditations</w:t>
      </w:r>
      <w:r w:rsidRPr="002B2EE2">
        <w:t xml:space="preserve">.  For those of you who do find yourselves currently </w:t>
      </w:r>
      <w:r>
        <w:t>panicking over the start of a new semester</w:t>
      </w:r>
      <w:r w:rsidRPr="002B2EE2">
        <w:t xml:space="preserve">, the time to start </w:t>
      </w:r>
      <w:r>
        <w:t>practicing mindful meditations</w:t>
      </w:r>
      <w:r w:rsidRPr="002B2EE2">
        <w:t xml:space="preserve"> is never too soon.  Keeping this in mind, I present to you a breakdown of some of the </w:t>
      </w:r>
      <w:r>
        <w:t>many benefits that can help alleviate stress and increase time management from applying mindful meditations.</w:t>
      </w:r>
    </w:p>
    <w:p w14:paraId="6A07D1F3" w14:textId="77777777" w:rsidR="002B308E" w:rsidRPr="002B308E" w:rsidRDefault="002B308E" w:rsidP="002B308E">
      <w:pPr>
        <w:pStyle w:val="Heading2"/>
      </w:pPr>
      <w:r w:rsidRPr="002B308E">
        <w:t>Choose 3a or 3b Below</w:t>
      </w:r>
    </w:p>
    <w:p w14:paraId="490E530F" w14:textId="77777777" w:rsidR="00F844BD" w:rsidRDefault="002220B2" w:rsidP="00F844BD">
      <w:pPr>
        <w:pStyle w:val="Heading2"/>
      </w:pPr>
      <w:sdt>
        <w:sdtPr>
          <w:rPr>
            <w:i w:val="0"/>
          </w:rPr>
          <w:id w:val="947434922"/>
          <w14:checkbox>
            <w14:checked w14:val="0"/>
            <w14:checkedState w14:val="2612" w14:font="MS Gothic"/>
            <w14:uncheckedState w14:val="2610" w14:font="MS Gothic"/>
          </w14:checkbox>
        </w:sdtPr>
        <w:sdtEndPr/>
        <w:sdtContent>
          <w:r w:rsidR="00F844BD" w:rsidRPr="00ED4736">
            <w:rPr>
              <w:rFonts w:ascii="MS Gothic" w:eastAsia="MS Gothic" w:hAnsi="MS Gothic" w:hint="eastAsia"/>
              <w:i w:val="0"/>
            </w:rPr>
            <w:t>☐</w:t>
          </w:r>
        </w:sdtContent>
      </w:sdt>
      <w:r w:rsidR="00F844BD">
        <w:t xml:space="preserve"> 3a. Correct Your Own Writing</w:t>
      </w:r>
    </w:p>
    <w:p w14:paraId="459542FC" w14:textId="77777777" w:rsidR="00E406FB" w:rsidRPr="00725EF1" w:rsidRDefault="00294143" w:rsidP="00F844BD">
      <w:r w:rsidRPr="00725EF1">
        <w:t>L</w:t>
      </w:r>
      <w:r w:rsidR="00E406FB" w:rsidRPr="00725EF1">
        <w:t xml:space="preserve">ocate an essay you have </w:t>
      </w:r>
      <w:r w:rsidR="00D93190" w:rsidRPr="00725EF1">
        <w:t xml:space="preserve">previously </w:t>
      </w:r>
      <w:r w:rsidR="00E406FB" w:rsidRPr="00725EF1">
        <w:t xml:space="preserve">written </w:t>
      </w:r>
      <w:r w:rsidR="00AE348A" w:rsidRPr="00725EF1">
        <w:t>or one you</w:t>
      </w:r>
      <w:r w:rsidRPr="00725EF1">
        <w:t xml:space="preserve"> </w:t>
      </w:r>
      <w:r w:rsidR="00AE348A" w:rsidRPr="00725EF1">
        <w:t xml:space="preserve">are presently working on </w:t>
      </w:r>
      <w:r w:rsidR="00E74436" w:rsidRPr="00725EF1">
        <w:t>and</w:t>
      </w:r>
      <w:r w:rsidR="00725EF1">
        <w:t xml:space="preserve"> </w:t>
      </w:r>
      <w:r w:rsidR="00D93190" w:rsidRPr="00725EF1">
        <w:t xml:space="preserve">identify </w:t>
      </w:r>
      <w:r w:rsidR="00FD5411" w:rsidRPr="00725EF1">
        <w:t>areas where you have used academic writing don’ts</w:t>
      </w:r>
      <w:r w:rsidR="00C21ED9" w:rsidRPr="00725EF1">
        <w:t xml:space="preserve">. </w:t>
      </w:r>
      <w:r w:rsidR="00FD5411" w:rsidRPr="00725EF1">
        <w:t>R</w:t>
      </w:r>
      <w:r w:rsidR="004A3444" w:rsidRPr="00725EF1">
        <w:t>evise t</w:t>
      </w:r>
      <w:r w:rsidR="00FD5411" w:rsidRPr="00725EF1">
        <w:t xml:space="preserve">hese areas </w:t>
      </w:r>
      <w:r w:rsidR="004A3444" w:rsidRPr="00725EF1">
        <w:t>to</w:t>
      </w:r>
      <w:r w:rsidR="00725EF1">
        <w:t xml:space="preserve"> </w:t>
      </w:r>
      <w:r w:rsidR="00FD5411" w:rsidRPr="00725EF1">
        <w:t>communicate in a more formal, academic style.</w:t>
      </w:r>
      <w:r w:rsidR="00C21ED9" w:rsidRPr="00725EF1">
        <w:t xml:space="preserve"> </w:t>
      </w:r>
      <w:r w:rsidR="00D93190" w:rsidRPr="00725EF1">
        <w:t>B</w:t>
      </w:r>
      <w:r w:rsidR="00E406FB" w:rsidRPr="00725EF1">
        <w:t xml:space="preserve">ring </w:t>
      </w:r>
      <w:r w:rsidR="00F844BD">
        <w:t>your essay with the added</w:t>
      </w:r>
      <w:r w:rsidR="005B656F">
        <w:t xml:space="preserve"> </w:t>
      </w:r>
      <w:r w:rsidR="00AE348A" w:rsidRPr="00725EF1">
        <w:t xml:space="preserve">revisions </w:t>
      </w:r>
      <w:r w:rsidR="00E406FB" w:rsidRPr="00725EF1">
        <w:t xml:space="preserve">to the tutoring session. </w:t>
      </w:r>
    </w:p>
    <w:p w14:paraId="0A37A3E7" w14:textId="77777777" w:rsidR="00675881" w:rsidRPr="00F844BD" w:rsidRDefault="004A3444" w:rsidP="00F844BD">
      <w:pPr>
        <w:pStyle w:val="ListParagraph"/>
        <w:ind w:left="0"/>
        <w:rPr>
          <w:rStyle w:val="IntenseEmphasis"/>
        </w:rPr>
      </w:pPr>
      <w:r w:rsidRPr="00F844BD">
        <w:rPr>
          <w:rStyle w:val="IntenseEmphasis"/>
        </w:rPr>
        <w:t xml:space="preserve">If you do not have your own essay to work with, </w:t>
      </w:r>
      <w:r w:rsidR="00294143" w:rsidRPr="00F844BD">
        <w:rPr>
          <w:rStyle w:val="IntenseEmphasis"/>
        </w:rPr>
        <w:t>please complete the supplemental activity</w:t>
      </w:r>
      <w:r w:rsidR="00E74436" w:rsidRPr="00F844BD">
        <w:rPr>
          <w:rStyle w:val="IntenseEmphasis"/>
        </w:rPr>
        <w:t xml:space="preserve"> below (</w:t>
      </w:r>
      <w:r w:rsidR="000B7906" w:rsidRPr="00F844BD">
        <w:rPr>
          <w:rStyle w:val="IntenseEmphasis"/>
        </w:rPr>
        <w:t>3</w:t>
      </w:r>
      <w:r w:rsidR="00E74436" w:rsidRPr="00F844BD">
        <w:rPr>
          <w:rStyle w:val="IntenseEmphasis"/>
        </w:rPr>
        <w:t>b)</w:t>
      </w:r>
      <w:r w:rsidR="00294143" w:rsidRPr="00F844BD">
        <w:rPr>
          <w:rStyle w:val="IntenseEmphasis"/>
        </w:rPr>
        <w:t>.</w:t>
      </w:r>
    </w:p>
    <w:p w14:paraId="13978D0B" w14:textId="77777777" w:rsidR="00F844BD" w:rsidRDefault="002220B2" w:rsidP="00F844BD">
      <w:pPr>
        <w:pStyle w:val="Heading2"/>
      </w:pPr>
      <w:sdt>
        <w:sdtPr>
          <w:rPr>
            <w:i w:val="0"/>
          </w:rPr>
          <w:id w:val="900873254"/>
          <w14:checkbox>
            <w14:checked w14:val="0"/>
            <w14:checkedState w14:val="2612" w14:font="MS Gothic"/>
            <w14:uncheckedState w14:val="2610" w14:font="MS Gothic"/>
          </w14:checkbox>
        </w:sdtPr>
        <w:sdtEndPr/>
        <w:sdtContent>
          <w:r w:rsidR="00F844BD" w:rsidRPr="00ED4736">
            <w:rPr>
              <w:rFonts w:ascii="MS Gothic" w:eastAsia="MS Gothic" w:hAnsi="MS Gothic" w:hint="eastAsia"/>
              <w:i w:val="0"/>
            </w:rPr>
            <w:t>☐</w:t>
          </w:r>
        </w:sdtContent>
      </w:sdt>
      <w:r w:rsidR="00F844BD">
        <w:t xml:space="preserve"> 3b. Sentence Correction</w:t>
      </w:r>
    </w:p>
    <w:p w14:paraId="380A9459" w14:textId="77777777" w:rsidR="00E83C88" w:rsidRPr="00725EF1" w:rsidRDefault="00E74436" w:rsidP="00F844BD">
      <w:r w:rsidRPr="00725EF1">
        <w:t>Re</w:t>
      </w:r>
      <w:r w:rsidR="007240CB" w:rsidRPr="00725EF1">
        <w:t>view the sentences below and identify the elements that reflect an informal style</w:t>
      </w:r>
      <w:r w:rsidR="00C21ED9" w:rsidRPr="00725EF1">
        <w:t xml:space="preserve">. </w:t>
      </w:r>
      <w:r w:rsidR="00EE4951" w:rsidRPr="00725EF1">
        <w:t xml:space="preserve">Then </w:t>
      </w:r>
      <w:r w:rsidR="007240CB" w:rsidRPr="00725EF1">
        <w:t xml:space="preserve">on a separate sheet of paper </w:t>
      </w:r>
      <w:r w:rsidR="00EE4951" w:rsidRPr="00725EF1">
        <w:t xml:space="preserve">revise accordingly. Be prepared to tell your tutor both what you thought needed revision and why you revised it accordingly. </w:t>
      </w:r>
    </w:p>
    <w:p w14:paraId="08E9DA66" w14:textId="02840284" w:rsidR="007240CB" w:rsidRPr="00F844BD" w:rsidRDefault="00E83C88" w:rsidP="00F844BD">
      <w:pPr>
        <w:pStyle w:val="ListNumber"/>
        <w:rPr>
          <w:rFonts w:eastAsia="Calibri"/>
        </w:rPr>
      </w:pPr>
      <w:r w:rsidRPr="00F844BD">
        <w:rPr>
          <w:rFonts w:eastAsia="Calibri"/>
        </w:rPr>
        <w:t>As soon as you start to look carefully at</w:t>
      </w:r>
      <w:r w:rsidR="001758C8">
        <w:rPr>
          <w:rFonts w:eastAsia="Calibri"/>
        </w:rPr>
        <w:t xml:space="preserve"> the cost of college tuition,</w:t>
      </w:r>
      <w:r w:rsidRPr="00F844BD">
        <w:rPr>
          <w:rFonts w:eastAsia="Calibri"/>
        </w:rPr>
        <w:t xml:space="preserve"> you frequently find evidence of </w:t>
      </w:r>
      <w:r w:rsidR="001758C8">
        <w:rPr>
          <w:rFonts w:eastAsia="Calibri"/>
        </w:rPr>
        <w:t>unnecessary fees that college students</w:t>
      </w:r>
      <w:r w:rsidR="0030495D">
        <w:rPr>
          <w:rFonts w:eastAsia="Calibri"/>
        </w:rPr>
        <w:t xml:space="preserve"> </w:t>
      </w:r>
      <w:r w:rsidR="001758C8">
        <w:rPr>
          <w:rFonts w:eastAsia="Calibri"/>
        </w:rPr>
        <w:t>pay</w:t>
      </w:r>
      <w:r w:rsidRPr="00F844BD">
        <w:rPr>
          <w:rFonts w:eastAsia="Calibri"/>
        </w:rPr>
        <w:t>.</w:t>
      </w:r>
    </w:p>
    <w:p w14:paraId="0E6C3A26" w14:textId="77777777" w:rsidR="007240CB" w:rsidRPr="00F844BD" w:rsidRDefault="00E83C88" w:rsidP="00F844BD">
      <w:pPr>
        <w:pStyle w:val="ListNumber"/>
        <w:rPr>
          <w:rFonts w:eastAsia="Calibri"/>
        </w:rPr>
      </w:pPr>
      <w:r w:rsidRPr="00F844BD">
        <w:rPr>
          <w:rFonts w:eastAsia="Calibri"/>
        </w:rPr>
        <w:t>The advisory panel set up by the government couldn't establish the cause of the disaster</w:t>
      </w:r>
      <w:r w:rsidR="001D058B" w:rsidRPr="00F844BD">
        <w:rPr>
          <w:rFonts w:eastAsia="Calibri"/>
        </w:rPr>
        <w:t>,</w:t>
      </w:r>
      <w:r w:rsidRPr="00F844BD">
        <w:rPr>
          <w:rFonts w:eastAsia="Calibri"/>
        </w:rPr>
        <w:t xml:space="preserve"> and in the end no blame was attached to the actions of the pilot.</w:t>
      </w:r>
    </w:p>
    <w:p w14:paraId="68FF7508" w14:textId="77777777" w:rsidR="007240CB" w:rsidRPr="00F844BD" w:rsidRDefault="00E83C88" w:rsidP="00F844BD">
      <w:pPr>
        <w:pStyle w:val="ListNumber"/>
        <w:rPr>
          <w:rFonts w:eastAsia="Calibri"/>
        </w:rPr>
      </w:pPr>
      <w:r w:rsidRPr="00F844BD">
        <w:rPr>
          <w:rFonts w:eastAsia="Calibri"/>
        </w:rPr>
        <w:t>I believe that without clear leadership from the United Nations, we are likely to find ourselves in a similar position next year.</w:t>
      </w:r>
    </w:p>
    <w:p w14:paraId="2B399AB6" w14:textId="77777777" w:rsidR="00E83C88" w:rsidRPr="00F844BD" w:rsidRDefault="00E83C88" w:rsidP="00F844BD">
      <w:pPr>
        <w:pStyle w:val="ListNumber"/>
        <w:rPr>
          <w:rFonts w:eastAsia="Calibri"/>
        </w:rPr>
      </w:pPr>
      <w:r w:rsidRPr="00F844BD">
        <w:rPr>
          <w:rFonts w:eastAsia="Calibri"/>
        </w:rPr>
        <w:t>Personally, I think that economic stability depends upon social cohesion.</w:t>
      </w:r>
    </w:p>
    <w:p w14:paraId="5BF0F3AF" w14:textId="3456E8C8" w:rsidR="007240CB" w:rsidRPr="00F844BD" w:rsidRDefault="007240CB" w:rsidP="00F844BD">
      <w:pPr>
        <w:pStyle w:val="ListNumber"/>
      </w:pPr>
      <w:r w:rsidRPr="00F844BD">
        <w:t>I</w:t>
      </w:r>
      <w:r w:rsidR="00725EF1" w:rsidRPr="00F844BD">
        <w:t xml:space="preserve"> have worries about someone getting into my personal i</w:t>
      </w:r>
      <w:r w:rsidRPr="00F844BD">
        <w:t>n</w:t>
      </w:r>
      <w:r w:rsidR="00725EF1" w:rsidRPr="00F844BD">
        <w:t xml:space="preserve">formation </w:t>
      </w:r>
      <w:r w:rsidR="001443DF">
        <w:t xml:space="preserve">while using the school </w:t>
      </w:r>
      <w:r w:rsidR="00725EF1" w:rsidRPr="00F844BD">
        <w:t>servers</w:t>
      </w:r>
      <w:r w:rsidRPr="00F844BD">
        <w:t>.</w:t>
      </w:r>
    </w:p>
    <w:p w14:paraId="45C169EC" w14:textId="77777777" w:rsidR="007240CB" w:rsidRPr="00F844BD" w:rsidRDefault="001D058B" w:rsidP="00F844BD">
      <w:pPr>
        <w:pStyle w:val="ListNumber"/>
      </w:pPr>
      <w:r w:rsidRPr="00F844BD">
        <w:t>There were only 9</w:t>
      </w:r>
      <w:r w:rsidR="007240CB" w:rsidRPr="00F844BD">
        <w:t xml:space="preserve"> people in class today. </w:t>
      </w:r>
    </w:p>
    <w:p w14:paraId="28096B69" w14:textId="77F8BBF6" w:rsidR="007240CB" w:rsidRPr="00F844BD" w:rsidRDefault="001758C8" w:rsidP="00F844BD">
      <w:pPr>
        <w:pStyle w:val="ListNumber"/>
        <w:rPr>
          <w:rFonts w:eastAsia="Calibri"/>
        </w:rPr>
      </w:pPr>
      <w:r>
        <w:rPr>
          <w:rFonts w:eastAsia="Calibri"/>
        </w:rPr>
        <w:t>Going to a private university</w:t>
      </w:r>
      <w:r w:rsidR="007240CB" w:rsidRPr="00F844BD">
        <w:rPr>
          <w:rFonts w:eastAsia="Calibri"/>
        </w:rPr>
        <w:t xml:space="preserve"> is a </w:t>
      </w:r>
      <w:r>
        <w:rPr>
          <w:rFonts w:eastAsia="Calibri"/>
        </w:rPr>
        <w:t>goal</w:t>
      </w:r>
      <w:r w:rsidR="007240CB" w:rsidRPr="00F844BD">
        <w:rPr>
          <w:rFonts w:eastAsia="Calibri"/>
        </w:rPr>
        <w:t xml:space="preserve"> for 1000s of </w:t>
      </w:r>
      <w:r>
        <w:rPr>
          <w:rFonts w:eastAsia="Calibri"/>
        </w:rPr>
        <w:t>high school students</w:t>
      </w:r>
      <w:r w:rsidR="007240CB" w:rsidRPr="00F844BD">
        <w:rPr>
          <w:rFonts w:eastAsia="Calibri"/>
        </w:rPr>
        <w:t>.</w:t>
      </w:r>
    </w:p>
    <w:p w14:paraId="0C6A6B79" w14:textId="77777777" w:rsidR="00016244" w:rsidRPr="00F844BD" w:rsidRDefault="00016244" w:rsidP="00F844BD">
      <w:pPr>
        <w:pStyle w:val="ListNumber"/>
        <w:rPr>
          <w:rFonts w:eastAsia="Calibri"/>
        </w:rPr>
      </w:pPr>
      <w:r w:rsidRPr="00F844BD">
        <w:rPr>
          <w:rFonts w:eastAsia="Calibri"/>
        </w:rPr>
        <w:t>Mt. S</w:t>
      </w:r>
      <w:r w:rsidR="001D058B" w:rsidRPr="00F844BD">
        <w:rPr>
          <w:rFonts w:eastAsia="Calibri"/>
        </w:rPr>
        <w:t>AC</w:t>
      </w:r>
      <w:r w:rsidRPr="00F844BD">
        <w:rPr>
          <w:rFonts w:eastAsia="Calibri"/>
        </w:rPr>
        <w:t xml:space="preserve"> is at the corner of Temple Ave. and Grand Ave.</w:t>
      </w:r>
    </w:p>
    <w:p w14:paraId="69A9A9A4" w14:textId="77777777" w:rsidR="000A2E25" w:rsidRDefault="00016244" w:rsidP="00F844BD">
      <w:pPr>
        <w:pStyle w:val="ListNumber"/>
        <w:rPr>
          <w:rFonts w:eastAsia="Calibri"/>
        </w:rPr>
      </w:pPr>
      <w:r w:rsidRPr="00F844BD">
        <w:rPr>
          <w:rFonts w:eastAsia="Calibri"/>
        </w:rPr>
        <w:t>It’s where Amar Rd. begins.</w:t>
      </w:r>
    </w:p>
    <w:p w14:paraId="2CDDEA9F" w14:textId="77777777" w:rsidR="00F844BD" w:rsidRDefault="002220B2" w:rsidP="00F844BD">
      <w:pPr>
        <w:pStyle w:val="Heading2"/>
      </w:pPr>
      <w:sdt>
        <w:sdtPr>
          <w:rPr>
            <w:i w:val="0"/>
          </w:rPr>
          <w:id w:val="436183792"/>
          <w14:checkbox>
            <w14:checked w14:val="0"/>
            <w14:checkedState w14:val="2612" w14:font="MS Gothic"/>
            <w14:uncheckedState w14:val="2610" w14:font="MS Gothic"/>
          </w14:checkbox>
        </w:sdtPr>
        <w:sdtEndPr/>
        <w:sdtContent>
          <w:r w:rsidR="00F844BD" w:rsidRPr="00ED4736">
            <w:rPr>
              <w:rFonts w:ascii="MS Gothic" w:eastAsia="MS Gothic" w:hAnsi="MS Gothic" w:hint="eastAsia"/>
              <w:i w:val="0"/>
            </w:rPr>
            <w:t>☐</w:t>
          </w:r>
        </w:sdtContent>
      </w:sdt>
      <w:r w:rsidR="00F844BD">
        <w:t xml:space="preserve"> 4. </w:t>
      </w:r>
      <w:r w:rsidR="00491C1E" w:rsidRPr="00491C1E">
        <w:t>Review</w:t>
      </w:r>
      <w:r w:rsidR="00F844BD">
        <w:t xml:space="preserve"> the DLA</w:t>
      </w:r>
    </w:p>
    <w:p w14:paraId="587E9AC5" w14:textId="7534C541" w:rsidR="00F844BD" w:rsidRDefault="00CF1941" w:rsidP="00ED4736">
      <w:pPr>
        <w:spacing w:after="360"/>
        <w:sectPr w:rsidR="00F844BD" w:rsidSect="00674F91">
          <w:type w:val="continuous"/>
          <w:pgSz w:w="12240" w:h="15840"/>
          <w:pgMar w:top="1440" w:right="1080" w:bottom="1440" w:left="1080" w:header="720" w:footer="720" w:gutter="0"/>
          <w:cols w:space="720"/>
          <w:titlePg/>
          <w:docGrid w:linePitch="360"/>
        </w:sectPr>
      </w:pPr>
      <w:r>
        <w:t xml:space="preserve">Go to https://mtsac2.mywconline.com and use the </w:t>
      </w:r>
      <w:hyperlink r:id="rId17" w:history="1">
        <w:r w:rsidRPr="007A2B34">
          <w:rPr>
            <w:rStyle w:val="Hyperlink"/>
          </w:rPr>
          <w:t>Mt. SAC Writing Center Appointment System</w:t>
        </w:r>
      </w:hyperlink>
      <w:r>
        <w:t xml:space="preserve"> to make a DLA appointment, </w:t>
      </w:r>
      <w:r w:rsidRPr="008B0DEE">
        <w:t xml:space="preserve">or sign-up to see a tutor on the </w:t>
      </w:r>
      <w:r w:rsidR="00D570AD">
        <w:t>“</w:t>
      </w:r>
      <w:r w:rsidRPr="007A2B34">
        <w:rPr>
          <w:rStyle w:val="Strong"/>
        </w:rPr>
        <w:t>Walk-in</w:t>
      </w:r>
      <w:r w:rsidRPr="007A2B34">
        <w:t>”</w:t>
      </w:r>
      <w:r w:rsidRPr="008B0DEE">
        <w:t xml:space="preserve"> list</w:t>
      </w:r>
      <w:r>
        <w:t xml:space="preserve"> in the Writing Center</w:t>
      </w:r>
      <w:r w:rsidR="00F844BD">
        <w:rPr>
          <w:color w:val="000000"/>
        </w:rPr>
        <w:t xml:space="preserve">. </w:t>
      </w:r>
      <w:r w:rsidR="00491C1E" w:rsidRPr="00491C1E">
        <w:t xml:space="preserve">During your session with a tutor, </w:t>
      </w:r>
      <w:r w:rsidR="00725EF1" w:rsidRPr="00491C1E">
        <w:t>explain your understanding of the different academic don’ts. Consider the main concept you learned in this DLA. How will knowledge of these concepts affect your writing?</w:t>
      </w:r>
    </w:p>
    <w:p w14:paraId="0C045C93" w14:textId="77777777" w:rsidR="00725EF1" w:rsidRDefault="00F844BD" w:rsidP="00F844BD">
      <w:pPr>
        <w:pBdr>
          <w:bottom w:val="single" w:sz="4" w:space="1" w:color="auto"/>
          <w:between w:val="single" w:sz="4" w:space="1" w:color="auto"/>
        </w:pBdr>
        <w:spacing w:before="120" w:after="0"/>
      </w:pPr>
      <w:r>
        <w:t>Student’s Signature:</w:t>
      </w:r>
    </w:p>
    <w:p w14:paraId="1E602130" w14:textId="77777777" w:rsidR="00F844BD" w:rsidRDefault="00F844BD" w:rsidP="00F844BD">
      <w:pPr>
        <w:pBdr>
          <w:bottom w:val="single" w:sz="4" w:space="1" w:color="auto"/>
          <w:between w:val="single" w:sz="4" w:space="1" w:color="auto"/>
        </w:pBdr>
        <w:spacing w:before="120"/>
      </w:pPr>
      <w:r>
        <w:t>Tutor’s Signature:</w:t>
      </w:r>
    </w:p>
    <w:p w14:paraId="68E5E13D" w14:textId="77777777" w:rsidR="00F844BD" w:rsidRDefault="00F844BD" w:rsidP="00F844BD">
      <w:pPr>
        <w:pBdr>
          <w:bottom w:val="single" w:sz="4" w:space="1" w:color="auto"/>
          <w:between w:val="single" w:sz="4" w:space="1" w:color="auto"/>
        </w:pBdr>
        <w:spacing w:before="120" w:after="0"/>
      </w:pPr>
      <w:r>
        <w:t>Date:</w:t>
      </w:r>
    </w:p>
    <w:p w14:paraId="55FEC0D8" w14:textId="77777777" w:rsidR="00F844BD" w:rsidRDefault="00F844BD" w:rsidP="00F844BD">
      <w:pPr>
        <w:pBdr>
          <w:bottom w:val="single" w:sz="4" w:space="1" w:color="auto"/>
          <w:between w:val="single" w:sz="4" w:space="1" w:color="auto"/>
        </w:pBdr>
        <w:spacing w:before="120"/>
        <w:sectPr w:rsidR="00F844BD" w:rsidSect="00CF1941">
          <w:type w:val="continuous"/>
          <w:pgSz w:w="12240" w:h="15840"/>
          <w:pgMar w:top="1440" w:right="1080" w:bottom="1440" w:left="1080" w:header="720" w:footer="720" w:gutter="0"/>
          <w:cols w:num="2" w:space="288" w:equalWidth="0">
            <w:col w:w="6480" w:space="288"/>
            <w:col w:w="3312"/>
          </w:cols>
          <w:titlePg/>
          <w:docGrid w:linePitch="360"/>
        </w:sectPr>
      </w:pPr>
      <w:r>
        <w:t>Date:</w:t>
      </w:r>
    </w:p>
    <w:p w14:paraId="2938F696" w14:textId="77777777" w:rsidR="00F844BD" w:rsidRPr="000D2E79" w:rsidRDefault="00F844BD" w:rsidP="009001EE">
      <w:pPr>
        <w:spacing w:before="2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8" w:history="1">
        <w:r w:rsidRPr="000D2E79">
          <w:rPr>
            <w:rStyle w:val="Hyperlink"/>
            <w:sz w:val="20"/>
          </w:rPr>
          <w:t>access@mtsac.edu</w:t>
        </w:r>
      </w:hyperlink>
      <w:r w:rsidRPr="000D2E79">
        <w:rPr>
          <w:rStyle w:val="Emphasis"/>
          <w:sz w:val="20"/>
        </w:rPr>
        <w:t>, (909) 274-4290.</w:t>
      </w:r>
    </w:p>
    <w:p w14:paraId="0958A359" w14:textId="02119F7D" w:rsidR="00F844BD" w:rsidRPr="00A72EFF" w:rsidRDefault="00F844BD" w:rsidP="00F844BD">
      <w:pPr>
        <w:spacing w:after="0" w:line="480" w:lineRule="auto"/>
        <w:ind w:right="-180"/>
        <w:jc w:val="right"/>
        <w:rPr>
          <w:rStyle w:val="Emphasis"/>
          <w:sz w:val="20"/>
        </w:rPr>
      </w:pPr>
      <w:r w:rsidRPr="00A72EFF">
        <w:rPr>
          <w:rStyle w:val="Emphasis"/>
          <w:sz w:val="20"/>
        </w:rPr>
        <w:t>Revised 0</w:t>
      </w:r>
      <w:r w:rsidR="0020780B">
        <w:rPr>
          <w:rStyle w:val="Emphasis"/>
          <w:sz w:val="20"/>
        </w:rPr>
        <w:t>9</w:t>
      </w:r>
      <w:r>
        <w:rPr>
          <w:rStyle w:val="Emphasis"/>
          <w:sz w:val="20"/>
        </w:rPr>
        <w:t>/</w:t>
      </w:r>
      <w:r w:rsidR="0020780B">
        <w:rPr>
          <w:rStyle w:val="Emphasis"/>
          <w:sz w:val="20"/>
        </w:rPr>
        <w:t>1</w:t>
      </w:r>
      <w:r w:rsidRPr="00A72EFF">
        <w:rPr>
          <w:rStyle w:val="Emphasis"/>
          <w:sz w:val="20"/>
        </w:rPr>
        <w:t>/20</w:t>
      </w:r>
      <w:r w:rsidR="00E96289">
        <w:rPr>
          <w:rStyle w:val="Emphasis"/>
          <w:sz w:val="20"/>
        </w:rPr>
        <w:t>22</w:t>
      </w:r>
    </w:p>
    <w:sectPr w:rsidR="00F844BD" w:rsidRPr="00A72EFF" w:rsidSect="00674F91">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254CFB" w14:textId="77777777" w:rsidR="002220B2" w:rsidRDefault="002220B2">
      <w:r>
        <w:separator/>
      </w:r>
    </w:p>
  </w:endnote>
  <w:endnote w:type="continuationSeparator" w:id="0">
    <w:p w14:paraId="159B0D9D" w14:textId="77777777" w:rsidR="002220B2" w:rsidRDefault="00222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B4FA32AF-AC92-40A5-97AB-2A2713732381}"/>
  </w:font>
  <w:font w:name="Times New Roman">
    <w:panose1 w:val="02020603050405020304"/>
    <w:charset w:val="00"/>
    <w:family w:val="roman"/>
    <w:pitch w:val="variable"/>
    <w:sig w:usb0="E0002EFF" w:usb1="C000785B" w:usb2="00000009" w:usb3="00000000" w:csb0="000001FF" w:csb1="00000000"/>
    <w:embedRegular r:id="rId2" w:fontKey="{566D0AE2-814C-4986-944F-D2A75B5DAFB4}"/>
    <w:embedBold r:id="rId3" w:fontKey="{4E637B86-A23B-4EEE-A95D-799D2B788A7D}"/>
    <w:embedItalic r:id="rId4" w:fontKey="{F20C631A-D4FF-43AF-B3D9-B6A0CDB704D1}"/>
    <w:embedBoldItalic r:id="rId5" w:fontKey="{1080EA2D-8729-4287-B091-C873BDB52565}"/>
  </w:font>
  <w:font w:name="Courier New">
    <w:panose1 w:val="02070309020205020404"/>
    <w:charset w:val="00"/>
    <w:family w:val="modern"/>
    <w:pitch w:val="fixed"/>
    <w:sig w:usb0="E0002EFF" w:usb1="C0007843" w:usb2="00000009" w:usb3="00000000" w:csb0="000001FF" w:csb1="00000000"/>
    <w:embedRegular r:id="rId6" w:fontKey="{14B4D6EE-D06E-424F-89E2-DA882E8EFDBE}"/>
  </w:font>
  <w:font w:name="Wingdings">
    <w:panose1 w:val="05000000000000000000"/>
    <w:charset w:val="02"/>
    <w:family w:val="auto"/>
    <w:pitch w:val="variable"/>
    <w:sig w:usb0="00000000" w:usb1="10000000" w:usb2="00000000" w:usb3="00000000" w:csb0="80000000" w:csb1="00000000"/>
    <w:embedRegular r:id="rId7" w:fontKey="{57DBC7FA-190D-4F4A-A93D-95BC348A2F0D}"/>
  </w:font>
  <w:font w:name="Calibri">
    <w:panose1 w:val="020F0502020204030204"/>
    <w:charset w:val="00"/>
    <w:family w:val="swiss"/>
    <w:pitch w:val="variable"/>
    <w:sig w:usb0="E4002EFF" w:usb1="C000247B" w:usb2="00000009" w:usb3="00000000" w:csb0="000001FF" w:csb1="00000000"/>
    <w:embedRegular r:id="rId8" w:fontKey="{02B471B2-EF9C-4C4A-B67D-129C413EBD57}"/>
    <w:embedBold r:id="rId9" w:fontKey="{CB24DEFE-9943-45D4-8DC3-40DFD6380819}"/>
    <w:embedItalic r:id="rId10" w:fontKey="{A50C75A5-E37F-47A2-B575-1667BF69B64F}"/>
  </w:font>
  <w:font w:name="Segoe UI">
    <w:panose1 w:val="020B0502040204020203"/>
    <w:charset w:val="00"/>
    <w:family w:val="swiss"/>
    <w:pitch w:val="variable"/>
    <w:sig w:usb0="E4002EFF" w:usb1="C000E47F" w:usb2="00000009" w:usb3="00000000" w:csb0="000001FF" w:csb1="00000000"/>
    <w:embedRegular r:id="rId11" w:fontKey="{1F72A125-965C-48FC-8338-651AEFB9613B}"/>
    <w:embedBold r:id="rId12" w:fontKey="{44669390-045D-4AC3-8FED-9F93A15BA78E}"/>
    <w:embedItalic r:id="rId13" w:fontKey="{E974B466-1D4A-4552-B6D0-084E088AC33B}"/>
    <w:embedBoldItalic r:id="rId14" w:fontKey="{DDE77B6E-FEE4-4D7C-935C-D670A1761D44}"/>
  </w:font>
  <w:font w:name="Tahoma">
    <w:panose1 w:val="020B0604030504040204"/>
    <w:charset w:val="00"/>
    <w:family w:val="swiss"/>
    <w:pitch w:val="variable"/>
    <w:sig w:usb0="E1002EFF" w:usb1="C000605B" w:usb2="00000029" w:usb3="00000000" w:csb0="000101FF" w:csb1="00000000"/>
    <w:embedRegular r:id="rId15" w:fontKey="{770B51E2-9445-4F6C-9321-85F2C8421E72}"/>
  </w:font>
  <w:font w:name="Consolas">
    <w:panose1 w:val="020B0609020204030204"/>
    <w:charset w:val="00"/>
    <w:family w:val="modern"/>
    <w:pitch w:val="fixed"/>
    <w:sig w:usb0="E00006FF" w:usb1="0000FCFF" w:usb2="00000001" w:usb3="00000000" w:csb0="0000019F" w:csb1="00000000"/>
    <w:embedRegular r:id="rId16" w:fontKey="{BB063A3B-2132-4BD2-8ED0-4D82DA7AFA7C}"/>
  </w:font>
  <w:font w:name="MS Gothic">
    <w:altName w:val="ＭＳ ゴシック"/>
    <w:panose1 w:val="020B0609070205080204"/>
    <w:charset w:val="80"/>
    <w:family w:val="modern"/>
    <w:pitch w:val="fixed"/>
    <w:sig w:usb0="E00002FF" w:usb1="6AC7FDFB" w:usb2="08000012" w:usb3="00000000" w:csb0="0002009F" w:csb1="00000000"/>
    <w:embedBold r:id="rId17" w:subsetted="1" w:fontKey="{168AC29F-C53C-4B83-B36F-F779B03102D6}"/>
  </w:font>
  <w:font w:name="Calibri Light">
    <w:panose1 w:val="020F0302020204030204"/>
    <w:charset w:val="00"/>
    <w:family w:val="swiss"/>
    <w:pitch w:val="variable"/>
    <w:sig w:usb0="E4002EFF" w:usb1="C000247B" w:usb2="00000009" w:usb3="00000000" w:csb0="000001FF" w:csb1="00000000"/>
    <w:embedRegular r:id="rId18" w:fontKey="{1D391680-7B8D-4870-93DC-6396A4571F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DEB5D" w14:textId="77777777" w:rsidR="00C36E4E" w:rsidRPr="00E023E2" w:rsidRDefault="00C36E4E" w:rsidP="00C36E4E">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086B404E" w14:textId="77777777" w:rsidR="00C36E4E" w:rsidRPr="00E023E2" w:rsidRDefault="00C36E4E" w:rsidP="00C36E4E">
    <w:pPr>
      <w:pStyle w:val="Footer"/>
      <w:tabs>
        <w:tab w:val="left" w:pos="3060"/>
      </w:tabs>
      <w:jc w:val="center"/>
      <w:rPr>
        <w:rFonts w:cs="Segoe UI"/>
        <w:sz w:val="18"/>
        <w:szCs w:val="20"/>
      </w:rPr>
    </w:pPr>
    <w:r w:rsidRPr="00E023E2">
      <w:rPr>
        <w:rFonts w:cs="Segoe UI"/>
        <w:sz w:val="18"/>
        <w:szCs w:val="20"/>
      </w:rPr>
      <w:t>http://www.mtsac.edu/writingcenter/</w:t>
    </w:r>
  </w:p>
  <w:p w14:paraId="158EAB02" w14:textId="77777777" w:rsidR="00C36E4E" w:rsidRPr="00E023E2" w:rsidRDefault="00C36E4E" w:rsidP="00C36E4E">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17EEE" w14:textId="77777777" w:rsidR="00C36E4E" w:rsidRPr="00E023E2" w:rsidRDefault="00C36E4E" w:rsidP="00C36E4E">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606F7395" w14:textId="77777777" w:rsidR="00C36E4E" w:rsidRPr="00E023E2" w:rsidRDefault="00C36E4E" w:rsidP="00C36E4E">
    <w:pPr>
      <w:pStyle w:val="Footer"/>
      <w:tabs>
        <w:tab w:val="left" w:pos="3060"/>
      </w:tabs>
      <w:jc w:val="center"/>
      <w:rPr>
        <w:rFonts w:cs="Segoe UI"/>
        <w:sz w:val="18"/>
        <w:szCs w:val="20"/>
      </w:rPr>
    </w:pPr>
    <w:r w:rsidRPr="00E023E2">
      <w:rPr>
        <w:rFonts w:cs="Segoe UI"/>
        <w:sz w:val="18"/>
        <w:szCs w:val="20"/>
      </w:rPr>
      <w:t>http://www.mtsac.edu/writingcenter/</w:t>
    </w:r>
  </w:p>
  <w:p w14:paraId="2EB2168A" w14:textId="77777777" w:rsidR="00C36E4E" w:rsidRPr="00E023E2" w:rsidRDefault="00C36E4E" w:rsidP="00C36E4E">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6B48C" w14:textId="77777777" w:rsidR="002220B2" w:rsidRDefault="002220B2">
      <w:r>
        <w:separator/>
      </w:r>
    </w:p>
  </w:footnote>
  <w:footnote w:type="continuationSeparator" w:id="0">
    <w:p w14:paraId="7874D113" w14:textId="77777777" w:rsidR="002220B2" w:rsidRDefault="00222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4112F" w14:textId="084451BE" w:rsidR="00B861E0" w:rsidRDefault="00B861E0">
    <w:pPr>
      <w:pStyle w:val="Header"/>
      <w:jc w:val="right"/>
    </w:pPr>
    <w:r>
      <w:t xml:space="preserve">DLA: Academic Writing Don’ts </w:t>
    </w:r>
    <w:r>
      <w:fldChar w:fldCharType="begin"/>
    </w:r>
    <w:r>
      <w:instrText xml:space="preserve"> PAGE   \* MERGEFORMAT </w:instrText>
    </w:r>
    <w:r>
      <w:fldChar w:fldCharType="separate"/>
    </w:r>
    <w:r w:rsidR="00AA4515">
      <w:rPr>
        <w:noProof/>
      </w:rPr>
      <w:t>2</w:t>
    </w:r>
    <w:r>
      <w:rPr>
        <w:noProof/>
      </w:rPr>
      <w:fldChar w:fldCharType="end"/>
    </w:r>
  </w:p>
  <w:p w14:paraId="20F403D4" w14:textId="77777777" w:rsidR="00B861E0" w:rsidRDefault="00B861E0" w:rsidP="0046728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61ED1" w14:textId="0D102F98" w:rsidR="003A51A4" w:rsidRPr="003A51A4" w:rsidRDefault="003A51A4" w:rsidP="003A51A4">
    <w:pPr>
      <w:pStyle w:val="Heading1"/>
      <w:spacing w:before="0"/>
      <w:ind w:left="2880"/>
      <w:rPr>
        <w:spacing w:val="-2"/>
        <w:sz w:val="44"/>
        <w:szCs w:val="44"/>
      </w:rPr>
    </w:pPr>
    <w:r w:rsidRPr="003A51A4">
      <w:rPr>
        <w:noProof/>
        <w:sz w:val="44"/>
        <w:szCs w:val="44"/>
      </w:rPr>
      <w:drawing>
        <wp:anchor distT="0" distB="0" distL="0" distR="0" simplePos="0" relativeHeight="251660288" behindDoc="0" locked="0" layoutInCell="1" allowOverlap="1" wp14:anchorId="1CEA3FC3" wp14:editId="7319188F">
          <wp:simplePos x="0" y="0"/>
          <wp:positionH relativeFrom="page">
            <wp:posOffset>6019216</wp:posOffset>
          </wp:positionH>
          <wp:positionV relativeFrom="paragraph">
            <wp:posOffset>-332739</wp:posOffset>
          </wp:positionV>
          <wp:extent cx="1185063" cy="1185062"/>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185063" cy="1185062"/>
                  </a:xfrm>
                  <a:prstGeom prst="rect">
                    <a:avLst/>
                  </a:prstGeom>
                </pic:spPr>
              </pic:pic>
            </a:graphicData>
          </a:graphic>
          <wp14:sizeRelH relativeFrom="margin">
            <wp14:pctWidth>0</wp14:pctWidth>
          </wp14:sizeRelH>
          <wp14:sizeRelV relativeFrom="margin">
            <wp14:pctHeight>0</wp14:pctHeight>
          </wp14:sizeRelV>
        </wp:anchor>
      </w:drawing>
    </w:r>
    <w:r w:rsidRPr="003A51A4">
      <w:rPr>
        <w:noProof/>
        <w:sz w:val="44"/>
        <w:szCs w:val="44"/>
      </w:rPr>
      <w:drawing>
        <wp:anchor distT="0" distB="0" distL="0" distR="0" simplePos="0" relativeHeight="251659264" behindDoc="0" locked="0" layoutInCell="1" allowOverlap="1" wp14:anchorId="588D9F4D" wp14:editId="4D4BB244">
          <wp:simplePos x="0" y="0"/>
          <wp:positionH relativeFrom="page">
            <wp:posOffset>629107</wp:posOffset>
          </wp:positionH>
          <wp:positionV relativeFrom="paragraph">
            <wp:posOffset>-98755</wp:posOffset>
          </wp:positionV>
          <wp:extent cx="852297" cy="852297"/>
          <wp:effectExtent l="0" t="0" r="5080" b="508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859991" cy="859991"/>
                  </a:xfrm>
                  <a:prstGeom prst="rect">
                    <a:avLst/>
                  </a:prstGeom>
                </pic:spPr>
              </pic:pic>
            </a:graphicData>
          </a:graphic>
          <wp14:sizeRelH relativeFrom="margin">
            <wp14:pctWidth>0</wp14:pctWidth>
          </wp14:sizeRelH>
          <wp14:sizeRelV relativeFrom="margin">
            <wp14:pctHeight>0</wp14:pctHeight>
          </wp14:sizeRelV>
        </wp:anchor>
      </w:drawing>
    </w:r>
    <w:r>
      <w:rPr>
        <w:sz w:val="44"/>
        <w:szCs w:val="44"/>
      </w:rPr>
      <w:t xml:space="preserve">  </w:t>
    </w:r>
    <w:r w:rsidRPr="003A51A4">
      <w:rPr>
        <w:sz w:val="44"/>
        <w:szCs w:val="44"/>
      </w:rPr>
      <w:t>The</w:t>
    </w:r>
    <w:r w:rsidRPr="003A51A4">
      <w:rPr>
        <w:spacing w:val="-3"/>
        <w:sz w:val="44"/>
        <w:szCs w:val="44"/>
      </w:rPr>
      <w:t xml:space="preserve"> </w:t>
    </w:r>
    <w:r w:rsidRPr="003A51A4">
      <w:rPr>
        <w:sz w:val="44"/>
        <w:szCs w:val="44"/>
      </w:rPr>
      <w:t>Writing</w:t>
    </w:r>
    <w:r w:rsidRPr="003A51A4">
      <w:rPr>
        <w:spacing w:val="-1"/>
        <w:sz w:val="44"/>
        <w:szCs w:val="44"/>
      </w:rPr>
      <w:t xml:space="preserve"> </w:t>
    </w:r>
    <w:r w:rsidRPr="003A51A4">
      <w:rPr>
        <w:spacing w:val="-2"/>
        <w:sz w:val="44"/>
        <w:szCs w:val="44"/>
      </w:rPr>
      <w:t>Center</w:t>
    </w:r>
  </w:p>
  <w:p w14:paraId="7E68FE21" w14:textId="3680BC26" w:rsidR="003A51A4" w:rsidRPr="003A51A4" w:rsidRDefault="003A51A4" w:rsidP="003A51A4">
    <w:pPr>
      <w:pStyle w:val="Heading1"/>
      <w:spacing w:before="0"/>
      <w:ind w:left="2725" w:firstLine="155"/>
    </w:pPr>
    <w:r>
      <w:t xml:space="preserve">   </w:t>
    </w:r>
    <w:r w:rsidRPr="003A51A4">
      <w:t>Directed Learning Activity</w:t>
    </w:r>
  </w:p>
  <w:p w14:paraId="345B70B1" w14:textId="5DE11529" w:rsidR="009534A2" w:rsidRDefault="003A51A4" w:rsidP="00664F86">
    <w:pPr>
      <w:pStyle w:val="Header"/>
      <w:jc w:val="center"/>
    </w:pPr>
    <w:r>
      <w:rPr>
        <w:noProof/>
      </w:rPr>
      <mc:AlternateContent>
        <mc:Choice Requires="wps">
          <w:drawing>
            <wp:anchor distT="0" distB="0" distL="114300" distR="114300" simplePos="0" relativeHeight="251661312" behindDoc="0" locked="0" layoutInCell="1" allowOverlap="1" wp14:anchorId="1EF5B431" wp14:editId="6F8BA8A9">
              <wp:simplePos x="0" y="0"/>
              <wp:positionH relativeFrom="column">
                <wp:posOffset>1223466</wp:posOffset>
              </wp:positionH>
              <wp:positionV relativeFrom="paragraph">
                <wp:posOffset>34671</wp:posOffset>
              </wp:positionV>
              <wp:extent cx="3884371" cy="7315"/>
              <wp:effectExtent l="0" t="0" r="20955" b="31115"/>
              <wp:wrapNone/>
              <wp:docPr id="8" name="Straight Connector 8"/>
              <wp:cNvGraphicFramePr/>
              <a:graphic xmlns:a="http://schemas.openxmlformats.org/drawingml/2006/main">
                <a:graphicData uri="http://schemas.microsoft.com/office/word/2010/wordprocessingShape">
                  <wps:wsp>
                    <wps:cNvCnPr/>
                    <wps:spPr>
                      <a:xfrm>
                        <a:off x="0" y="0"/>
                        <a:ext cx="3884371"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DBFB2"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320D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0AC21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9C39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DA113C"/>
    <w:lvl w:ilvl="0">
      <w:start w:val="1"/>
      <w:numFmt w:val="decimal"/>
      <w:lvlText w:val="%1."/>
      <w:lvlJc w:val="left"/>
      <w:pPr>
        <w:tabs>
          <w:tab w:val="num" w:pos="360"/>
        </w:tabs>
        <w:ind w:left="360" w:hanging="360"/>
      </w:pPr>
      <w:rPr>
        <w:rFonts w:hint="default"/>
      </w:r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724322"/>
    <w:multiLevelType w:val="hybridMultilevel"/>
    <w:tmpl w:val="5860BF56"/>
    <w:lvl w:ilvl="0" w:tplc="B760730C">
      <w:start w:val="1"/>
      <w:numFmt w:val="decimal"/>
      <w:lvlText w:val="______  %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215A00"/>
    <w:multiLevelType w:val="hybridMultilevel"/>
    <w:tmpl w:val="D16E2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B81DE8"/>
    <w:multiLevelType w:val="hybridMultilevel"/>
    <w:tmpl w:val="AE8E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847698"/>
    <w:multiLevelType w:val="hybridMultilevel"/>
    <w:tmpl w:val="7206E624"/>
    <w:lvl w:ilvl="0" w:tplc="8B4C864C">
      <w:start w:val="4"/>
      <w:numFmt w:val="decimal"/>
      <w:lvlText w:val="%1."/>
      <w:lvlJc w:val="left"/>
      <w:pPr>
        <w:ind w:left="360" w:hanging="360"/>
      </w:pPr>
      <w:rPr>
        <w:rFonts w:ascii="Calibri" w:hAnsi="Calibri" w:hint="default"/>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8336E2"/>
    <w:multiLevelType w:val="hybridMultilevel"/>
    <w:tmpl w:val="1C869CEE"/>
    <w:lvl w:ilvl="0" w:tplc="573022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93C7BE8"/>
    <w:multiLevelType w:val="hybridMultilevel"/>
    <w:tmpl w:val="AE4AC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2C7DC2"/>
    <w:multiLevelType w:val="hybridMultilevel"/>
    <w:tmpl w:val="5DFA9EA8"/>
    <w:lvl w:ilvl="0" w:tplc="20C218D0">
      <w:start w:val="1"/>
      <w:numFmt w:val="decimal"/>
      <w:lvlText w:val="%1."/>
      <w:lvlJc w:val="left"/>
      <w:pPr>
        <w:ind w:left="2400" w:hanging="9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2386ED2"/>
    <w:multiLevelType w:val="multilevel"/>
    <w:tmpl w:val="B5E48F5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E11139"/>
    <w:multiLevelType w:val="hybridMultilevel"/>
    <w:tmpl w:val="4120D59C"/>
    <w:lvl w:ilvl="0" w:tplc="D272ED68">
      <w:start w:val="4"/>
      <w:numFmt w:val="decimal"/>
      <w:lvlText w:val="%1."/>
      <w:lvlJc w:val="left"/>
      <w:pPr>
        <w:ind w:left="720" w:hanging="360"/>
      </w:pPr>
      <w:rPr>
        <w:rFonts w:ascii="Calibri" w:hAnsi="Calibr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595A2D"/>
    <w:multiLevelType w:val="hybridMultilevel"/>
    <w:tmpl w:val="62EA28A4"/>
    <w:lvl w:ilvl="0" w:tplc="2C0649F6">
      <w:start w:val="4"/>
      <w:numFmt w:val="decimal"/>
      <w:lvlText w:val="%1."/>
      <w:lvlJc w:val="left"/>
      <w:pPr>
        <w:ind w:left="585"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E85AF0"/>
    <w:multiLevelType w:val="hybridMultilevel"/>
    <w:tmpl w:val="E626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22"/>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5"/>
  </w:num>
  <w:num w:numId="7">
    <w:abstractNumId w:val="16"/>
  </w:num>
  <w:num w:numId="8">
    <w:abstractNumId w:val="19"/>
  </w:num>
  <w:num w:numId="9">
    <w:abstractNumId w:val="17"/>
  </w:num>
  <w:num w:numId="10">
    <w:abstractNumId w:val="21"/>
  </w:num>
  <w:num w:numId="11">
    <w:abstractNumId w:val="20"/>
  </w:num>
  <w:num w:numId="12">
    <w:abstractNumId w:val="14"/>
  </w:num>
  <w:num w:numId="13">
    <w:abstractNumId w:val="9"/>
  </w:num>
  <w:num w:numId="14">
    <w:abstractNumId w:val="9"/>
  </w:num>
  <w:num w:numId="15">
    <w:abstractNumId w:val="7"/>
  </w:num>
  <w:num w:numId="16">
    <w:abstractNumId w:val="7"/>
  </w:num>
  <w:num w:numId="17">
    <w:abstractNumId w:val="6"/>
  </w:num>
  <w:num w:numId="18">
    <w:abstractNumId w:val="6"/>
  </w:num>
  <w:num w:numId="19">
    <w:abstractNumId w:val="5"/>
  </w:num>
  <w:num w:numId="20">
    <w:abstractNumId w:val="5"/>
  </w:num>
  <w:num w:numId="21">
    <w:abstractNumId w:val="18"/>
  </w:num>
  <w:num w:numId="22">
    <w:abstractNumId w:val="8"/>
  </w:num>
  <w:num w:numId="23">
    <w:abstractNumId w:val="8"/>
  </w:num>
  <w:num w:numId="24">
    <w:abstractNumId w:val="3"/>
  </w:num>
  <w:num w:numId="25">
    <w:abstractNumId w:val="3"/>
  </w:num>
  <w:num w:numId="26">
    <w:abstractNumId w:val="2"/>
  </w:num>
  <w:num w:numId="27">
    <w:abstractNumId w:val="2"/>
  </w:num>
  <w:num w:numId="28">
    <w:abstractNumId w:val="4"/>
  </w:num>
  <w:num w:numId="29">
    <w:abstractNumId w:val="1"/>
  </w:num>
  <w:num w:numId="30">
    <w:abstractNumId w:val="0"/>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289"/>
    <w:rsid w:val="00010D8C"/>
    <w:rsid w:val="00016244"/>
    <w:rsid w:val="00017CAB"/>
    <w:rsid w:val="00020FB6"/>
    <w:rsid w:val="00026DD6"/>
    <w:rsid w:val="00027600"/>
    <w:rsid w:val="00072BE1"/>
    <w:rsid w:val="00076E61"/>
    <w:rsid w:val="000854BE"/>
    <w:rsid w:val="000877DB"/>
    <w:rsid w:val="00090DA4"/>
    <w:rsid w:val="000A048F"/>
    <w:rsid w:val="000A1B59"/>
    <w:rsid w:val="000A2E25"/>
    <w:rsid w:val="000B468A"/>
    <w:rsid w:val="000B7906"/>
    <w:rsid w:val="000E7035"/>
    <w:rsid w:val="00111560"/>
    <w:rsid w:val="0011289E"/>
    <w:rsid w:val="001146EB"/>
    <w:rsid w:val="00122909"/>
    <w:rsid w:val="001443DF"/>
    <w:rsid w:val="00156BD4"/>
    <w:rsid w:val="0017261F"/>
    <w:rsid w:val="001758C8"/>
    <w:rsid w:val="001A5513"/>
    <w:rsid w:val="001B38EA"/>
    <w:rsid w:val="001B4225"/>
    <w:rsid w:val="001D058B"/>
    <w:rsid w:val="001F4EE1"/>
    <w:rsid w:val="001F7BFD"/>
    <w:rsid w:val="0020780B"/>
    <w:rsid w:val="002220B2"/>
    <w:rsid w:val="002235FD"/>
    <w:rsid w:val="00254A37"/>
    <w:rsid w:val="002555AA"/>
    <w:rsid w:val="00291226"/>
    <w:rsid w:val="00294143"/>
    <w:rsid w:val="002957FA"/>
    <w:rsid w:val="002B10E9"/>
    <w:rsid w:val="002B2EE2"/>
    <w:rsid w:val="002B308E"/>
    <w:rsid w:val="002C1D8D"/>
    <w:rsid w:val="002C46A9"/>
    <w:rsid w:val="002E74CE"/>
    <w:rsid w:val="002F6DFE"/>
    <w:rsid w:val="002F6EA3"/>
    <w:rsid w:val="003005C9"/>
    <w:rsid w:val="0030495D"/>
    <w:rsid w:val="0034034A"/>
    <w:rsid w:val="00347478"/>
    <w:rsid w:val="00364453"/>
    <w:rsid w:val="0037592B"/>
    <w:rsid w:val="00375CF4"/>
    <w:rsid w:val="003843D5"/>
    <w:rsid w:val="003931A4"/>
    <w:rsid w:val="00394457"/>
    <w:rsid w:val="00395C84"/>
    <w:rsid w:val="003A16BC"/>
    <w:rsid w:val="003A51A4"/>
    <w:rsid w:val="003B1483"/>
    <w:rsid w:val="003D12DE"/>
    <w:rsid w:val="003D38A1"/>
    <w:rsid w:val="003D5443"/>
    <w:rsid w:val="004065ED"/>
    <w:rsid w:val="0040743E"/>
    <w:rsid w:val="0041579F"/>
    <w:rsid w:val="004162E0"/>
    <w:rsid w:val="00432FB1"/>
    <w:rsid w:val="00461649"/>
    <w:rsid w:val="0046728F"/>
    <w:rsid w:val="004707C6"/>
    <w:rsid w:val="00491C1E"/>
    <w:rsid w:val="004A3444"/>
    <w:rsid w:val="004B7F83"/>
    <w:rsid w:val="004C014A"/>
    <w:rsid w:val="004D03E2"/>
    <w:rsid w:val="004E7C2C"/>
    <w:rsid w:val="004F5A97"/>
    <w:rsid w:val="00537B9D"/>
    <w:rsid w:val="00541403"/>
    <w:rsid w:val="005822DC"/>
    <w:rsid w:val="00585A2B"/>
    <w:rsid w:val="005A3FEA"/>
    <w:rsid w:val="005B656F"/>
    <w:rsid w:val="005B6D35"/>
    <w:rsid w:val="005D7FA7"/>
    <w:rsid w:val="005E31D0"/>
    <w:rsid w:val="005F6D7C"/>
    <w:rsid w:val="0062272D"/>
    <w:rsid w:val="00640ABF"/>
    <w:rsid w:val="00642D9B"/>
    <w:rsid w:val="00655E04"/>
    <w:rsid w:val="00662811"/>
    <w:rsid w:val="00664F86"/>
    <w:rsid w:val="0067207A"/>
    <w:rsid w:val="00674F91"/>
    <w:rsid w:val="00675881"/>
    <w:rsid w:val="00685425"/>
    <w:rsid w:val="00687E7B"/>
    <w:rsid w:val="00694094"/>
    <w:rsid w:val="006D6DCB"/>
    <w:rsid w:val="006E0254"/>
    <w:rsid w:val="006E5336"/>
    <w:rsid w:val="00722AD0"/>
    <w:rsid w:val="007240CB"/>
    <w:rsid w:val="00725EF1"/>
    <w:rsid w:val="00741F49"/>
    <w:rsid w:val="00755240"/>
    <w:rsid w:val="0076123E"/>
    <w:rsid w:val="007B1985"/>
    <w:rsid w:val="007D3FEC"/>
    <w:rsid w:val="007E38C3"/>
    <w:rsid w:val="00801878"/>
    <w:rsid w:val="008203A8"/>
    <w:rsid w:val="00821FE3"/>
    <w:rsid w:val="0085274A"/>
    <w:rsid w:val="00863BBA"/>
    <w:rsid w:val="00864E85"/>
    <w:rsid w:val="008669A5"/>
    <w:rsid w:val="00871CEE"/>
    <w:rsid w:val="00876FFD"/>
    <w:rsid w:val="008856C4"/>
    <w:rsid w:val="008A75E7"/>
    <w:rsid w:val="008B13AC"/>
    <w:rsid w:val="008B5D45"/>
    <w:rsid w:val="008D03A2"/>
    <w:rsid w:val="008E4C60"/>
    <w:rsid w:val="008F064B"/>
    <w:rsid w:val="009001EE"/>
    <w:rsid w:val="00917252"/>
    <w:rsid w:val="00917838"/>
    <w:rsid w:val="0093736B"/>
    <w:rsid w:val="009534A2"/>
    <w:rsid w:val="00955204"/>
    <w:rsid w:val="009644F7"/>
    <w:rsid w:val="00971B6D"/>
    <w:rsid w:val="009753BD"/>
    <w:rsid w:val="0097609E"/>
    <w:rsid w:val="009769F8"/>
    <w:rsid w:val="009904C4"/>
    <w:rsid w:val="009A702C"/>
    <w:rsid w:val="009B67BF"/>
    <w:rsid w:val="009C1A45"/>
    <w:rsid w:val="009F7374"/>
    <w:rsid w:val="00A0457B"/>
    <w:rsid w:val="00A24CB5"/>
    <w:rsid w:val="00A318B8"/>
    <w:rsid w:val="00A4455B"/>
    <w:rsid w:val="00A74871"/>
    <w:rsid w:val="00A77F4E"/>
    <w:rsid w:val="00A93CDF"/>
    <w:rsid w:val="00A97A01"/>
    <w:rsid w:val="00A97C01"/>
    <w:rsid w:val="00AA4515"/>
    <w:rsid w:val="00AB084C"/>
    <w:rsid w:val="00AB3B2C"/>
    <w:rsid w:val="00AD5BA7"/>
    <w:rsid w:val="00AE348A"/>
    <w:rsid w:val="00B13009"/>
    <w:rsid w:val="00B35DD7"/>
    <w:rsid w:val="00B43ED9"/>
    <w:rsid w:val="00B73BEB"/>
    <w:rsid w:val="00B8326F"/>
    <w:rsid w:val="00B861E0"/>
    <w:rsid w:val="00B864D8"/>
    <w:rsid w:val="00B9308C"/>
    <w:rsid w:val="00BB4984"/>
    <w:rsid w:val="00C06D4A"/>
    <w:rsid w:val="00C07A24"/>
    <w:rsid w:val="00C17CB8"/>
    <w:rsid w:val="00C21ED9"/>
    <w:rsid w:val="00C356D1"/>
    <w:rsid w:val="00C36E4E"/>
    <w:rsid w:val="00C45C24"/>
    <w:rsid w:val="00C51B0F"/>
    <w:rsid w:val="00C62B11"/>
    <w:rsid w:val="00C67365"/>
    <w:rsid w:val="00C716AB"/>
    <w:rsid w:val="00C86896"/>
    <w:rsid w:val="00C928F0"/>
    <w:rsid w:val="00CA3D79"/>
    <w:rsid w:val="00CB13F3"/>
    <w:rsid w:val="00CD1753"/>
    <w:rsid w:val="00CD3474"/>
    <w:rsid w:val="00CF1941"/>
    <w:rsid w:val="00CF2F44"/>
    <w:rsid w:val="00D31EBB"/>
    <w:rsid w:val="00D34E86"/>
    <w:rsid w:val="00D4270D"/>
    <w:rsid w:val="00D570AD"/>
    <w:rsid w:val="00D92095"/>
    <w:rsid w:val="00D93190"/>
    <w:rsid w:val="00D93D47"/>
    <w:rsid w:val="00DA08C6"/>
    <w:rsid w:val="00DB2CDF"/>
    <w:rsid w:val="00DC1892"/>
    <w:rsid w:val="00DC2289"/>
    <w:rsid w:val="00DD1323"/>
    <w:rsid w:val="00DE2F3E"/>
    <w:rsid w:val="00DF5D21"/>
    <w:rsid w:val="00DF6228"/>
    <w:rsid w:val="00E20C31"/>
    <w:rsid w:val="00E2292A"/>
    <w:rsid w:val="00E34714"/>
    <w:rsid w:val="00E406FB"/>
    <w:rsid w:val="00E503FE"/>
    <w:rsid w:val="00E51AF9"/>
    <w:rsid w:val="00E55AEA"/>
    <w:rsid w:val="00E65FC3"/>
    <w:rsid w:val="00E660AE"/>
    <w:rsid w:val="00E74436"/>
    <w:rsid w:val="00E762B7"/>
    <w:rsid w:val="00E83C88"/>
    <w:rsid w:val="00E96289"/>
    <w:rsid w:val="00EA3156"/>
    <w:rsid w:val="00EC53B8"/>
    <w:rsid w:val="00ED4736"/>
    <w:rsid w:val="00ED7A26"/>
    <w:rsid w:val="00EE4951"/>
    <w:rsid w:val="00EE60DD"/>
    <w:rsid w:val="00EF27FA"/>
    <w:rsid w:val="00F02A36"/>
    <w:rsid w:val="00F067F5"/>
    <w:rsid w:val="00F11A96"/>
    <w:rsid w:val="00F2633C"/>
    <w:rsid w:val="00F268D9"/>
    <w:rsid w:val="00F429A1"/>
    <w:rsid w:val="00F44571"/>
    <w:rsid w:val="00F750DE"/>
    <w:rsid w:val="00F844BD"/>
    <w:rsid w:val="00F91CDD"/>
    <w:rsid w:val="00FB0712"/>
    <w:rsid w:val="00FB2C0E"/>
    <w:rsid w:val="00FB3FE1"/>
    <w:rsid w:val="00FC4B58"/>
    <w:rsid w:val="00FC62C5"/>
    <w:rsid w:val="00FD5411"/>
    <w:rsid w:val="00FF5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C16CD2"/>
  <w15:chartTrackingRefBased/>
  <w15:docId w15:val="{3E1020AB-29C1-407F-A546-25B2D6299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2C5"/>
    <w:pPr>
      <w:spacing w:after="120"/>
    </w:pPr>
    <w:rPr>
      <w:rFonts w:ascii="Segoe UI" w:hAnsi="Segoe UI"/>
      <w:sz w:val="22"/>
      <w:szCs w:val="22"/>
    </w:rPr>
  </w:style>
  <w:style w:type="paragraph" w:styleId="Heading1">
    <w:name w:val="heading 1"/>
    <w:basedOn w:val="Normal"/>
    <w:next w:val="Normal"/>
    <w:link w:val="Heading1Char"/>
    <w:uiPriority w:val="9"/>
    <w:qFormat/>
    <w:rsid w:val="00F268D9"/>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864E85"/>
    <w:pPr>
      <w:keepNext/>
      <w:keepLines/>
      <w:spacing w:before="120" w:after="40"/>
      <w:outlineLvl w:val="1"/>
    </w:pPr>
    <w:rPr>
      <w:b/>
      <w:i/>
      <w:sz w:val="28"/>
      <w:szCs w:val="26"/>
    </w:rPr>
  </w:style>
  <w:style w:type="paragraph" w:styleId="Heading4">
    <w:name w:val="heading 4"/>
    <w:basedOn w:val="Normal"/>
    <w:qFormat/>
    <w:rsid w:val="00A0457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9F8"/>
    <w:pPr>
      <w:tabs>
        <w:tab w:val="center" w:pos="4680"/>
        <w:tab w:val="right" w:pos="9360"/>
      </w:tabs>
      <w:spacing w:after="0"/>
    </w:pPr>
  </w:style>
  <w:style w:type="paragraph" w:styleId="Footer">
    <w:name w:val="footer"/>
    <w:basedOn w:val="Normal"/>
    <w:link w:val="FooterChar"/>
    <w:unhideWhenUsed/>
    <w:rsid w:val="009769F8"/>
    <w:pPr>
      <w:tabs>
        <w:tab w:val="center" w:pos="4680"/>
        <w:tab w:val="right" w:pos="9360"/>
      </w:tabs>
      <w:spacing w:after="0"/>
    </w:pPr>
  </w:style>
  <w:style w:type="character" w:styleId="Strong">
    <w:name w:val="Strong"/>
    <w:uiPriority w:val="22"/>
    <w:qFormat/>
    <w:rsid w:val="009769F8"/>
    <w:rPr>
      <w:b/>
      <w:bCs/>
    </w:rPr>
  </w:style>
  <w:style w:type="paragraph" w:styleId="ListParagraph">
    <w:name w:val="List Paragraph"/>
    <w:basedOn w:val="Normal"/>
    <w:uiPriority w:val="34"/>
    <w:qFormat/>
    <w:rsid w:val="009769F8"/>
    <w:pPr>
      <w:ind w:left="720"/>
      <w:contextualSpacing/>
    </w:pPr>
  </w:style>
  <w:style w:type="character" w:styleId="Hyperlink">
    <w:name w:val="Hyperlink"/>
    <w:uiPriority w:val="99"/>
    <w:unhideWhenUsed/>
    <w:rsid w:val="009769F8"/>
    <w:rPr>
      <w:color w:val="0000FF"/>
      <w:u w:val="single"/>
    </w:rPr>
  </w:style>
  <w:style w:type="paragraph" w:styleId="BalloonText">
    <w:name w:val="Balloon Text"/>
    <w:basedOn w:val="Normal"/>
    <w:link w:val="BalloonTextChar"/>
    <w:uiPriority w:val="99"/>
    <w:unhideWhenUsed/>
    <w:rsid w:val="009769F8"/>
    <w:pPr>
      <w:spacing w:after="0"/>
    </w:pPr>
    <w:rPr>
      <w:rFonts w:ascii="Tahoma" w:hAnsi="Tahoma" w:cs="Tahoma"/>
      <w:sz w:val="16"/>
      <w:szCs w:val="16"/>
    </w:rPr>
  </w:style>
  <w:style w:type="character" w:customStyle="1" w:styleId="BalloonTextChar">
    <w:name w:val="Balloon Text Char"/>
    <w:link w:val="BalloonText"/>
    <w:uiPriority w:val="99"/>
    <w:rsid w:val="009769F8"/>
    <w:rPr>
      <w:rFonts w:ascii="Tahoma" w:eastAsia="Times New Roman" w:hAnsi="Tahoma" w:cs="Tahoma"/>
      <w:sz w:val="16"/>
      <w:szCs w:val="16"/>
    </w:rPr>
  </w:style>
  <w:style w:type="character" w:customStyle="1" w:styleId="HeaderChar">
    <w:name w:val="Header Char"/>
    <w:link w:val="Header"/>
    <w:uiPriority w:val="99"/>
    <w:rsid w:val="009769F8"/>
    <w:rPr>
      <w:rFonts w:ascii="Segoe UI" w:eastAsia="Times New Roman" w:hAnsi="Segoe UI" w:cs="Times New Roman"/>
      <w:sz w:val="23"/>
      <w:szCs w:val="22"/>
    </w:rPr>
  </w:style>
  <w:style w:type="paragraph" w:styleId="NormalWeb">
    <w:name w:val="Normal (Web)"/>
    <w:basedOn w:val="Normal"/>
    <w:rsid w:val="00364453"/>
  </w:style>
  <w:style w:type="table" w:styleId="TableGrid">
    <w:name w:val="Table Grid"/>
    <w:basedOn w:val="TableNormal"/>
    <w:uiPriority w:val="59"/>
    <w:rsid w:val="009172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rsid w:val="009769F8"/>
    <w:rPr>
      <w:rFonts w:ascii="Segoe UI" w:eastAsia="Times New Roman" w:hAnsi="Segoe UI" w:cs="Times New Roman"/>
      <w:sz w:val="23"/>
      <w:szCs w:val="22"/>
    </w:rPr>
  </w:style>
  <w:style w:type="character" w:styleId="Emphasis">
    <w:name w:val="Emphasis"/>
    <w:uiPriority w:val="20"/>
    <w:qFormat/>
    <w:rsid w:val="009769F8"/>
    <w:rPr>
      <w:i/>
      <w:iCs/>
    </w:rPr>
  </w:style>
  <w:style w:type="character" w:customStyle="1" w:styleId="Heading1Char">
    <w:name w:val="Heading 1 Char"/>
    <w:link w:val="Heading1"/>
    <w:uiPriority w:val="9"/>
    <w:rsid w:val="00F268D9"/>
    <w:rPr>
      <w:rFonts w:ascii="Segoe UI" w:hAnsi="Segoe UI"/>
      <w:b/>
      <w:sz w:val="32"/>
      <w:szCs w:val="32"/>
    </w:rPr>
  </w:style>
  <w:style w:type="character" w:customStyle="1" w:styleId="Heading2Char">
    <w:name w:val="Heading 2 Char"/>
    <w:link w:val="Heading2"/>
    <w:uiPriority w:val="9"/>
    <w:rsid w:val="00864E85"/>
    <w:rPr>
      <w:rFonts w:ascii="Segoe UI" w:hAnsi="Segoe UI"/>
      <w:b/>
      <w:i/>
      <w:sz w:val="28"/>
      <w:szCs w:val="26"/>
    </w:rPr>
  </w:style>
  <w:style w:type="character" w:styleId="IntenseEmphasis">
    <w:name w:val="Intense Emphasis"/>
    <w:uiPriority w:val="21"/>
    <w:qFormat/>
    <w:rsid w:val="009769F8"/>
    <w:rPr>
      <w:b/>
      <w:i/>
      <w:iCs/>
      <w:color w:val="auto"/>
    </w:rPr>
  </w:style>
  <w:style w:type="paragraph" w:styleId="List">
    <w:name w:val="List"/>
    <w:basedOn w:val="Normal"/>
    <w:uiPriority w:val="99"/>
    <w:unhideWhenUsed/>
    <w:rsid w:val="009769F8"/>
    <w:pPr>
      <w:ind w:left="360" w:hanging="360"/>
      <w:contextualSpacing/>
    </w:pPr>
  </w:style>
  <w:style w:type="paragraph" w:styleId="ListBullet">
    <w:name w:val="List Bullet"/>
    <w:basedOn w:val="Normal"/>
    <w:uiPriority w:val="99"/>
    <w:unhideWhenUsed/>
    <w:rsid w:val="009769F8"/>
    <w:pPr>
      <w:numPr>
        <w:numId w:val="14"/>
      </w:numPr>
      <w:contextualSpacing/>
    </w:pPr>
  </w:style>
  <w:style w:type="paragraph" w:styleId="ListBullet2">
    <w:name w:val="List Bullet 2"/>
    <w:basedOn w:val="Normal"/>
    <w:uiPriority w:val="99"/>
    <w:unhideWhenUsed/>
    <w:rsid w:val="009769F8"/>
    <w:pPr>
      <w:numPr>
        <w:numId w:val="16"/>
      </w:numPr>
      <w:contextualSpacing/>
    </w:pPr>
  </w:style>
  <w:style w:type="paragraph" w:styleId="ListBullet3">
    <w:name w:val="List Bullet 3"/>
    <w:basedOn w:val="Normal"/>
    <w:uiPriority w:val="99"/>
    <w:unhideWhenUsed/>
    <w:rsid w:val="009769F8"/>
    <w:pPr>
      <w:numPr>
        <w:numId w:val="18"/>
      </w:numPr>
      <w:contextualSpacing/>
    </w:pPr>
  </w:style>
  <w:style w:type="paragraph" w:styleId="ListBullet4">
    <w:name w:val="List Bullet 4"/>
    <w:basedOn w:val="Normal"/>
    <w:uiPriority w:val="99"/>
    <w:unhideWhenUsed/>
    <w:rsid w:val="009769F8"/>
    <w:pPr>
      <w:numPr>
        <w:numId w:val="20"/>
      </w:numPr>
      <w:contextualSpacing/>
    </w:pPr>
  </w:style>
  <w:style w:type="numbering" w:customStyle="1" w:styleId="ListCheckbox">
    <w:name w:val="List Checkbox"/>
    <w:basedOn w:val="NoList"/>
    <w:uiPriority w:val="99"/>
    <w:rsid w:val="009769F8"/>
    <w:pPr>
      <w:numPr>
        <w:numId w:val="21"/>
      </w:numPr>
    </w:pPr>
  </w:style>
  <w:style w:type="paragraph" w:styleId="ListContinue2">
    <w:name w:val="List Continue 2"/>
    <w:basedOn w:val="Normal"/>
    <w:uiPriority w:val="99"/>
    <w:unhideWhenUsed/>
    <w:rsid w:val="009769F8"/>
    <w:pPr>
      <w:ind w:left="720"/>
      <w:contextualSpacing/>
    </w:pPr>
  </w:style>
  <w:style w:type="paragraph" w:styleId="ListNumber">
    <w:name w:val="List Number"/>
    <w:basedOn w:val="Normal"/>
    <w:uiPriority w:val="99"/>
    <w:unhideWhenUsed/>
    <w:rsid w:val="009001EE"/>
    <w:pPr>
      <w:numPr>
        <w:numId w:val="31"/>
      </w:numPr>
      <w:ind w:left="360"/>
    </w:pPr>
  </w:style>
  <w:style w:type="paragraph" w:styleId="ListNumber2">
    <w:name w:val="List Number 2"/>
    <w:basedOn w:val="Normal"/>
    <w:uiPriority w:val="99"/>
    <w:unhideWhenUsed/>
    <w:rsid w:val="009769F8"/>
    <w:pPr>
      <w:numPr>
        <w:numId w:val="25"/>
      </w:numPr>
      <w:contextualSpacing/>
    </w:pPr>
  </w:style>
  <w:style w:type="paragraph" w:styleId="ListNumber3">
    <w:name w:val="List Number 3"/>
    <w:basedOn w:val="Normal"/>
    <w:uiPriority w:val="99"/>
    <w:unhideWhenUsed/>
    <w:rsid w:val="009769F8"/>
    <w:pPr>
      <w:numPr>
        <w:numId w:val="27"/>
      </w:numPr>
      <w:contextualSpacing/>
    </w:pPr>
  </w:style>
  <w:style w:type="paragraph" w:styleId="MacroText">
    <w:name w:val="macro"/>
    <w:link w:val="MacroTextChar"/>
    <w:uiPriority w:val="99"/>
    <w:unhideWhenUsed/>
    <w:rsid w:val="009769F8"/>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9769F8"/>
    <w:rPr>
      <w:rFonts w:ascii="Consolas" w:hAnsi="Consolas" w:cs="Consolas"/>
    </w:rPr>
  </w:style>
  <w:style w:type="paragraph" w:styleId="NoSpacing">
    <w:name w:val="No Spacing"/>
    <w:uiPriority w:val="1"/>
    <w:qFormat/>
    <w:rsid w:val="009769F8"/>
    <w:rPr>
      <w:rFonts w:ascii="Segoe UI" w:hAnsi="Segoe UI"/>
      <w:sz w:val="24"/>
      <w:szCs w:val="22"/>
    </w:rPr>
  </w:style>
  <w:style w:type="character" w:styleId="SubtleEmphasis">
    <w:name w:val="Subtle Emphasis"/>
    <w:uiPriority w:val="19"/>
    <w:qFormat/>
    <w:rsid w:val="009769F8"/>
    <w:rPr>
      <w:i/>
      <w:iCs/>
      <w:color w:val="404040"/>
    </w:rPr>
  </w:style>
  <w:style w:type="paragraph" w:styleId="Title">
    <w:name w:val="Title"/>
    <w:basedOn w:val="Normal"/>
    <w:next w:val="Normal"/>
    <w:link w:val="TitleChar"/>
    <w:uiPriority w:val="10"/>
    <w:qFormat/>
    <w:rsid w:val="009769F8"/>
    <w:pPr>
      <w:contextualSpacing/>
      <w:jc w:val="center"/>
    </w:pPr>
    <w:rPr>
      <w:b/>
      <w:spacing w:val="-10"/>
      <w:kern w:val="28"/>
      <w:sz w:val="40"/>
      <w:szCs w:val="56"/>
    </w:rPr>
  </w:style>
  <w:style w:type="character" w:customStyle="1" w:styleId="TitleChar">
    <w:name w:val="Title Char"/>
    <w:link w:val="Title"/>
    <w:uiPriority w:val="10"/>
    <w:rsid w:val="009769F8"/>
    <w:rPr>
      <w:rFonts w:ascii="Segoe UI" w:hAnsi="Segoe UI"/>
      <w:b/>
      <w:spacing w:val="-10"/>
      <w:kern w:val="28"/>
      <w:sz w:val="40"/>
      <w:szCs w:val="56"/>
    </w:rPr>
  </w:style>
  <w:style w:type="table" w:styleId="TableGridLight">
    <w:name w:val="Grid Table Light"/>
    <w:basedOn w:val="TableNormal"/>
    <w:uiPriority w:val="40"/>
    <w:rsid w:val="00C36E4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Heading2After0pt">
    <w:name w:val="Style Heading 2 + After:  0 pt"/>
    <w:basedOn w:val="Heading2"/>
    <w:rsid w:val="00FF5E61"/>
    <w:pPr>
      <w:spacing w:after="0"/>
    </w:pPr>
    <w:rPr>
      <w:bCs/>
      <w:iCs/>
      <w:szCs w:val="20"/>
    </w:rPr>
  </w:style>
  <w:style w:type="character" w:styleId="FollowedHyperlink">
    <w:name w:val="FollowedHyperlink"/>
    <w:basedOn w:val="DefaultParagraphFont"/>
    <w:rsid w:val="00A318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95912">
      <w:bodyDiv w:val="1"/>
      <w:marLeft w:val="0"/>
      <w:marRight w:val="0"/>
      <w:marTop w:val="0"/>
      <w:marBottom w:val="0"/>
      <w:divBdr>
        <w:top w:val="none" w:sz="0" w:space="0" w:color="auto"/>
        <w:left w:val="none" w:sz="0" w:space="0" w:color="auto"/>
        <w:bottom w:val="none" w:sz="0" w:space="0" w:color="auto"/>
        <w:right w:val="none" w:sz="0" w:space="0" w:color="auto"/>
      </w:divBdr>
      <w:divsChild>
        <w:div w:id="43262314">
          <w:marLeft w:val="0"/>
          <w:marRight w:val="0"/>
          <w:marTop w:val="0"/>
          <w:marBottom w:val="0"/>
          <w:divBdr>
            <w:top w:val="none" w:sz="0" w:space="0" w:color="auto"/>
            <w:left w:val="none" w:sz="0" w:space="0" w:color="auto"/>
            <w:bottom w:val="none" w:sz="0" w:space="0" w:color="auto"/>
            <w:right w:val="none" w:sz="0" w:space="0" w:color="auto"/>
          </w:divBdr>
        </w:div>
        <w:div w:id="1748260210">
          <w:marLeft w:val="0"/>
          <w:marRight w:val="0"/>
          <w:marTop w:val="0"/>
          <w:marBottom w:val="0"/>
          <w:divBdr>
            <w:top w:val="none" w:sz="0" w:space="0" w:color="auto"/>
            <w:left w:val="none" w:sz="0" w:space="0" w:color="auto"/>
            <w:bottom w:val="none" w:sz="0" w:space="0" w:color="auto"/>
            <w:right w:val="none" w:sz="0" w:space="0" w:color="auto"/>
          </w:divBdr>
        </w:div>
        <w:div w:id="334769524">
          <w:marLeft w:val="0"/>
          <w:marRight w:val="0"/>
          <w:marTop w:val="0"/>
          <w:marBottom w:val="0"/>
          <w:divBdr>
            <w:top w:val="none" w:sz="0" w:space="0" w:color="auto"/>
            <w:left w:val="none" w:sz="0" w:space="0" w:color="auto"/>
            <w:bottom w:val="none" w:sz="0" w:space="0" w:color="auto"/>
            <w:right w:val="none" w:sz="0" w:space="0" w:color="auto"/>
          </w:divBdr>
        </w:div>
        <w:div w:id="1172379076">
          <w:marLeft w:val="0"/>
          <w:marRight w:val="0"/>
          <w:marTop w:val="0"/>
          <w:marBottom w:val="0"/>
          <w:divBdr>
            <w:top w:val="none" w:sz="0" w:space="0" w:color="auto"/>
            <w:left w:val="none" w:sz="0" w:space="0" w:color="auto"/>
            <w:bottom w:val="none" w:sz="0" w:space="0" w:color="auto"/>
            <w:right w:val="none" w:sz="0" w:space="0" w:color="auto"/>
          </w:divBdr>
        </w:div>
      </w:divsChild>
    </w:div>
    <w:div w:id="139271981">
      <w:bodyDiv w:val="1"/>
      <w:marLeft w:val="0"/>
      <w:marRight w:val="0"/>
      <w:marTop w:val="0"/>
      <w:marBottom w:val="0"/>
      <w:divBdr>
        <w:top w:val="none" w:sz="0" w:space="0" w:color="auto"/>
        <w:left w:val="none" w:sz="0" w:space="0" w:color="auto"/>
        <w:bottom w:val="none" w:sz="0" w:space="0" w:color="auto"/>
        <w:right w:val="none" w:sz="0" w:space="0" w:color="auto"/>
      </w:divBdr>
      <w:divsChild>
        <w:div w:id="305010119">
          <w:marLeft w:val="0"/>
          <w:marRight w:val="0"/>
          <w:marTop w:val="0"/>
          <w:marBottom w:val="0"/>
          <w:divBdr>
            <w:top w:val="single" w:sz="6" w:space="8" w:color="C0C0C0"/>
            <w:left w:val="single" w:sz="6" w:space="8" w:color="C0C0C0"/>
            <w:bottom w:val="single" w:sz="6" w:space="8" w:color="C0C0C0"/>
            <w:right w:val="single" w:sz="6" w:space="8" w:color="C0C0C0"/>
          </w:divBdr>
          <w:divsChild>
            <w:div w:id="572348543">
              <w:marLeft w:val="3000"/>
              <w:marRight w:val="0"/>
              <w:marTop w:val="0"/>
              <w:marBottom w:val="0"/>
              <w:divBdr>
                <w:top w:val="single" w:sz="2" w:space="0" w:color="C0C0C0"/>
                <w:left w:val="single" w:sz="2" w:space="0" w:color="C0C0C0"/>
                <w:bottom w:val="single" w:sz="2" w:space="0" w:color="C0C0C0"/>
                <w:right w:val="single" w:sz="2" w:space="0" w:color="C0C0C0"/>
              </w:divBdr>
              <w:divsChild>
                <w:div w:id="1656572047">
                  <w:marLeft w:val="0"/>
                  <w:marRight w:val="0"/>
                  <w:marTop w:val="0"/>
                  <w:marBottom w:val="0"/>
                  <w:divBdr>
                    <w:top w:val="dotted" w:sz="2" w:space="8" w:color="C0C0C0"/>
                    <w:left w:val="dotted" w:sz="2" w:space="11" w:color="C0C0C0"/>
                    <w:bottom w:val="dotted" w:sz="2" w:space="8" w:color="C0C0C0"/>
                    <w:right w:val="dotted" w:sz="2" w:space="11" w:color="C0C0C0"/>
                  </w:divBdr>
                  <w:divsChild>
                    <w:div w:id="537278777">
                      <w:marLeft w:val="0"/>
                      <w:marRight w:val="0"/>
                      <w:marTop w:val="0"/>
                      <w:marBottom w:val="0"/>
                      <w:divBdr>
                        <w:top w:val="none" w:sz="0" w:space="0" w:color="auto"/>
                        <w:left w:val="none" w:sz="0" w:space="0" w:color="auto"/>
                        <w:bottom w:val="none" w:sz="0" w:space="0" w:color="auto"/>
                        <w:right w:val="none" w:sz="0" w:space="0" w:color="auto"/>
                      </w:divBdr>
                      <w:divsChild>
                        <w:div w:id="1744569862">
                          <w:marLeft w:val="75"/>
                          <w:marRight w:val="75"/>
                          <w:marTop w:val="225"/>
                          <w:marBottom w:val="225"/>
                          <w:divBdr>
                            <w:top w:val="single" w:sz="6" w:space="5" w:color="C0C0C0"/>
                            <w:left w:val="single" w:sz="6" w:space="5" w:color="C0C0C0"/>
                            <w:bottom w:val="single" w:sz="6" w:space="5" w:color="C0C0C0"/>
                            <w:right w:val="single" w:sz="6" w:space="5" w:color="C0C0C0"/>
                          </w:divBdr>
                        </w:div>
                      </w:divsChild>
                    </w:div>
                  </w:divsChild>
                </w:div>
              </w:divsChild>
            </w:div>
          </w:divsChild>
        </w:div>
      </w:divsChild>
    </w:div>
    <w:div w:id="947657696">
      <w:bodyDiv w:val="1"/>
      <w:marLeft w:val="0"/>
      <w:marRight w:val="0"/>
      <w:marTop w:val="0"/>
      <w:marBottom w:val="0"/>
      <w:divBdr>
        <w:top w:val="none" w:sz="0" w:space="0" w:color="auto"/>
        <w:left w:val="none" w:sz="0" w:space="0" w:color="auto"/>
        <w:bottom w:val="none" w:sz="0" w:space="0" w:color="auto"/>
        <w:right w:val="none" w:sz="0" w:space="0" w:color="auto"/>
      </w:divBdr>
      <w:divsChild>
        <w:div w:id="1262566629">
          <w:marLeft w:val="0"/>
          <w:marRight w:val="0"/>
          <w:marTop w:val="0"/>
          <w:marBottom w:val="0"/>
          <w:divBdr>
            <w:top w:val="single" w:sz="6" w:space="8" w:color="C0C0C0"/>
            <w:left w:val="single" w:sz="6" w:space="8" w:color="C0C0C0"/>
            <w:bottom w:val="single" w:sz="6" w:space="8" w:color="C0C0C0"/>
            <w:right w:val="single" w:sz="6" w:space="8" w:color="C0C0C0"/>
          </w:divBdr>
          <w:divsChild>
            <w:div w:id="1775325455">
              <w:marLeft w:val="3000"/>
              <w:marRight w:val="0"/>
              <w:marTop w:val="0"/>
              <w:marBottom w:val="0"/>
              <w:divBdr>
                <w:top w:val="single" w:sz="2" w:space="0" w:color="C0C0C0"/>
                <w:left w:val="single" w:sz="2" w:space="0" w:color="C0C0C0"/>
                <w:bottom w:val="single" w:sz="2" w:space="0" w:color="C0C0C0"/>
                <w:right w:val="single" w:sz="2" w:space="0" w:color="C0C0C0"/>
              </w:divBdr>
              <w:divsChild>
                <w:div w:id="1100368677">
                  <w:marLeft w:val="0"/>
                  <w:marRight w:val="0"/>
                  <w:marTop w:val="0"/>
                  <w:marBottom w:val="0"/>
                  <w:divBdr>
                    <w:top w:val="dotted" w:sz="2" w:space="8" w:color="C0C0C0"/>
                    <w:left w:val="dotted" w:sz="2" w:space="11" w:color="C0C0C0"/>
                    <w:bottom w:val="dotted" w:sz="2" w:space="8" w:color="C0C0C0"/>
                    <w:right w:val="dotted" w:sz="2" w:space="11" w:color="C0C0C0"/>
                  </w:divBdr>
                  <w:divsChild>
                    <w:div w:id="1778057361">
                      <w:marLeft w:val="0"/>
                      <w:marRight w:val="0"/>
                      <w:marTop w:val="0"/>
                      <w:marBottom w:val="0"/>
                      <w:divBdr>
                        <w:top w:val="none" w:sz="0" w:space="0" w:color="auto"/>
                        <w:left w:val="none" w:sz="0" w:space="0" w:color="auto"/>
                        <w:bottom w:val="none" w:sz="0" w:space="0" w:color="auto"/>
                        <w:right w:val="none" w:sz="0" w:space="0" w:color="auto"/>
                      </w:divBdr>
                      <w:divsChild>
                        <w:div w:id="1201748458">
                          <w:marLeft w:val="75"/>
                          <w:marRight w:val="75"/>
                          <w:marTop w:val="225"/>
                          <w:marBottom w:val="225"/>
                          <w:divBdr>
                            <w:top w:val="single" w:sz="6" w:space="5" w:color="C0C0C0"/>
                            <w:left w:val="single" w:sz="6" w:space="5" w:color="C0C0C0"/>
                            <w:bottom w:val="single" w:sz="6" w:space="5" w:color="C0C0C0"/>
                            <w:right w:val="single" w:sz="6" w:space="5" w:color="C0C0C0"/>
                          </w:divBdr>
                        </w:div>
                      </w:divsChild>
                    </w:div>
                  </w:divsChild>
                </w:div>
              </w:divsChild>
            </w:div>
          </w:divsChild>
        </w:div>
      </w:divsChild>
    </w:div>
    <w:div w:id="196025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access@mtsac.ed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mtsac2.mywconline.com/"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youtu.be/UQ14RSIPVbw"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93ADE-F63F-4FF8-A63D-2216B6B9683D}">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2.xml><?xml version="1.0" encoding="utf-8"?>
<ds:datastoreItem xmlns:ds="http://schemas.openxmlformats.org/officeDocument/2006/customXml" ds:itemID="{E6274F5E-DC97-4499-AFBF-F9D321F42A12}">
  <ds:schemaRefs>
    <ds:schemaRef ds:uri="http://schemas.microsoft.com/sharepoint/v3/contenttype/forms"/>
  </ds:schemaRefs>
</ds:datastoreItem>
</file>

<file path=customXml/itemProps3.xml><?xml version="1.0" encoding="utf-8"?>
<ds:datastoreItem xmlns:ds="http://schemas.openxmlformats.org/officeDocument/2006/customXml" ds:itemID="{71D2974D-31FC-4B6A-A388-53902A8DF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6D6F26-4873-414E-AC9C-004F27627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1296</Words>
  <Characters>7389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Academic Writing Don'ts</vt:lpstr>
    </vt:vector>
  </TitlesOfParts>
  <Company>Mt. San Antonio College</Company>
  <LinksUpToDate>false</LinksUpToDate>
  <CharactersWithSpaces>8668</CharactersWithSpaces>
  <SharedDoc>false</SharedDoc>
  <HLinks>
    <vt:vector size="18" baseType="variant">
      <vt:variant>
        <vt:i4>3080293</vt:i4>
      </vt:variant>
      <vt:variant>
        <vt:i4>0</vt:i4>
      </vt:variant>
      <vt:variant>
        <vt:i4>0</vt:i4>
      </vt:variant>
      <vt:variant>
        <vt:i4>5</vt:i4>
      </vt:variant>
      <vt:variant>
        <vt:lpwstr>https://mtsac2.mywconline.com/</vt:lpwstr>
      </vt:variant>
      <vt:variant>
        <vt:lpwstr/>
      </vt:variant>
      <vt:variant>
        <vt:i4>3473440</vt:i4>
      </vt:variant>
      <vt:variant>
        <vt:i4>6</vt:i4>
      </vt:variant>
      <vt:variant>
        <vt:i4>0</vt:i4>
      </vt:variant>
      <vt:variant>
        <vt:i4>5</vt:i4>
      </vt:variant>
      <vt:variant>
        <vt:lpwstr>http://www.mtsac.edu/writingcenter/</vt:lpwstr>
      </vt:variant>
      <vt:variant>
        <vt:lpwstr/>
      </vt:variant>
      <vt:variant>
        <vt:i4>3473440</vt:i4>
      </vt:variant>
      <vt:variant>
        <vt:i4>3</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Writing Don'ts</dc:title>
  <dc:subject/>
  <dc:creator>etyson</dc:creator>
  <cp:keywords/>
  <cp:lastModifiedBy>O'Brien, Sophia</cp:lastModifiedBy>
  <cp:revision>7</cp:revision>
  <cp:lastPrinted>2011-09-16T21:25:00Z</cp:lastPrinted>
  <dcterms:created xsi:type="dcterms:W3CDTF">2022-06-22T18:57:00Z</dcterms:created>
  <dcterms:modified xsi:type="dcterms:W3CDTF">2023-04-26T17:42:00Z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