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06402" w14:textId="77777777" w:rsidR="00390E3E" w:rsidRDefault="00DE5F38" w:rsidP="00DE5F38">
      <w:pPr>
        <w:pStyle w:val="Title"/>
      </w:pPr>
      <w:r>
        <w:t xml:space="preserve">Paragraph </w:t>
      </w:r>
      <w:r w:rsidR="00C36946">
        <w:t>Development</w:t>
      </w:r>
      <w:r>
        <w:t>: The MEAL Plan</w:t>
      </w:r>
    </w:p>
    <w:p w14:paraId="0F497673" w14:textId="77777777" w:rsidR="006A16E8" w:rsidRDefault="006A16E8" w:rsidP="006A16E8">
      <w:pPr>
        <w:sectPr w:rsidR="006A16E8" w:rsidSect="00215A49">
          <w:headerReference w:type="default" r:id="rId8"/>
          <w:footerReference w:type="default" r:id="rId9"/>
          <w:headerReference w:type="first" r:id="rId10"/>
          <w:footerReference w:type="first" r:id="rId11"/>
          <w:pgSz w:w="12240" w:h="15840"/>
          <w:pgMar w:top="1152" w:right="1080" w:bottom="1152" w:left="1080" w:header="720" w:footer="576" w:gutter="0"/>
          <w:cols w:space="720"/>
          <w:titlePg/>
          <w:docGrid w:linePitch="360"/>
        </w:sectPr>
      </w:pPr>
    </w:p>
    <w:p w14:paraId="1051DC77" w14:textId="77777777" w:rsidR="006A16E8" w:rsidRDefault="006A16E8" w:rsidP="006A16E8">
      <w:pPr>
        <w:pBdr>
          <w:bottom w:val="single" w:sz="4" w:space="1" w:color="auto"/>
          <w:between w:val="single" w:sz="4" w:space="1" w:color="auto"/>
        </w:pBdr>
        <w:spacing w:before="240" w:after="0"/>
      </w:pPr>
      <w:r>
        <w:t>Student Name:</w:t>
      </w:r>
    </w:p>
    <w:p w14:paraId="2F838E09" w14:textId="77777777" w:rsidR="006A16E8" w:rsidRDefault="006A16E8" w:rsidP="006A16E8">
      <w:pPr>
        <w:pBdr>
          <w:bottom w:val="single" w:sz="4" w:space="1" w:color="auto"/>
          <w:between w:val="single" w:sz="4" w:space="1" w:color="auto"/>
        </w:pBdr>
        <w:spacing w:before="120" w:after="0"/>
      </w:pPr>
      <w:r>
        <w:t>Instructor:</w:t>
      </w:r>
    </w:p>
    <w:p w14:paraId="64ECA9B6" w14:textId="77777777" w:rsidR="006A16E8" w:rsidRDefault="006A16E8" w:rsidP="006A16E8">
      <w:pPr>
        <w:pBdr>
          <w:bottom w:val="single" w:sz="4" w:space="1" w:color="auto"/>
          <w:between w:val="single" w:sz="4" w:space="1" w:color="auto"/>
        </w:pBdr>
        <w:spacing w:before="120" w:after="0"/>
      </w:pPr>
      <w:r>
        <w:t>Date:</w:t>
      </w:r>
    </w:p>
    <w:p w14:paraId="66379F07" w14:textId="77777777" w:rsidR="006A16E8" w:rsidRDefault="006A16E8" w:rsidP="006A16E8">
      <w:pPr>
        <w:pBdr>
          <w:bottom w:val="single" w:sz="4" w:space="1" w:color="auto"/>
          <w:between w:val="single" w:sz="4" w:space="1" w:color="auto"/>
        </w:pBdr>
        <w:spacing w:before="120" w:after="0"/>
      </w:pPr>
      <w:r>
        <w:t>Course:</w:t>
      </w:r>
    </w:p>
    <w:p w14:paraId="7EDCCFAB" w14:textId="77777777" w:rsidR="006A16E8" w:rsidRDefault="006A16E8" w:rsidP="006A16E8">
      <w:pPr>
        <w:sectPr w:rsidR="006A16E8" w:rsidSect="006A16E8">
          <w:type w:val="continuous"/>
          <w:pgSz w:w="12240" w:h="15840"/>
          <w:pgMar w:top="1152" w:right="1080" w:bottom="1152" w:left="1080" w:header="720" w:footer="576" w:gutter="0"/>
          <w:cols w:num="2" w:space="288"/>
          <w:titlePg/>
          <w:docGrid w:linePitch="360"/>
        </w:sectPr>
      </w:pPr>
    </w:p>
    <w:p w14:paraId="7817C42F" w14:textId="77777777" w:rsidR="00390E3E" w:rsidRDefault="00390E3E" w:rsidP="00390E3E">
      <w:pPr>
        <w:pStyle w:val="Heading1"/>
      </w:pPr>
      <w:r>
        <w:t>About This DLA</w:t>
      </w:r>
    </w:p>
    <w:p w14:paraId="42CE4306" w14:textId="77777777" w:rsidR="00390E3E" w:rsidRDefault="00390E3E" w:rsidP="00390E3E">
      <w:pPr>
        <w:pStyle w:val="Heading2"/>
      </w:pPr>
      <w:r>
        <w:t>Important Note</w:t>
      </w:r>
    </w:p>
    <w:p w14:paraId="7C4BBCC1" w14:textId="7069AF20" w:rsidR="00A2023E" w:rsidRDefault="00A2023E" w:rsidP="00A2023E">
      <w:r>
        <w:rPr>
          <w:rFonts w:cs="Segoe UI"/>
          <w:color w:val="000000"/>
          <w:shd w:val="clear" w:color="auto" w:fill="FFFFFF"/>
        </w:rPr>
        <w:t>All the activities (</w:t>
      </w:r>
      <w:r>
        <w:rPr>
          <w:rFonts w:cs="Segoe UI"/>
          <w:color w:val="000000"/>
          <w:shd w:val="clear" w:color="auto" w:fill="FFFFFF"/>
        </w:rPr>
        <w:t>4</w:t>
      </w:r>
      <w:r>
        <w:rPr>
          <w:rFonts w:cs="Segoe UI"/>
          <w:color w:val="000000"/>
          <w:shd w:val="clear" w:color="auto" w:fill="FFFFFF"/>
        </w:rPr>
        <w:t>)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31383506" w14:textId="77777777" w:rsidR="00390E3E" w:rsidRDefault="00390E3E" w:rsidP="00390E3E">
      <w:pPr>
        <w:pStyle w:val="Heading2"/>
      </w:pPr>
      <w:r w:rsidRPr="00083AAC">
        <w:t>Learning Outcomes</w:t>
      </w:r>
    </w:p>
    <w:p w14:paraId="54570404" w14:textId="77777777" w:rsidR="00390E3E" w:rsidRPr="00083AAC" w:rsidRDefault="00DE5F38" w:rsidP="00390E3E">
      <w:r>
        <w:t xml:space="preserve">Through computer and other independent work, you will be able to define MEAL, label </w:t>
      </w:r>
      <w:r w:rsidR="00BE20C4">
        <w:t xml:space="preserve">parts of a paragraph according to the MEAL </w:t>
      </w:r>
      <w:proofErr w:type="gramStart"/>
      <w:r w:rsidR="00BE20C4">
        <w:t>plan, and</w:t>
      </w:r>
      <w:proofErr w:type="gramEnd"/>
      <w:r w:rsidR="00BE20C4">
        <w:t xml:space="preserve"> write a paragraph that incorporates MEAL elements</w:t>
      </w:r>
      <w:r w:rsidR="00390E3E">
        <w:t>.</w:t>
      </w:r>
    </w:p>
    <w:p w14:paraId="2941E951" w14:textId="77777777" w:rsidR="00390E3E" w:rsidRDefault="00390E3E" w:rsidP="00390E3E">
      <w:pPr>
        <w:pStyle w:val="Heading2"/>
      </w:pPr>
      <w:r w:rsidRPr="00083AAC">
        <w:t>Ac</w:t>
      </w:r>
      <w:r>
        <w:t>tivities (approximately 1 hour)</w:t>
      </w:r>
    </w:p>
    <w:p w14:paraId="60A0966D" w14:textId="77777777" w:rsidR="00390E3E" w:rsidRDefault="00390E3E" w:rsidP="00390E3E">
      <w:r w:rsidRPr="00083AAC">
        <w:t xml:space="preserve">Read the information, complete the activities that follow, and be prepared to discuss your answers when you meet with a tutor. </w:t>
      </w:r>
    </w:p>
    <w:p w14:paraId="0BB7B0D0" w14:textId="77777777" w:rsidR="00390E3E" w:rsidRDefault="00C36946" w:rsidP="00390E3E">
      <w:pPr>
        <w:pStyle w:val="Heading1"/>
      </w:pPr>
      <w:r>
        <w:t>Understanding the MEAL Plan</w:t>
      </w:r>
    </w:p>
    <w:p w14:paraId="2106CD8B" w14:textId="77777777" w:rsidR="007110E1" w:rsidRDefault="00384E1B" w:rsidP="005D7128">
      <w:r>
        <w:t>Academic writing is oft</w:t>
      </w:r>
      <w:r w:rsidR="00E36180">
        <w:t xml:space="preserve">en argumentative in nature; </w:t>
      </w:r>
      <w:r>
        <w:t>your thesis is a claim that must be supported with evidence to prove its</w:t>
      </w:r>
      <w:r w:rsidR="00E36180">
        <w:t xml:space="preserve"> strength and</w:t>
      </w:r>
      <w:r>
        <w:t xml:space="preserve"> validity.  </w:t>
      </w:r>
      <w:r w:rsidR="00E36180">
        <w:t xml:space="preserve">The </w:t>
      </w:r>
      <w:r w:rsidR="0050397B">
        <w:t>major</w:t>
      </w:r>
      <w:r w:rsidR="00E36180">
        <w:t xml:space="preserve"> claim </w:t>
      </w:r>
      <w:r w:rsidR="0050397B">
        <w:t>of your thesis</w:t>
      </w:r>
      <w:r w:rsidR="00E36180">
        <w:t xml:space="preserve"> </w:t>
      </w:r>
      <w:r w:rsidR="00433893">
        <w:t>is</w:t>
      </w:r>
      <w:r w:rsidR="00E36180">
        <w:t xml:space="preserve"> broken </w:t>
      </w:r>
      <w:r w:rsidR="0050397B">
        <w:t xml:space="preserve">down into smaller claims which are developed in </w:t>
      </w:r>
      <w:r w:rsidR="00E36180">
        <w:t>your body paragraphs.</w:t>
      </w:r>
      <w:r w:rsidR="007110E1" w:rsidRPr="007110E1">
        <w:t xml:space="preserve"> </w:t>
      </w:r>
      <w:proofErr w:type="gramStart"/>
      <w:r w:rsidR="007110E1">
        <w:t>All of</w:t>
      </w:r>
      <w:proofErr w:type="gramEnd"/>
      <w:r w:rsidR="007110E1">
        <w:t xml:space="preserve"> your body paragraphs must relate directly to your thesis in order for your essay to progress logically.</w:t>
      </w:r>
    </w:p>
    <w:p w14:paraId="1D0806E5" w14:textId="77777777" w:rsidR="005D7128" w:rsidRDefault="00297FCB" w:rsidP="005D7128">
      <w:r>
        <w:t xml:space="preserve">Your body paragraphs, in turn, must have a coherent and logical structure so that the reader can easily follow your ideas and arguments. One way of doing this is following a template called the MEAL Plan, originally developed at Duke University. </w:t>
      </w:r>
      <w:r w:rsidR="00E36180">
        <w:t>MEAL</w:t>
      </w:r>
      <w:r w:rsidR="00916140">
        <w:t>, which</w:t>
      </w:r>
      <w:r w:rsidR="00E36180">
        <w:t xml:space="preserve"> stands for </w:t>
      </w:r>
      <w:r w:rsidR="00E36180" w:rsidRPr="00E36180">
        <w:rPr>
          <w:b/>
        </w:rPr>
        <w:t>M</w:t>
      </w:r>
      <w:r w:rsidR="00E36180">
        <w:t xml:space="preserve">ain Idea, </w:t>
      </w:r>
      <w:r w:rsidR="00E36180" w:rsidRPr="00E36180">
        <w:rPr>
          <w:b/>
        </w:rPr>
        <w:t>E</w:t>
      </w:r>
      <w:r w:rsidR="00E36180">
        <w:t xml:space="preserve">vidence, </w:t>
      </w:r>
      <w:r w:rsidR="00E36180" w:rsidRPr="00E36180">
        <w:rPr>
          <w:b/>
        </w:rPr>
        <w:t>A</w:t>
      </w:r>
      <w:r w:rsidR="00E36180">
        <w:t xml:space="preserve">nalysis, and </w:t>
      </w:r>
      <w:r w:rsidR="00E36180" w:rsidRPr="00E36180">
        <w:rPr>
          <w:b/>
        </w:rPr>
        <w:t>L</w:t>
      </w:r>
      <w:r w:rsidR="005D7128">
        <w:t xml:space="preserve">ink Back, </w:t>
      </w:r>
      <w:r w:rsidR="007110E1">
        <w:t>is a</w:t>
      </w:r>
      <w:r w:rsidR="005D7128">
        <w:t xml:space="preserve"> template </w:t>
      </w:r>
      <w:r w:rsidR="007110E1">
        <w:t xml:space="preserve">which </w:t>
      </w:r>
      <w:r w:rsidR="005D7128">
        <w:t xml:space="preserve">helps ensure that your body paragraphs include the </w:t>
      </w:r>
      <w:r w:rsidR="00433893">
        <w:t xml:space="preserve">components </w:t>
      </w:r>
      <w:r w:rsidR="005D7128">
        <w:t>necessary for clear and cohesive development.</w:t>
      </w:r>
      <w:r w:rsidR="005D7128" w:rsidRPr="005D7128">
        <w:t xml:space="preserve"> </w:t>
      </w:r>
    </w:p>
    <w:p w14:paraId="57FD37E9" w14:textId="77777777" w:rsidR="005D7128" w:rsidRPr="004F5E02" w:rsidRDefault="00433893" w:rsidP="005D7128">
      <w:pPr>
        <w:rPr>
          <w:i/>
        </w:rPr>
      </w:pPr>
      <w:r>
        <w:rPr>
          <w:i/>
        </w:rPr>
        <w:t>*</w:t>
      </w:r>
      <w:r w:rsidR="005D7128" w:rsidRPr="004F5E02">
        <w:rPr>
          <w:i/>
        </w:rPr>
        <w:t>Introduction and conclusion paragraphs each have their own structure, which is different from that of body paragraphs. For practice with these types of paragraphs, please refer to the Introductions DLA and the Conclusions DLA.</w:t>
      </w:r>
    </w:p>
    <w:p w14:paraId="2856D2BE" w14:textId="77777777" w:rsidR="00CE3D62" w:rsidRDefault="00CE3D62" w:rsidP="00CE3D62">
      <w:pPr>
        <w:pStyle w:val="Heading2"/>
      </w:pPr>
      <w:r>
        <w:t>M: Main Idea</w:t>
      </w:r>
    </w:p>
    <w:p w14:paraId="25DF887C" w14:textId="77777777" w:rsidR="00324F42" w:rsidRDefault="00987B0E" w:rsidP="00987B0E">
      <w:r>
        <w:t>The main idea is the central focus of the paragraph</w:t>
      </w:r>
      <w:r w:rsidR="000B1762">
        <w:t xml:space="preserve"> and </w:t>
      </w:r>
      <w:r>
        <w:t>presents a minor claim that supports the major claim or thesis of your paper.</w:t>
      </w:r>
      <w:r w:rsidR="00476575">
        <w:t xml:space="preserve"> </w:t>
      </w:r>
      <w:r w:rsidR="00084C1A">
        <w:t xml:space="preserve">Most professors will expect this sentence to be the first sentence of your paragraph, where it is called the “topic sentence.” However, depending on the style of your paper, the </w:t>
      </w:r>
      <w:r w:rsidR="00084C1A">
        <w:lastRenderedPageBreak/>
        <w:t xml:space="preserve">main idea may occur later in the paragraph. </w:t>
      </w:r>
      <w:r w:rsidR="00324F42">
        <w:t xml:space="preserve">Regardless of the main idea’s location, the reader should have a clear understanding of the paragraph’s purpose and how </w:t>
      </w:r>
      <w:r w:rsidR="00FE550C">
        <w:t xml:space="preserve">the paragraph </w:t>
      </w:r>
      <w:r w:rsidR="00324F42">
        <w:t>supports your thesis.</w:t>
      </w:r>
    </w:p>
    <w:p w14:paraId="0B83BF23" w14:textId="77777777" w:rsidR="00084C1A" w:rsidRPr="00987B0E" w:rsidRDefault="00084C1A" w:rsidP="00987B0E">
      <w:r>
        <w:t xml:space="preserve">It is also possible for a paragraph to cover several </w:t>
      </w:r>
      <w:r w:rsidR="00BD1D62">
        <w:t>closely related ideas instead of only one</w:t>
      </w:r>
      <w:r>
        <w:t xml:space="preserve"> main </w:t>
      </w:r>
      <w:r w:rsidR="00BD1D62">
        <w:t>idea</w:t>
      </w:r>
      <w:r>
        <w:t xml:space="preserve">. </w:t>
      </w:r>
      <w:r w:rsidR="00566A43">
        <w:t>If you choose to do this, it’s important that the connection between these ideas is clear to the reader.</w:t>
      </w:r>
      <w:r w:rsidR="001F5A1F">
        <w:t xml:space="preserve"> The </w:t>
      </w:r>
      <w:r w:rsidR="00BD1D62">
        <w:t>paragraph should h</w:t>
      </w:r>
      <w:r w:rsidR="004E5EED">
        <w:t>old together as a cohesive unit</w:t>
      </w:r>
      <w:r w:rsidR="00A04901">
        <w:t xml:space="preserve"> even if </w:t>
      </w:r>
      <w:r w:rsidR="002D2D02">
        <w:t xml:space="preserve">it </w:t>
      </w:r>
      <w:r w:rsidR="00A04901">
        <w:t xml:space="preserve">contains </w:t>
      </w:r>
      <w:r w:rsidR="00FE550C">
        <w:t>multiple</w:t>
      </w:r>
      <w:r w:rsidR="00A04901">
        <w:t xml:space="preserve"> idea</w:t>
      </w:r>
      <w:r w:rsidR="00FE550C">
        <w:t>s</w:t>
      </w:r>
      <w:r w:rsidR="00BD1D62">
        <w:t>.</w:t>
      </w:r>
      <w:r w:rsidR="00566A43">
        <w:t xml:space="preserve"> </w:t>
      </w:r>
    </w:p>
    <w:p w14:paraId="58485D22" w14:textId="77777777" w:rsidR="00CE3D62" w:rsidRDefault="00CE3D62" w:rsidP="00CE3D62">
      <w:pPr>
        <w:pStyle w:val="Heading2"/>
      </w:pPr>
      <w:r>
        <w:t>E: Evidence</w:t>
      </w:r>
    </w:p>
    <w:p w14:paraId="6B29BCC3" w14:textId="77777777" w:rsidR="00AF5785" w:rsidRDefault="00BD1D62" w:rsidP="00BD1D62">
      <w:r>
        <w:t xml:space="preserve">Evidence is support for the paragraph’s main idea </w:t>
      </w:r>
      <w:r w:rsidR="00FE550C">
        <w:t>and</w:t>
      </w:r>
      <w:r>
        <w:t xml:space="preserve"> shows why this idea is plausible</w:t>
      </w:r>
      <w:r w:rsidR="00AF5785">
        <w:t xml:space="preserve">, valid, or correct. You may need to provide some context before introducing your evidence </w:t>
      </w:r>
      <w:proofErr w:type="gramStart"/>
      <w:r w:rsidR="00AF5785">
        <w:t>in order to</w:t>
      </w:r>
      <w:proofErr w:type="gramEnd"/>
      <w:r w:rsidR="00AF5785">
        <w:t xml:space="preserve"> create a connection to the main idea of your paragraph.</w:t>
      </w:r>
    </w:p>
    <w:p w14:paraId="3B3B75C2" w14:textId="77777777" w:rsidR="00BD1D62" w:rsidRDefault="00AF5785" w:rsidP="00BD1D62">
      <w:r>
        <w:t>If you are writing about a text or piece of visual media, such as a novel, short story, film, or work of art, you</w:t>
      </w:r>
      <w:r w:rsidR="00591ECB">
        <w:t>r</w:t>
      </w:r>
      <w:r>
        <w:t xml:space="preserve"> evidence will generally come directly from the work itself. This can be in the form of quotations, brief summaries, examples, and details from the primary source.</w:t>
      </w:r>
      <w:r w:rsidR="00BD1D62">
        <w:t xml:space="preserve"> </w:t>
      </w:r>
    </w:p>
    <w:p w14:paraId="7321631F" w14:textId="77777777" w:rsidR="00AF5785" w:rsidRPr="00BD1D62" w:rsidRDefault="00AF5785" w:rsidP="00BD1D62">
      <w:r>
        <w:t>I</w:t>
      </w:r>
      <w:r w:rsidR="00A04901">
        <w:t xml:space="preserve">f you are writing a paper </w:t>
      </w:r>
      <w:r w:rsidR="00591ECB">
        <w:t xml:space="preserve">that draws on multiple outside sources, such as a </w:t>
      </w:r>
      <w:r>
        <w:t>research paper</w:t>
      </w:r>
      <w:r w:rsidR="00591ECB">
        <w:t xml:space="preserve">, your evidence can come from any source that is credible and relevant to your topic. These may be sources from journal articles, interviews, books, or any </w:t>
      </w:r>
      <w:r w:rsidR="00FE550C">
        <w:t>material</w:t>
      </w:r>
      <w:r w:rsidR="00591ECB">
        <w:t xml:space="preserve"> that supports your argument. It is a good idea to introduce your source</w:t>
      </w:r>
      <w:r w:rsidR="002F01D3">
        <w:t>, tell the reader where it came from,</w:t>
      </w:r>
      <w:r w:rsidR="00591ECB">
        <w:t xml:space="preserve"> and establish </w:t>
      </w:r>
      <w:r w:rsidR="002F01D3">
        <w:t>the</w:t>
      </w:r>
      <w:r w:rsidR="00591ECB">
        <w:t xml:space="preserve"> credibility</w:t>
      </w:r>
      <w:r w:rsidR="002F01D3">
        <w:t xml:space="preserve"> of its author</w:t>
      </w:r>
      <w:r w:rsidR="00A04901">
        <w:t xml:space="preserve"> before you insert the evidence into your paragraph</w:t>
      </w:r>
      <w:r w:rsidR="002F01D3">
        <w:t>.</w:t>
      </w:r>
    </w:p>
    <w:p w14:paraId="62E49FAF" w14:textId="77777777" w:rsidR="00CE3D62" w:rsidRDefault="00CE3D62" w:rsidP="00CE3D62">
      <w:pPr>
        <w:pStyle w:val="Heading2"/>
      </w:pPr>
      <w:r>
        <w:t>A: Analysis</w:t>
      </w:r>
    </w:p>
    <w:p w14:paraId="77CEED7D" w14:textId="77777777" w:rsidR="002F01D3" w:rsidRDefault="002F01D3" w:rsidP="002F01D3">
      <w:r>
        <w:t xml:space="preserve">Once you have introduced a piece of evidence, you then provide </w:t>
      </w:r>
      <w:r w:rsidR="006429C6">
        <w:t xml:space="preserve">the </w:t>
      </w:r>
      <w:r>
        <w:t xml:space="preserve">analysis. You must explain how and why this evidence supports the main </w:t>
      </w:r>
      <w:r w:rsidR="006429C6">
        <w:t>idea</w:t>
      </w:r>
      <w:r>
        <w:t xml:space="preserve"> that you introduced at the beginning of the paragraph. </w:t>
      </w:r>
      <w:r w:rsidR="006429C6">
        <w:t xml:space="preserve">Evidence should never be plopped down in a paragraph with the expectation that on their own, readers will figure out how this evidence supports your argument. The style of American academic writing </w:t>
      </w:r>
      <w:r w:rsidR="00A04901">
        <w:t>does not allow anything</w:t>
      </w:r>
      <w:r w:rsidR="006429C6">
        <w:t xml:space="preserve"> to “speak for itself.” It is the writer’s job to explicitly connect </w:t>
      </w:r>
      <w:r w:rsidR="00A04901">
        <w:t xml:space="preserve">the evidence to the main idea of the paragraph. This connection </w:t>
      </w:r>
      <w:r w:rsidR="003429A4">
        <w:t>is what makes your paragraph cohesive and logical.</w:t>
      </w:r>
    </w:p>
    <w:p w14:paraId="5879CA59" w14:textId="77777777" w:rsidR="008226A2" w:rsidRDefault="008226A2" w:rsidP="002F01D3">
      <w:r>
        <w:t>One way to develop this section of your paragraph is to anticipate questions that the reader may have regarding the evidence’s connection to the main idea</w:t>
      </w:r>
      <w:r w:rsidR="008C252E">
        <w:t xml:space="preserve"> and</w:t>
      </w:r>
      <w:r w:rsidR="00FE550C">
        <w:t xml:space="preserve"> then</w:t>
      </w:r>
      <w:r w:rsidR="008C252E">
        <w:t xml:space="preserve"> offer explanations that make those connections clear</w:t>
      </w:r>
      <w:r>
        <w:t xml:space="preserve">. Why is this a strong piece of evidence? How does the evidence show that the main idea is valid?  Why is this evidence important? </w:t>
      </w:r>
      <w:r w:rsidR="008C252E">
        <w:t>The analysis section is a great place to answer the “So what?” question</w:t>
      </w:r>
      <w:r w:rsidR="00FE550C">
        <w:t xml:space="preserve"> – why does this matter? –</w:t>
      </w:r>
      <w:r w:rsidR="006131F2">
        <w:t xml:space="preserve"> and explain this</w:t>
      </w:r>
      <w:r w:rsidR="008C252E">
        <w:t xml:space="preserve"> significance </w:t>
      </w:r>
      <w:r w:rsidR="006131F2">
        <w:t>to the reader</w:t>
      </w:r>
      <w:r w:rsidR="008C252E">
        <w:t>.</w:t>
      </w:r>
    </w:p>
    <w:p w14:paraId="53548E93" w14:textId="77777777" w:rsidR="008226A2" w:rsidRPr="008226A2" w:rsidRDefault="008226A2" w:rsidP="002F01D3">
      <w:r>
        <w:rPr>
          <w:i/>
        </w:rPr>
        <w:t>For more practice identifying and writing analysis, please refer to the Analysis vs. Summary DLA.</w:t>
      </w:r>
    </w:p>
    <w:p w14:paraId="6DEE79DD" w14:textId="77777777" w:rsidR="00CE3D62" w:rsidRDefault="00CE3D62" w:rsidP="00CE3D62">
      <w:pPr>
        <w:pStyle w:val="Heading2"/>
      </w:pPr>
      <w:r>
        <w:t>L: Link Back to Thesis or Larger Claim</w:t>
      </w:r>
    </w:p>
    <w:p w14:paraId="70C5F2AB" w14:textId="77777777" w:rsidR="003C0BD8" w:rsidRDefault="003C0BD8" w:rsidP="003C0BD8">
      <w:r>
        <w:t xml:space="preserve">The link back </w:t>
      </w:r>
      <w:r w:rsidR="00AF378D">
        <w:t xml:space="preserve">is a </w:t>
      </w:r>
      <w:r w:rsidR="008226A2">
        <w:t xml:space="preserve">way </w:t>
      </w:r>
      <w:r w:rsidR="005C3532">
        <w:t xml:space="preserve">to </w:t>
      </w:r>
      <w:r w:rsidR="00BF562F">
        <w:t>show</w:t>
      </w:r>
      <w:r w:rsidR="008226A2">
        <w:t xml:space="preserve"> the reader how this paragraph fits into </w:t>
      </w:r>
      <w:r w:rsidR="00BF562F">
        <w:t xml:space="preserve">the larger scheme of your paper’s thesis and argument. The link back may be subtle and implicit, or direct and explicit, but either way, the </w:t>
      </w:r>
      <w:r w:rsidR="006131F2">
        <w:t>purpose</w:t>
      </w:r>
      <w:r w:rsidR="00BF562F">
        <w:t xml:space="preserve"> of the paragraph should be clear. The reader should not be left wondering why this paragraph was included in your paper, or unclear on how the paragraph is relevant to your thesis. An effective paragraph </w:t>
      </w:r>
      <w:r w:rsidR="005C3532">
        <w:t>should have a clear place and purpose in your essay.</w:t>
      </w:r>
    </w:p>
    <w:p w14:paraId="74FB6CCC" w14:textId="77777777" w:rsidR="005C3532" w:rsidRDefault="005C3532" w:rsidP="006131F2">
      <w:pPr>
        <w:pStyle w:val="Heading1"/>
      </w:pPr>
      <w:r>
        <w:lastRenderedPageBreak/>
        <w:t>Sample Body Paragraphs</w:t>
      </w:r>
    </w:p>
    <w:p w14:paraId="6C89D6DA" w14:textId="77777777" w:rsidR="005C3532" w:rsidRDefault="005C3532" w:rsidP="006131F2">
      <w:pPr>
        <w:keepNext/>
        <w:keepLines/>
      </w:pPr>
      <w:r>
        <w:t>Read the following paragra</w:t>
      </w:r>
      <w:r w:rsidR="006131F2">
        <w:t>phs to see examples of the MEAL plan structure</w:t>
      </w:r>
      <w:r>
        <w:t>.</w:t>
      </w:r>
    </w:p>
    <w:p w14:paraId="7F045610" w14:textId="77777777" w:rsidR="005C3532" w:rsidRDefault="005C3532" w:rsidP="006131F2">
      <w:pPr>
        <w:keepNext/>
        <w:keepLines/>
      </w:pPr>
      <w:r>
        <w:t xml:space="preserve">The main idea is in </w:t>
      </w:r>
      <w:r w:rsidRPr="005C3532">
        <w:rPr>
          <w:smallCaps/>
        </w:rPr>
        <w:t>small caps</w:t>
      </w:r>
      <w:r>
        <w:t>.</w:t>
      </w:r>
    </w:p>
    <w:p w14:paraId="6466A12A" w14:textId="77777777" w:rsidR="005C3532" w:rsidRDefault="005C3532" w:rsidP="006131F2">
      <w:pPr>
        <w:keepNext/>
        <w:keepLines/>
      </w:pPr>
      <w:r>
        <w:t xml:space="preserve">The evidence is </w:t>
      </w:r>
      <w:r w:rsidRPr="005C3532">
        <w:rPr>
          <w:highlight w:val="lightGray"/>
        </w:rPr>
        <w:t>highlighted</w:t>
      </w:r>
      <w:r>
        <w:t>.</w:t>
      </w:r>
    </w:p>
    <w:p w14:paraId="5041C41D" w14:textId="77777777" w:rsidR="005C3532" w:rsidRDefault="005C3532" w:rsidP="006131F2">
      <w:pPr>
        <w:keepNext/>
        <w:keepLines/>
      </w:pPr>
      <w:r>
        <w:t>The analysis is</w:t>
      </w:r>
      <w:r w:rsidR="006131F2">
        <w:t xml:space="preserve"> in</w:t>
      </w:r>
      <w:r>
        <w:t xml:space="preserve"> </w:t>
      </w:r>
      <w:r w:rsidRPr="005C3532">
        <w:rPr>
          <w:b/>
        </w:rPr>
        <w:t>bold</w:t>
      </w:r>
      <w:r>
        <w:t>.</w:t>
      </w:r>
    </w:p>
    <w:p w14:paraId="060D700B" w14:textId="77777777" w:rsidR="005C3532" w:rsidRDefault="005C3532" w:rsidP="006131F2">
      <w:pPr>
        <w:keepNext/>
        <w:keepLines/>
      </w:pPr>
      <w:r>
        <w:t xml:space="preserve">The link back is </w:t>
      </w:r>
      <w:r w:rsidRPr="005C3532">
        <w:rPr>
          <w:i/>
        </w:rPr>
        <w:t>italicized</w:t>
      </w:r>
      <w:r>
        <w:t>.</w:t>
      </w:r>
    </w:p>
    <w:p w14:paraId="4C9011DD" w14:textId="77777777" w:rsidR="005C3532" w:rsidRDefault="005C3532" w:rsidP="005C3532">
      <w:pPr>
        <w:pStyle w:val="Heading2"/>
      </w:pPr>
      <w:r>
        <w:t>Paragraph 1</w:t>
      </w:r>
    </w:p>
    <w:p w14:paraId="4E0A2A25" w14:textId="77777777" w:rsidR="00C60FC4" w:rsidRPr="00C60FC4" w:rsidRDefault="00C60FC4" w:rsidP="00C60FC4">
      <w:r>
        <w:t>The following paragraph is an example of the MEAL plan used to analyze a literary text.</w:t>
      </w:r>
    </w:p>
    <w:p w14:paraId="76FFA5A1" w14:textId="77777777" w:rsidR="005C3532" w:rsidRDefault="005C3532" w:rsidP="008913F4">
      <w:r w:rsidRPr="008913F4">
        <w:rPr>
          <w:b/>
          <w:i/>
        </w:rPr>
        <w:t>Thesis:</w:t>
      </w:r>
      <w:r>
        <w:t xml:space="preserve"> In Toni Morrison’s </w:t>
      </w:r>
      <w:r>
        <w:rPr>
          <w:i/>
        </w:rPr>
        <w:t>The Bluest Eye</w:t>
      </w:r>
      <w:r>
        <w:t>, Pecola Breedlove struggles to find her place in her community because of the hostile environment, uncaring neighbors, and her lack of interaction with those uncaring neighbors.</w:t>
      </w:r>
    </w:p>
    <w:p w14:paraId="488209AC" w14:textId="77777777" w:rsidR="008913F4" w:rsidRPr="008913F4" w:rsidRDefault="008913F4" w:rsidP="008913F4">
      <w:pPr>
        <w:rPr>
          <w:b/>
          <w:i/>
        </w:rPr>
      </w:pPr>
      <w:r w:rsidRPr="008913F4">
        <w:rPr>
          <w:b/>
          <w:i/>
        </w:rPr>
        <w:t>Body Paragraph:</w:t>
      </w:r>
    </w:p>
    <w:p w14:paraId="3FB9F2D0" w14:textId="77777777" w:rsidR="005C3532" w:rsidRDefault="005C3532" w:rsidP="005C3532">
      <w:pPr>
        <w:ind w:firstLine="720"/>
      </w:pPr>
      <w:r w:rsidRPr="005C3532">
        <w:rPr>
          <w:smallCaps/>
        </w:rPr>
        <w:t>The negative effect the environment can have on the individual is shown in Morrison’s comparison of marigolds in the ground to people in the environment</w:t>
      </w:r>
      <w:r>
        <w:t>.  Early in the novel, Claudia and Frieda are concerned that the marigold seeds they planted that spring never sprouted. At the end of the novel, Claudia reflects on the connection to Pecola’s failure:</w:t>
      </w:r>
    </w:p>
    <w:p w14:paraId="5BA4DB8B" w14:textId="77777777" w:rsidR="005C3532" w:rsidRDefault="00C44D69" w:rsidP="005C3532">
      <w:pPr>
        <w:ind w:left="720"/>
      </w:pPr>
      <w:r>
        <w:rPr>
          <w:highlight w:val="lightGray"/>
        </w:rPr>
        <w:t>I talk</w:t>
      </w:r>
      <w:r w:rsidR="005C3532" w:rsidRPr="005C3532">
        <w:rPr>
          <w:highlight w:val="lightGray"/>
        </w:rPr>
        <w:t xml:space="preserve"> about how I did not plant the seeds too deeply, how it was the fault of the earth, our land, our town.  I even think now that the land of the entire country was hostile t</w:t>
      </w:r>
      <w:r>
        <w:rPr>
          <w:highlight w:val="lightGray"/>
        </w:rPr>
        <w:t>o marigolds that year.  This soi</w:t>
      </w:r>
      <w:r w:rsidR="005C3532" w:rsidRPr="005C3532">
        <w:rPr>
          <w:highlight w:val="lightGray"/>
        </w:rPr>
        <w:t>l is bad for certain kinds of flowers. Certain seeds it will not nurture, certain fruit it will not bear, and when the land kills of its own volition, we acquiesce and say the victim had not right to live. (206)</w:t>
      </w:r>
    </w:p>
    <w:p w14:paraId="5E87565C" w14:textId="77777777" w:rsidR="005C3532" w:rsidRDefault="005C3532" w:rsidP="005C3532">
      <w:pPr>
        <w:rPr>
          <w:i/>
        </w:rPr>
      </w:pPr>
      <w:r w:rsidRPr="005C3532">
        <w:rPr>
          <w:b/>
        </w:rPr>
        <w:t>Morrison obviously views the environment as a powerful influence on the individual when she suggests that the earth itself is hostile itself to the marigold seeds</w:t>
      </w:r>
      <w:r w:rsidR="00C44D69">
        <w:rPr>
          <w:b/>
        </w:rPr>
        <w:t xml:space="preserve"> </w:t>
      </w:r>
      <w:proofErr w:type="gramStart"/>
      <w:r w:rsidR="00C44D69">
        <w:rPr>
          <w:b/>
        </w:rPr>
        <w:t>The</w:t>
      </w:r>
      <w:proofErr w:type="gramEnd"/>
      <w:r w:rsidR="00C44D69">
        <w:rPr>
          <w:b/>
        </w:rPr>
        <w:t xml:space="preserve"> marigold seeds had no chance of thriving due to the harsh soil in which they were planted. Similarly, Pecola cannot flourish in the hostile environ</w:t>
      </w:r>
      <w:r w:rsidR="00774680">
        <w:rPr>
          <w:b/>
        </w:rPr>
        <w:t xml:space="preserve">ment </w:t>
      </w:r>
      <w:r w:rsidR="00E60666">
        <w:rPr>
          <w:b/>
        </w:rPr>
        <w:t>where</w:t>
      </w:r>
      <w:r w:rsidR="00774680">
        <w:rPr>
          <w:b/>
        </w:rPr>
        <w:t xml:space="preserve"> she finds herself, an environment which she </w:t>
      </w:r>
      <w:r w:rsidR="00671343">
        <w:rPr>
          <w:b/>
        </w:rPr>
        <w:t>did not</w:t>
      </w:r>
      <w:r w:rsidR="00774680">
        <w:rPr>
          <w:b/>
        </w:rPr>
        <w:t xml:space="preserve"> choose. However, the soil mentioned in the quote is “bad for certain kinds of flowers,” meaning that there are those who can find success in the environment that is so caustic for Pecola. </w:t>
      </w:r>
      <w:r w:rsidR="00671343">
        <w:rPr>
          <w:b/>
        </w:rPr>
        <w:t>This gives the reader a sense of Pecola’s powerlessness in the face of an oppressive injustice</w:t>
      </w:r>
      <w:r w:rsidR="00716480">
        <w:rPr>
          <w:b/>
        </w:rPr>
        <w:t xml:space="preserve"> that continually undermines her</w:t>
      </w:r>
      <w:r w:rsidR="00671343">
        <w:rPr>
          <w:b/>
        </w:rPr>
        <w:t xml:space="preserve">. </w:t>
      </w:r>
      <w:r w:rsidR="00774680">
        <w:rPr>
          <w:b/>
        </w:rPr>
        <w:t xml:space="preserve">The quote goes so far as to say that if </w:t>
      </w:r>
      <w:r w:rsidR="00671343">
        <w:rPr>
          <w:b/>
        </w:rPr>
        <w:t xml:space="preserve">the </w:t>
      </w:r>
      <w:r w:rsidR="00545D04">
        <w:rPr>
          <w:b/>
        </w:rPr>
        <w:t>seeds</w:t>
      </w:r>
      <w:r w:rsidR="00671343">
        <w:rPr>
          <w:b/>
        </w:rPr>
        <w:t xml:space="preserve"> can’t survive, they </w:t>
      </w:r>
      <w:r w:rsidR="00716480">
        <w:rPr>
          <w:b/>
        </w:rPr>
        <w:t>don’t</w:t>
      </w:r>
      <w:r w:rsidR="00671343">
        <w:rPr>
          <w:b/>
        </w:rPr>
        <w:t xml:space="preserve"> have the “right to live.” This is a</w:t>
      </w:r>
      <w:r w:rsidR="00E60666">
        <w:rPr>
          <w:b/>
        </w:rPr>
        <w:t xml:space="preserve"> disheartening commentary on Pecola’s worth as a </w:t>
      </w:r>
      <w:r w:rsidR="006131F2">
        <w:rPr>
          <w:b/>
        </w:rPr>
        <w:t>person</w:t>
      </w:r>
      <w:r w:rsidR="00E60666">
        <w:rPr>
          <w:b/>
        </w:rPr>
        <w:t xml:space="preserve"> because it shows that her community completely disregards her dignity as a human being</w:t>
      </w:r>
      <w:r w:rsidR="00545D04">
        <w:rPr>
          <w:b/>
        </w:rPr>
        <w:t>.</w:t>
      </w:r>
      <w:r w:rsidR="00671343">
        <w:rPr>
          <w:b/>
        </w:rPr>
        <w:t xml:space="preserve"> </w:t>
      </w:r>
      <w:r w:rsidRPr="005C3532">
        <w:rPr>
          <w:i/>
        </w:rPr>
        <w:t xml:space="preserve">Pecola Breedlove is a seed planted in </w:t>
      </w:r>
      <w:r w:rsidR="00E60666">
        <w:rPr>
          <w:i/>
        </w:rPr>
        <w:t>a hostile environment, an environment which does not nurture</w:t>
      </w:r>
      <w:r w:rsidR="00C60FC4">
        <w:rPr>
          <w:i/>
        </w:rPr>
        <w:t xml:space="preserve"> her</w:t>
      </w:r>
      <w:r w:rsidR="00E60666">
        <w:rPr>
          <w:i/>
        </w:rPr>
        <w:t xml:space="preserve"> and in which she </w:t>
      </w:r>
      <w:r w:rsidRPr="005C3532">
        <w:rPr>
          <w:i/>
        </w:rPr>
        <w:t>cannot survive.</w:t>
      </w:r>
    </w:p>
    <w:p w14:paraId="0908F2B9" w14:textId="77777777" w:rsidR="00545D04" w:rsidRDefault="00545D04" w:rsidP="005C3532">
      <w:pPr>
        <w:rPr>
          <w:i/>
          <w:sz w:val="18"/>
        </w:rPr>
      </w:pPr>
      <w:r w:rsidRPr="00545D04">
        <w:rPr>
          <w:i/>
          <w:sz w:val="18"/>
        </w:rPr>
        <w:t xml:space="preserve">Adapted from the </w:t>
      </w:r>
      <w:hyperlink r:id="rId12" w:history="1">
        <w:r w:rsidRPr="00545D04">
          <w:rPr>
            <w:rStyle w:val="Hyperlink"/>
            <w:i/>
            <w:sz w:val="18"/>
          </w:rPr>
          <w:t>Goshen College Literary Guide</w:t>
        </w:r>
      </w:hyperlink>
      <w:r w:rsidRPr="00545D04">
        <w:rPr>
          <w:i/>
          <w:sz w:val="18"/>
        </w:rPr>
        <w:t>, https://www.goshen.edu/academics/english/literary-analysis-guide/</w:t>
      </w:r>
    </w:p>
    <w:p w14:paraId="37545AE1" w14:textId="77777777" w:rsidR="00C60FC4" w:rsidRDefault="00C60FC4" w:rsidP="00C60FC4">
      <w:pPr>
        <w:pStyle w:val="Heading2"/>
      </w:pPr>
      <w:r>
        <w:t>Paragraph 2</w:t>
      </w:r>
    </w:p>
    <w:p w14:paraId="3A2F4201" w14:textId="77777777" w:rsidR="00C60FC4" w:rsidRDefault="00C60FC4" w:rsidP="00C60FC4">
      <w:r>
        <w:t xml:space="preserve">The following paragraph is an example of the MEAL plan used </w:t>
      </w:r>
      <w:r w:rsidR="00084FAC">
        <w:t>for a research paper</w:t>
      </w:r>
      <w:r>
        <w:t>.</w:t>
      </w:r>
    </w:p>
    <w:p w14:paraId="4203F927" w14:textId="77777777" w:rsidR="00C60FC4" w:rsidRDefault="00084FAC" w:rsidP="008913F4">
      <w:r w:rsidRPr="008913F4">
        <w:rPr>
          <w:b/>
          <w:i/>
        </w:rPr>
        <w:lastRenderedPageBreak/>
        <w:t>Thesis:</w:t>
      </w:r>
      <w:r>
        <w:t xml:space="preserve"> </w:t>
      </w:r>
      <w:r w:rsidR="00076272">
        <w:t>Heavy use of s</w:t>
      </w:r>
      <w:r w:rsidR="00BD0451">
        <w:t xml:space="preserve">ocial media </w:t>
      </w:r>
      <w:r w:rsidR="00076272">
        <w:t>is detrimental to adolescent romantic relationships because excessive monitoring of a partner’s social media accounts can lead to jealousy, controlling behaviors, bullying, and shaming.</w:t>
      </w:r>
    </w:p>
    <w:p w14:paraId="2D7A3060" w14:textId="77777777" w:rsidR="008913F4" w:rsidRPr="008913F4" w:rsidRDefault="008913F4" w:rsidP="008913F4">
      <w:pPr>
        <w:keepNext/>
        <w:rPr>
          <w:b/>
          <w:i/>
        </w:rPr>
      </w:pPr>
      <w:r>
        <w:rPr>
          <w:b/>
          <w:i/>
        </w:rPr>
        <w:t>Body Paragraph:</w:t>
      </w:r>
    </w:p>
    <w:p w14:paraId="439E993C" w14:textId="77777777" w:rsidR="00BD0451" w:rsidRDefault="009E389B" w:rsidP="00076272">
      <w:pPr>
        <w:ind w:firstLine="720"/>
      </w:pPr>
      <w:r w:rsidRPr="00FE550C">
        <w:rPr>
          <w:smallCaps/>
        </w:rPr>
        <w:t xml:space="preserve">Teenagers fear that social media makes it easy for their partners to be unfaithful, and </w:t>
      </w:r>
      <w:r w:rsidR="004E6C38" w:rsidRPr="00FE550C">
        <w:rPr>
          <w:smallCaps/>
        </w:rPr>
        <w:t xml:space="preserve">this, in turn, </w:t>
      </w:r>
      <w:r w:rsidR="00076272" w:rsidRPr="00FE550C">
        <w:rPr>
          <w:smallCaps/>
        </w:rPr>
        <w:t>can</w:t>
      </w:r>
      <w:r w:rsidR="00BD0451" w:rsidRPr="00FE550C">
        <w:rPr>
          <w:smallCaps/>
        </w:rPr>
        <w:t xml:space="preserve"> </w:t>
      </w:r>
      <w:r w:rsidRPr="00FE550C">
        <w:rPr>
          <w:smallCaps/>
        </w:rPr>
        <w:t>result in one partner engaging in controlling behaviors towards the other.</w:t>
      </w:r>
      <w:r>
        <w:t xml:space="preserve"> Often in relationships that are </w:t>
      </w:r>
      <w:r w:rsidR="00711C61">
        <w:t>high in emotion</w:t>
      </w:r>
      <w:r>
        <w:t xml:space="preserve">, one partner </w:t>
      </w:r>
      <w:r w:rsidR="00711C61">
        <w:t>has the feeling of being</w:t>
      </w:r>
      <w:r>
        <w:t xml:space="preserve"> more committed to the relationship. According to Baker and </w:t>
      </w:r>
      <w:proofErr w:type="spellStart"/>
      <w:r>
        <w:t>Carreno</w:t>
      </w:r>
      <w:proofErr w:type="spellEnd"/>
      <w:r>
        <w:t xml:space="preserve">, </w:t>
      </w:r>
      <w:r w:rsidR="007F7301" w:rsidRPr="00FE550C">
        <w:rPr>
          <w:highlight w:val="lightGray"/>
        </w:rPr>
        <w:t>“Such perceptions may result in insecurity by the more invested partner, as well as an attempt by this partner to preserve the exclusivity of the relationship by ensuring that the other partner does not have the opportunity to cheat” (316).</w:t>
      </w:r>
      <w:r w:rsidR="007F7301">
        <w:t xml:space="preserve"> </w:t>
      </w:r>
      <w:r w:rsidR="004E6C38" w:rsidRPr="00FE550C">
        <w:rPr>
          <w:b/>
        </w:rPr>
        <w:t>The partner who feels more insecure about the relationship may begin to monitor the other partner’s social media activity</w:t>
      </w:r>
      <w:r w:rsidR="00DF6CBB" w:rsidRPr="00FE550C">
        <w:rPr>
          <w:b/>
        </w:rPr>
        <w:t xml:space="preserve"> to check for signs of infidelity</w:t>
      </w:r>
      <w:r w:rsidR="004E6C38" w:rsidRPr="00FE550C">
        <w:rPr>
          <w:b/>
        </w:rPr>
        <w:t xml:space="preserve">. </w:t>
      </w:r>
      <w:r w:rsidR="00CD71B9" w:rsidRPr="00FE550C">
        <w:rPr>
          <w:b/>
        </w:rPr>
        <w:t>Such</w:t>
      </w:r>
      <w:r w:rsidR="00940D00" w:rsidRPr="00FE550C">
        <w:rPr>
          <w:b/>
        </w:rPr>
        <w:t xml:space="preserve"> surveillance can</w:t>
      </w:r>
      <w:r w:rsidR="00DF6CBB" w:rsidRPr="00FE550C">
        <w:rPr>
          <w:b/>
        </w:rPr>
        <w:t xml:space="preserve"> </w:t>
      </w:r>
      <w:r w:rsidR="00940D00" w:rsidRPr="00FE550C">
        <w:rPr>
          <w:b/>
        </w:rPr>
        <w:t>occur</w:t>
      </w:r>
      <w:r w:rsidR="00DF6CBB" w:rsidRPr="00FE550C">
        <w:rPr>
          <w:b/>
        </w:rPr>
        <w:t xml:space="preserve"> with or withou</w:t>
      </w:r>
      <w:r w:rsidR="00CD71B9" w:rsidRPr="00FE550C">
        <w:rPr>
          <w:b/>
        </w:rPr>
        <w:t>t the other partner’s knowledge and is a violation of the other partner’s boundaries and privacy.</w:t>
      </w:r>
      <w:r w:rsidR="00DF6CBB" w:rsidRPr="00FE550C">
        <w:rPr>
          <w:b/>
        </w:rPr>
        <w:t xml:space="preserve"> The insecure partner </w:t>
      </w:r>
      <w:r w:rsidR="00940D00" w:rsidRPr="00FE550C">
        <w:rPr>
          <w:b/>
        </w:rPr>
        <w:t>may even</w:t>
      </w:r>
      <w:r w:rsidR="00DF6CBB" w:rsidRPr="00FE550C">
        <w:rPr>
          <w:b/>
        </w:rPr>
        <w:t xml:space="preserve"> try to isolate the other partner by restricting or even preventing communication to other people through social media. </w:t>
      </w:r>
      <w:r w:rsidR="00940D00" w:rsidRPr="00FE550C">
        <w:rPr>
          <w:b/>
        </w:rPr>
        <w:t>This isolation causes the other partner to be even more vulnerable to the controlling behaviors of the insecure partner</w:t>
      </w:r>
      <w:r w:rsidR="00FE550C" w:rsidRPr="00FE550C">
        <w:rPr>
          <w:b/>
        </w:rPr>
        <w:t xml:space="preserve"> because the other partner’s support network erodes away</w:t>
      </w:r>
      <w:r w:rsidR="00940D00" w:rsidRPr="00FE550C">
        <w:rPr>
          <w:b/>
        </w:rPr>
        <w:t>.</w:t>
      </w:r>
      <w:r w:rsidR="00940D00">
        <w:t xml:space="preserve"> </w:t>
      </w:r>
      <w:r w:rsidR="006248D9" w:rsidRPr="00FE550C">
        <w:rPr>
          <w:i/>
        </w:rPr>
        <w:t>Controlling behaviors are not only detrimental to the relationship</w:t>
      </w:r>
      <w:r w:rsidR="00CD71B9" w:rsidRPr="00FE550C">
        <w:rPr>
          <w:i/>
        </w:rPr>
        <w:t xml:space="preserve"> but can cause long-term emotional damage to the partner being controlled.</w:t>
      </w:r>
      <w:r w:rsidR="00CD71B9">
        <w:t xml:space="preserve"> </w:t>
      </w:r>
    </w:p>
    <w:p w14:paraId="36695BC7" w14:textId="77777777" w:rsidR="00BD0451" w:rsidRDefault="006131F2" w:rsidP="00BD0451">
      <w:pPr>
        <w:pStyle w:val="Heading1"/>
      </w:pPr>
      <w:r>
        <w:t xml:space="preserve">Note: </w:t>
      </w:r>
      <w:r w:rsidR="00BD0451">
        <w:t>Using Multiple Pieces of Evidence</w:t>
      </w:r>
    </w:p>
    <w:p w14:paraId="02F2B7FD" w14:textId="77777777" w:rsidR="00BD0451" w:rsidRDefault="00BD0451" w:rsidP="00BD0451">
      <w:r>
        <w:t xml:space="preserve">A well-organized paragraph will need at least one piece of evidence to support the main idea. However, you are free to add as many pieces of relevant evidence as necessary to develop your ideas. For example, some professors may ask that you use three quotes or pieces of evidence per paragraph. In this case, the paragraph will have a structure of MEAEAEAL: </w:t>
      </w:r>
      <w:r w:rsidRPr="00284433">
        <w:rPr>
          <w:b/>
        </w:rPr>
        <w:t>m</w:t>
      </w:r>
      <w:r>
        <w:t xml:space="preserve">ain idea, </w:t>
      </w:r>
      <w:r w:rsidRPr="00284433">
        <w:rPr>
          <w:b/>
        </w:rPr>
        <w:t>e</w:t>
      </w:r>
      <w:r>
        <w:t xml:space="preserve">vidence, </w:t>
      </w:r>
      <w:r w:rsidRPr="00284433">
        <w:rPr>
          <w:b/>
        </w:rPr>
        <w:t>a</w:t>
      </w:r>
      <w:r>
        <w:t xml:space="preserve">nalysis, </w:t>
      </w:r>
      <w:r w:rsidRPr="00284433">
        <w:rPr>
          <w:b/>
        </w:rPr>
        <w:t>e</w:t>
      </w:r>
      <w:r>
        <w:t xml:space="preserve">vidence, </w:t>
      </w:r>
      <w:r w:rsidRPr="00284433">
        <w:rPr>
          <w:b/>
        </w:rPr>
        <w:t>a</w:t>
      </w:r>
      <w:r>
        <w:t xml:space="preserve">nalysis, </w:t>
      </w:r>
      <w:r w:rsidRPr="00284433">
        <w:rPr>
          <w:b/>
        </w:rPr>
        <w:t>e</w:t>
      </w:r>
      <w:r>
        <w:t xml:space="preserve">vidence, </w:t>
      </w:r>
      <w:r w:rsidRPr="00284433">
        <w:rPr>
          <w:b/>
        </w:rPr>
        <w:t>a</w:t>
      </w:r>
      <w:r>
        <w:t xml:space="preserve">nalysis, </w:t>
      </w:r>
      <w:r w:rsidRPr="00284433">
        <w:rPr>
          <w:b/>
        </w:rPr>
        <w:t>l</w:t>
      </w:r>
      <w:r>
        <w:t>ink back.</w:t>
      </w:r>
    </w:p>
    <w:p w14:paraId="34891E75" w14:textId="77777777" w:rsidR="00284433" w:rsidRPr="00BD0451" w:rsidRDefault="00284433" w:rsidP="00BD0451">
      <w:r>
        <w:t>The important thing to remember about the MEAL plan is that for every piece of evidence you introduce, you must provide analysis that shows how the evidence supports the main idea. Evidence without analysis leads to poorly developed paragraphs that in turn r</w:t>
      </w:r>
      <w:r w:rsidR="00151DD4">
        <w:t>esult</w:t>
      </w:r>
      <w:r>
        <w:t xml:space="preserve"> in a weak essay. The MEAL plan is designed to add structure to your paragraphs but should in no way limit the number of quotes or amount of analysis you include.</w:t>
      </w:r>
    </w:p>
    <w:p w14:paraId="0B62352B" w14:textId="77777777" w:rsidR="00390E3E" w:rsidRDefault="00390E3E" w:rsidP="00390E3E">
      <w:pPr>
        <w:pStyle w:val="Heading1"/>
      </w:pPr>
      <w:r>
        <w:t>Activities</w:t>
      </w:r>
    </w:p>
    <w:p w14:paraId="519E61C0" w14:textId="77777777" w:rsidR="00390E3E" w:rsidRPr="00402CC6" w:rsidRDefault="00390E3E" w:rsidP="00390E3E">
      <w:r w:rsidRPr="00402CC6">
        <w:t>Check off</w:t>
      </w:r>
      <w:r>
        <w:t xml:space="preserve"> </w:t>
      </w:r>
      <w:r w:rsidRPr="00402CC6">
        <w:t>each box once you have completed the activity.</w:t>
      </w:r>
    </w:p>
    <w:p w14:paraId="4418E641" w14:textId="77777777" w:rsidR="00390E3E" w:rsidRDefault="00A2023E" w:rsidP="00390E3E">
      <w:pPr>
        <w:pStyle w:val="Heading2"/>
      </w:pPr>
      <w:sdt>
        <w:sdtPr>
          <w:rPr>
            <w:i w:val="0"/>
          </w:rPr>
          <w:id w:val="-1082293159"/>
          <w14:checkbox>
            <w14:checked w14:val="0"/>
            <w14:checkedState w14:val="2612" w14:font="MS Gothic"/>
            <w14:uncheckedState w14:val="2610" w14:font="MS Gothic"/>
          </w14:checkbox>
        </w:sdtPr>
        <w:sdtEndPr/>
        <w:sdtContent>
          <w:r w:rsidR="00390E3E" w:rsidRPr="00EF4E62">
            <w:rPr>
              <w:rFonts w:ascii="MS Gothic" w:eastAsia="MS Gothic" w:hAnsi="MS Gothic" w:hint="eastAsia"/>
              <w:i w:val="0"/>
            </w:rPr>
            <w:t>☐</w:t>
          </w:r>
        </w:sdtContent>
      </w:sdt>
      <w:r w:rsidR="00390E3E">
        <w:t xml:space="preserve"> 1. DLA</w:t>
      </w:r>
      <w:r w:rsidR="00390E3E" w:rsidRPr="00EF4E62">
        <w:t xml:space="preserve"> Review</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Write the answer."/>
      </w:tblPr>
      <w:tblGrid>
        <w:gridCol w:w="10070"/>
      </w:tblGrid>
      <w:tr w:rsidR="006131F2" w14:paraId="41599654" w14:textId="77777777" w:rsidTr="006131F2">
        <w:trPr>
          <w:tblHeader/>
        </w:trPr>
        <w:tc>
          <w:tcPr>
            <w:tcW w:w="10070" w:type="dxa"/>
            <w:tcBorders>
              <w:top w:val="nil"/>
              <w:bottom w:val="nil"/>
            </w:tcBorders>
          </w:tcPr>
          <w:p w14:paraId="0A462DD9" w14:textId="77777777" w:rsidR="006131F2" w:rsidRDefault="006131F2" w:rsidP="00390E3E">
            <w:r>
              <w:t>What does MEAL stand for?</w:t>
            </w:r>
          </w:p>
        </w:tc>
      </w:tr>
      <w:tr w:rsidR="006131F2" w14:paraId="16CDAD94" w14:textId="77777777" w:rsidTr="006131F2">
        <w:tc>
          <w:tcPr>
            <w:tcW w:w="10070" w:type="dxa"/>
            <w:tcBorders>
              <w:top w:val="nil"/>
            </w:tcBorders>
          </w:tcPr>
          <w:p w14:paraId="24E8ECB5" w14:textId="77777777" w:rsidR="006131F2" w:rsidRPr="006131F2" w:rsidRDefault="006131F2" w:rsidP="00390E3E">
            <w:pPr>
              <w:rPr>
                <w:sz w:val="12"/>
              </w:rPr>
            </w:pPr>
          </w:p>
        </w:tc>
      </w:tr>
      <w:tr w:rsidR="006131F2" w14:paraId="796316EA" w14:textId="77777777" w:rsidTr="006131F2">
        <w:tc>
          <w:tcPr>
            <w:tcW w:w="10070" w:type="dxa"/>
          </w:tcPr>
          <w:p w14:paraId="6B88C7BA" w14:textId="77777777" w:rsidR="006131F2" w:rsidRDefault="006131F2" w:rsidP="00390E3E"/>
        </w:tc>
      </w:tr>
    </w:tbl>
    <w:p w14:paraId="69730205" w14:textId="77777777" w:rsidR="00390E3E" w:rsidRPr="005119CF" w:rsidRDefault="00A2023E" w:rsidP="006131F2">
      <w:pPr>
        <w:pStyle w:val="Heading2"/>
      </w:pPr>
      <w:sdt>
        <w:sdtPr>
          <w:rPr>
            <w:i w:val="0"/>
          </w:rPr>
          <w:id w:val="-5449127"/>
          <w14:checkbox>
            <w14:checked w14:val="0"/>
            <w14:checkedState w14:val="2612" w14:font="MS Gothic"/>
            <w14:uncheckedState w14:val="2610" w14:font="MS Gothic"/>
          </w14:checkbox>
        </w:sdtPr>
        <w:sdtEndPr/>
        <w:sdtContent>
          <w:r w:rsidR="00390E3E" w:rsidRPr="005119CF">
            <w:rPr>
              <w:rFonts w:ascii="MS Gothic" w:eastAsia="MS Gothic" w:hAnsi="MS Gothic" w:hint="eastAsia"/>
              <w:i w:val="0"/>
            </w:rPr>
            <w:t>☐</w:t>
          </w:r>
        </w:sdtContent>
      </w:sdt>
      <w:r w:rsidR="00390E3E">
        <w:t xml:space="preserve"> 2. </w:t>
      </w:r>
      <w:r w:rsidR="00151DD4">
        <w:t>Label a Paragraph</w:t>
      </w:r>
    </w:p>
    <w:p w14:paraId="7C21731F" w14:textId="77777777" w:rsidR="00390E3E" w:rsidRPr="00F13FCE" w:rsidRDefault="00151DD4" w:rsidP="006131F2">
      <w:pPr>
        <w:keepNext/>
        <w:keepLines/>
        <w:rPr>
          <w:szCs w:val="24"/>
        </w:rPr>
      </w:pPr>
      <w:r w:rsidRPr="00F13FCE">
        <w:rPr>
          <w:szCs w:val="24"/>
        </w:rPr>
        <w:t>Read the following paragraph and label the elements of MEAL</w:t>
      </w:r>
      <w:r w:rsidR="008E21DD" w:rsidRPr="00F13FCE">
        <w:rPr>
          <w:szCs w:val="24"/>
        </w:rPr>
        <w:t>.</w:t>
      </w:r>
    </w:p>
    <w:p w14:paraId="2A4A6F63" w14:textId="77777777" w:rsidR="00970242" w:rsidRPr="006131F2" w:rsidRDefault="006B2088" w:rsidP="006131F2">
      <w:pPr>
        <w:ind w:firstLine="720"/>
      </w:pPr>
      <w:r w:rsidRPr="00F13FCE">
        <w:t xml:space="preserve">Besides causing health problems due to insufficient rest, insomnia can </w:t>
      </w:r>
      <w:r w:rsidR="00F13FCE" w:rsidRPr="00F13FCE">
        <w:t>cause those who suffer from this condition to make</w:t>
      </w:r>
      <w:r w:rsidRPr="00F13FCE">
        <w:t xml:space="preserve"> poor decision</w:t>
      </w:r>
      <w:r w:rsidR="00F13FCE" w:rsidRPr="00F13FCE">
        <w:t>s</w:t>
      </w:r>
      <w:r w:rsidRPr="00F13FCE">
        <w:t xml:space="preserve">. A well-functioning working memory is important for making </w:t>
      </w:r>
      <w:r w:rsidR="003D64CB">
        <w:t>sound</w:t>
      </w:r>
      <w:r w:rsidRPr="00F13FCE">
        <w:t xml:space="preserve"> decisions. However, according to </w:t>
      </w:r>
      <w:proofErr w:type="spellStart"/>
      <w:r w:rsidRPr="00F13FCE">
        <w:t>Catrett</w:t>
      </w:r>
      <w:proofErr w:type="spellEnd"/>
      <w:r w:rsidRPr="00F13FCE">
        <w:t xml:space="preserve"> &amp; </w:t>
      </w:r>
      <w:proofErr w:type="spellStart"/>
      <w:r w:rsidRPr="00F13FCE">
        <w:t>Gaultney</w:t>
      </w:r>
      <w:proofErr w:type="spellEnd"/>
      <w:r w:rsidRPr="00F13FCE">
        <w:t xml:space="preserve">, “Because of the potential effect of insomnia on working memory </w:t>
      </w:r>
      <w:proofErr w:type="gramStart"/>
      <w:r w:rsidRPr="00F13FCE">
        <w:t>. . . ,</w:t>
      </w:r>
      <w:proofErr w:type="gramEnd"/>
      <w:r w:rsidRPr="00F13FCE">
        <w:t xml:space="preserve"> simultaneously weighing multiple considerations may overwhelm reduced working memory and produce a sort of tunnel vision (301).” </w:t>
      </w:r>
      <w:r w:rsidR="00F13FCE">
        <w:t>Insomnia causes the brain’s working memory to operate at a lower capacity</w:t>
      </w:r>
      <w:r w:rsidR="002C30F6">
        <w:t xml:space="preserve">, which inhibits the working memory’s ability </w:t>
      </w:r>
      <w:r w:rsidR="003825ED">
        <w:t xml:space="preserve">to </w:t>
      </w:r>
      <w:r w:rsidR="00F13FCE">
        <w:t>hold and evaluate several different factors</w:t>
      </w:r>
      <w:r w:rsidR="00C403B0">
        <w:t xml:space="preserve"> when comparing choices</w:t>
      </w:r>
      <w:r w:rsidR="003825ED">
        <w:t>.</w:t>
      </w:r>
      <w:r w:rsidR="002C30F6">
        <w:t xml:space="preserve"> </w:t>
      </w:r>
      <w:r w:rsidR="003825ED">
        <w:t>T</w:t>
      </w:r>
      <w:r w:rsidR="002C30F6">
        <w:t xml:space="preserve">his </w:t>
      </w:r>
      <w:r w:rsidR="003825ED">
        <w:t xml:space="preserve">ability </w:t>
      </w:r>
      <w:r w:rsidR="002C30F6">
        <w:t>is necessary for</w:t>
      </w:r>
      <w:r w:rsidR="00F13FCE">
        <w:t xml:space="preserve"> making a good decision.</w:t>
      </w:r>
      <w:r w:rsidR="002C30F6">
        <w:t xml:space="preserve"> </w:t>
      </w:r>
      <w:r w:rsidR="003D64CB">
        <w:t>A limited working memory leads</w:t>
      </w:r>
      <w:r w:rsidR="00C403B0">
        <w:t xml:space="preserve"> the brain to only focus on </w:t>
      </w:r>
      <w:r w:rsidR="0080788A">
        <w:t>the most noticeable aspect of a situation</w:t>
      </w:r>
      <w:r w:rsidR="003D64CB">
        <w:t xml:space="preserve">, and without </w:t>
      </w:r>
      <w:r w:rsidR="00472916">
        <w:t xml:space="preserve">the </w:t>
      </w:r>
      <w:r w:rsidR="003D64CB">
        <w:t xml:space="preserve">evaluation of multiple factors, </w:t>
      </w:r>
      <w:r w:rsidR="00472916">
        <w:t xml:space="preserve">a </w:t>
      </w:r>
      <w:proofErr w:type="gramStart"/>
      <w:r w:rsidR="00472916">
        <w:t>p</w:t>
      </w:r>
      <w:r w:rsidR="00A13036">
        <w:t>oorly-</w:t>
      </w:r>
      <w:r w:rsidR="00472916">
        <w:t>reasoned</w:t>
      </w:r>
      <w:proofErr w:type="gramEnd"/>
      <w:r w:rsidR="00472916">
        <w:t xml:space="preserve"> decision is the result. Insomnia </w:t>
      </w:r>
      <w:r w:rsidR="00A13036">
        <w:t>can cause great damage to quality of life when these poor decisions in turn harm the personal and professional life of those who suffer from this disorder.</w:t>
      </w:r>
    </w:p>
    <w:p w14:paraId="049FFE03" w14:textId="77777777" w:rsidR="00CC51AB" w:rsidRPr="00AD2104" w:rsidRDefault="00A2023E" w:rsidP="00CC51AB">
      <w:pPr>
        <w:pStyle w:val="Heading2"/>
      </w:pPr>
      <w:sdt>
        <w:sdtPr>
          <w:rPr>
            <w:i w:val="0"/>
          </w:rPr>
          <w:id w:val="-243809380"/>
          <w14:checkbox>
            <w14:checked w14:val="0"/>
            <w14:checkedState w14:val="2612" w14:font="MS Gothic"/>
            <w14:uncheckedState w14:val="2610" w14:font="MS Gothic"/>
          </w14:checkbox>
        </w:sdtPr>
        <w:sdtEndPr/>
        <w:sdtContent>
          <w:r w:rsidR="00CC51AB">
            <w:rPr>
              <w:rFonts w:ascii="MS Gothic" w:eastAsia="MS Gothic" w:hAnsi="MS Gothic" w:hint="eastAsia"/>
              <w:i w:val="0"/>
            </w:rPr>
            <w:t>☐</w:t>
          </w:r>
        </w:sdtContent>
      </w:sdt>
      <w:r w:rsidR="00CC51AB">
        <w:rPr>
          <w:i w:val="0"/>
        </w:rPr>
        <w:t xml:space="preserve"> </w:t>
      </w:r>
      <w:r w:rsidR="00CC51AB">
        <w:t>3. Improve a Paragraph</w:t>
      </w:r>
    </w:p>
    <w:p w14:paraId="08E072CA" w14:textId="77777777" w:rsidR="00CC51AB" w:rsidRDefault="0022326C" w:rsidP="00CC51AB">
      <w:r>
        <w:t>Read the following sample paragraph and decide which parts of the paragraph need revision. Then rewrite the paragraph on a separate sheet of paper or in a Word document, making sure that the revised paragraph contains all elements of the MEAL plan. Be prepared to explain your revisions and the reasons for them to your tutor.</w:t>
      </w:r>
    </w:p>
    <w:p w14:paraId="25A05D9E" w14:textId="77777777" w:rsidR="00800707" w:rsidRPr="00054C4E" w:rsidRDefault="001B60FB" w:rsidP="00054C4E">
      <w:pPr>
        <w:rPr>
          <w:b/>
          <w:i/>
        </w:rPr>
      </w:pPr>
      <w:r w:rsidRPr="00054C4E">
        <w:rPr>
          <w:b/>
          <w:i/>
        </w:rPr>
        <w:t>Thesis</w:t>
      </w:r>
      <w:r w:rsidR="00054C4E">
        <w:rPr>
          <w:b/>
          <w:i/>
        </w:rPr>
        <w:t xml:space="preserve">: </w:t>
      </w:r>
      <w:r w:rsidR="008611A2">
        <w:t>Students with a</w:t>
      </w:r>
      <w:r w:rsidR="00800707">
        <w:t xml:space="preserve"> growth mindset</w:t>
      </w:r>
      <w:r w:rsidR="008611A2">
        <w:t xml:space="preserve"> have better chances of success</w:t>
      </w:r>
      <w:r w:rsidR="008913F4">
        <w:t xml:space="preserve"> in college</w:t>
      </w:r>
      <w:r w:rsidR="00800707">
        <w:t xml:space="preserve"> </w:t>
      </w:r>
      <w:r w:rsidR="008913F4">
        <w:t>because</w:t>
      </w:r>
      <w:r w:rsidR="00800707">
        <w:t xml:space="preserve"> </w:t>
      </w:r>
      <w:r w:rsidR="008611A2">
        <w:t>these</w:t>
      </w:r>
      <w:r w:rsidR="008913F4">
        <w:t xml:space="preserve"> </w:t>
      </w:r>
      <w:r w:rsidR="00800707">
        <w:t xml:space="preserve">students </w:t>
      </w:r>
      <w:r w:rsidR="008D126D">
        <w:t xml:space="preserve">believe that knowledge and skills can improve with hard work, </w:t>
      </w:r>
      <w:r w:rsidR="008611A2">
        <w:t xml:space="preserve">they </w:t>
      </w:r>
      <w:r w:rsidR="008D126D">
        <w:t xml:space="preserve">understand that feedback </w:t>
      </w:r>
      <w:r w:rsidR="008611A2">
        <w:t>means a chance to</w:t>
      </w:r>
      <w:r w:rsidR="008D126D">
        <w:t xml:space="preserve"> improve, and </w:t>
      </w:r>
      <w:r w:rsidR="008611A2">
        <w:t xml:space="preserve">they </w:t>
      </w:r>
      <w:r w:rsidR="008D126D">
        <w:t>see failure as an opportunity to learn.</w:t>
      </w:r>
    </w:p>
    <w:p w14:paraId="14342CA6" w14:textId="77777777" w:rsidR="00054C4E" w:rsidRPr="00054C4E" w:rsidRDefault="00054C4E" w:rsidP="008913F4">
      <w:pPr>
        <w:keepNext/>
        <w:rPr>
          <w:b/>
          <w:i/>
        </w:rPr>
      </w:pPr>
      <w:r w:rsidRPr="00054C4E">
        <w:rPr>
          <w:b/>
          <w:i/>
        </w:rPr>
        <w:t>Body Paragraph</w:t>
      </w:r>
      <w:r>
        <w:rPr>
          <w:b/>
          <w:i/>
        </w:rPr>
        <w:t>:</w:t>
      </w:r>
    </w:p>
    <w:p w14:paraId="30A1A343" w14:textId="77777777" w:rsidR="008D126D" w:rsidRPr="001B60FB" w:rsidRDefault="002D7495" w:rsidP="00FD24B4">
      <w:pPr>
        <w:ind w:firstLine="720"/>
      </w:pPr>
      <w:r>
        <w:t xml:space="preserve">Students often take a professor’s honest efforts to help them as </w:t>
      </w:r>
      <w:r w:rsidR="00FD24B4">
        <w:t xml:space="preserve">unfair </w:t>
      </w:r>
      <w:r>
        <w:t xml:space="preserve">criticism or even a personal attack. </w:t>
      </w:r>
      <w:r w:rsidR="00FD24B4">
        <w:t xml:space="preserve">However, students </w:t>
      </w:r>
      <w:r w:rsidR="008611A2">
        <w:t>with</w:t>
      </w:r>
      <w:r w:rsidR="00FD24B4">
        <w:t xml:space="preserve"> a growth mindset see feedback as a tool for improvement. </w:t>
      </w:r>
      <w:r w:rsidR="001B60FB">
        <w:t xml:space="preserve">Dweck observes that if the reader has a growth mindset, “you’re open to accurate information about your current abilities, even if it’s unflattering. What’s more, . . . you </w:t>
      </w:r>
      <w:r w:rsidR="001B60FB">
        <w:rPr>
          <w:i/>
        </w:rPr>
        <w:t>need</w:t>
      </w:r>
      <w:r w:rsidR="001B60FB">
        <w:t xml:space="preserve"> accurate information about your current abilities </w:t>
      </w:r>
      <w:proofErr w:type="gramStart"/>
      <w:r w:rsidR="001B60FB">
        <w:t>in order to</w:t>
      </w:r>
      <w:proofErr w:type="gramEnd"/>
      <w:r w:rsidR="001B60FB">
        <w:t xml:space="preserve"> learn effectively” (11). </w:t>
      </w:r>
      <w:proofErr w:type="gramStart"/>
      <w:r w:rsidR="001B60FB">
        <w:t>This is why</w:t>
      </w:r>
      <w:proofErr w:type="gramEnd"/>
      <w:r w:rsidR="001B60FB">
        <w:t xml:space="preserve"> students with a growth mindset see feedback from professors as a way to improve their learning.</w:t>
      </w:r>
    </w:p>
    <w:p w14:paraId="44011BB4" w14:textId="77777777" w:rsidR="00CC51AB" w:rsidRPr="00892CCC" w:rsidRDefault="00CC51AB" w:rsidP="00CC51AB">
      <w:pPr>
        <w:pStyle w:val="Heading2"/>
      </w:pPr>
      <w:r>
        <w:t>Choose 4a or 4b Below</w:t>
      </w:r>
    </w:p>
    <w:p w14:paraId="7990A479" w14:textId="77777777" w:rsidR="00CC51AB" w:rsidRDefault="00A2023E" w:rsidP="00CC51AB">
      <w:pPr>
        <w:pStyle w:val="Heading2"/>
      </w:pPr>
      <w:sdt>
        <w:sdtPr>
          <w:rPr>
            <w:i w:val="0"/>
          </w:rPr>
          <w:id w:val="1180006601"/>
          <w14:checkbox>
            <w14:checked w14:val="0"/>
            <w14:checkedState w14:val="2612" w14:font="MS Gothic"/>
            <w14:uncheckedState w14:val="2610" w14:font="MS Gothic"/>
          </w14:checkbox>
        </w:sdtPr>
        <w:sdtEndPr/>
        <w:sdtContent>
          <w:r w:rsidR="00CC51AB">
            <w:rPr>
              <w:rFonts w:ascii="MS Gothic" w:eastAsia="MS Gothic" w:hAnsi="MS Gothic" w:hint="eastAsia"/>
              <w:i w:val="0"/>
            </w:rPr>
            <w:t>☐</w:t>
          </w:r>
        </w:sdtContent>
      </w:sdt>
      <w:r w:rsidR="00CC51AB">
        <w:rPr>
          <w:i w:val="0"/>
        </w:rPr>
        <w:t xml:space="preserve"> </w:t>
      </w:r>
      <w:r w:rsidR="00CC51AB">
        <w:t>4a. Work with Your Own Writing</w:t>
      </w:r>
    </w:p>
    <w:p w14:paraId="3D02BF3A" w14:textId="77777777" w:rsidR="00CC51AB" w:rsidRDefault="00CC51AB" w:rsidP="00CC51AB">
      <w:r>
        <w:t>Find a paragraph in an essay you are currently working on or from essay that you have previously written.</w:t>
      </w:r>
      <w:r w:rsidR="00773ADD">
        <w:t xml:space="preserve"> </w:t>
      </w:r>
      <w:r w:rsidR="00773ADD" w:rsidRPr="00773ADD">
        <w:rPr>
          <w:b/>
        </w:rPr>
        <w:t>DO NOT</w:t>
      </w:r>
      <w:r w:rsidR="00773ADD">
        <w:t xml:space="preserve"> choose the introduction or conclusion paragraphs because these do not follow the MEAL format. </w:t>
      </w:r>
      <w:r w:rsidR="00A57652">
        <w:t xml:space="preserve">Label the parts of the MEAL plan in your paragraph. If the paragraph is missing any elements or is weak in any area, revise </w:t>
      </w:r>
      <w:r w:rsidR="0022326C">
        <w:t xml:space="preserve">the paragraph. Bring both the original and revised </w:t>
      </w:r>
      <w:proofErr w:type="gramStart"/>
      <w:r w:rsidR="0022326C">
        <w:t>paragraph, and</w:t>
      </w:r>
      <w:proofErr w:type="gramEnd"/>
      <w:r w:rsidR="0022326C">
        <w:t xml:space="preserve"> be ready to discuss the revisions with your tutor.</w:t>
      </w:r>
    </w:p>
    <w:p w14:paraId="2D6EE4EB" w14:textId="77777777" w:rsidR="00A934BC" w:rsidRPr="00A934BC" w:rsidRDefault="00A934BC" w:rsidP="00CC51AB">
      <w:pPr>
        <w:rPr>
          <w:b/>
        </w:rPr>
      </w:pPr>
      <w:r w:rsidRPr="00A934BC">
        <w:rPr>
          <w:b/>
        </w:rPr>
        <w:t>If you do not have your own writing to work with, complete activity 4b.</w:t>
      </w:r>
    </w:p>
    <w:p w14:paraId="1250E4D7" w14:textId="77777777" w:rsidR="00151DD4" w:rsidRDefault="00A2023E" w:rsidP="00151DD4">
      <w:pPr>
        <w:pStyle w:val="Heading2"/>
      </w:pPr>
      <w:sdt>
        <w:sdtPr>
          <w:rPr>
            <w:i w:val="0"/>
          </w:rPr>
          <w:id w:val="617337649"/>
          <w14:checkbox>
            <w14:checked w14:val="0"/>
            <w14:checkedState w14:val="2612" w14:font="MS Gothic"/>
            <w14:uncheckedState w14:val="2610" w14:font="MS Gothic"/>
          </w14:checkbox>
        </w:sdtPr>
        <w:sdtEndPr/>
        <w:sdtContent>
          <w:r w:rsidR="00151DD4" w:rsidRPr="005119CF">
            <w:rPr>
              <w:rFonts w:ascii="MS Gothic" w:eastAsia="MS Gothic" w:hAnsi="MS Gothic" w:hint="eastAsia"/>
              <w:i w:val="0"/>
            </w:rPr>
            <w:t>☐</w:t>
          </w:r>
        </w:sdtContent>
      </w:sdt>
      <w:r w:rsidR="00151DD4">
        <w:t xml:space="preserve"> </w:t>
      </w:r>
      <w:r w:rsidR="00CC51AB">
        <w:t>4b</w:t>
      </w:r>
      <w:r w:rsidR="00151DD4">
        <w:t>. Write a Paragraph following the MEAL plan</w:t>
      </w:r>
    </w:p>
    <w:p w14:paraId="4467BAF0" w14:textId="77777777" w:rsidR="00151DD4" w:rsidRDefault="00151DD4" w:rsidP="00151DD4">
      <w:r>
        <w:t xml:space="preserve">Choose </w:t>
      </w:r>
      <w:r w:rsidR="0022326C">
        <w:rPr>
          <w:b/>
        </w:rPr>
        <w:t>ONE</w:t>
      </w:r>
      <w:r>
        <w:t xml:space="preserve"> of the </w:t>
      </w:r>
      <w:r w:rsidR="0022326C">
        <w:t>three</w:t>
      </w:r>
      <w:r>
        <w:t xml:space="preserve"> topics below</w:t>
      </w:r>
      <w:r w:rsidR="006131F2">
        <w:t xml:space="preserve"> and write a body paragraph on another sheet of paper or in Word</w:t>
      </w:r>
      <w:r>
        <w:t xml:space="preserve">. The main idea and evidence have been provided. </w:t>
      </w:r>
      <w:r w:rsidR="006131F2">
        <w:t>Write</w:t>
      </w:r>
      <w:r>
        <w:t xml:space="preserve"> the main idea in </w:t>
      </w:r>
      <w:r w:rsidR="00724DCA">
        <w:t>your own sentence</w:t>
      </w:r>
      <w:r>
        <w:t>, incorporate the evidence, provide analysis</w:t>
      </w:r>
      <w:r w:rsidR="00724DCA">
        <w:t>,</w:t>
      </w:r>
      <w:r>
        <w:t xml:space="preserve"> a</w:t>
      </w:r>
      <w:r w:rsidR="00D50893">
        <w:t>nd link back to the main idea of the paragraph</w:t>
      </w:r>
      <w:r>
        <w:t>.</w:t>
      </w:r>
    </w:p>
    <w:tbl>
      <w:tblPr>
        <w:tblStyle w:val="GridTable1Light"/>
        <w:tblW w:w="0" w:type="auto"/>
        <w:tblLook w:val="04A0" w:firstRow="1" w:lastRow="0" w:firstColumn="1" w:lastColumn="0" w:noHBand="0" w:noVBand="1"/>
        <w:tblDescription w:val="Main idea and evidence chart"/>
      </w:tblPr>
      <w:tblGrid>
        <w:gridCol w:w="2965"/>
        <w:gridCol w:w="7105"/>
      </w:tblGrid>
      <w:tr w:rsidR="00D50893" w14:paraId="5133F4F0" w14:textId="77777777" w:rsidTr="009702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5" w:type="dxa"/>
          </w:tcPr>
          <w:p w14:paraId="5A7B50D1" w14:textId="77777777" w:rsidR="00D50893" w:rsidRDefault="00D50893" w:rsidP="00151DD4">
            <w:r>
              <w:t>Main Idea</w:t>
            </w:r>
          </w:p>
        </w:tc>
        <w:tc>
          <w:tcPr>
            <w:tcW w:w="7105" w:type="dxa"/>
          </w:tcPr>
          <w:p w14:paraId="47D854A4" w14:textId="77777777" w:rsidR="00D50893" w:rsidRDefault="00D50893" w:rsidP="00151DD4">
            <w:pPr>
              <w:cnfStyle w:val="100000000000" w:firstRow="1" w:lastRow="0" w:firstColumn="0" w:lastColumn="0" w:oddVBand="0" w:evenVBand="0" w:oddHBand="0" w:evenHBand="0" w:firstRowFirstColumn="0" w:firstRowLastColumn="0" w:lastRowFirstColumn="0" w:lastRowLastColumn="0"/>
            </w:pPr>
            <w:r>
              <w:t>Evidence</w:t>
            </w:r>
          </w:p>
        </w:tc>
      </w:tr>
      <w:tr w:rsidR="00D50893" w14:paraId="1B004439" w14:textId="77777777" w:rsidTr="00970242">
        <w:tc>
          <w:tcPr>
            <w:cnfStyle w:val="001000000000" w:firstRow="0" w:lastRow="0" w:firstColumn="1" w:lastColumn="0" w:oddVBand="0" w:evenVBand="0" w:oddHBand="0" w:evenHBand="0" w:firstRowFirstColumn="0" w:firstRowLastColumn="0" w:lastRowFirstColumn="0" w:lastRowLastColumn="0"/>
            <w:tcW w:w="2965" w:type="dxa"/>
          </w:tcPr>
          <w:p w14:paraId="51488177" w14:textId="77777777" w:rsidR="00D50893" w:rsidRPr="00465B1D" w:rsidRDefault="00465B1D" w:rsidP="00C71BA4">
            <w:pPr>
              <w:spacing w:before="120"/>
              <w:rPr>
                <w:b w:val="0"/>
              </w:rPr>
            </w:pPr>
            <w:r>
              <w:rPr>
                <w:b w:val="0"/>
              </w:rPr>
              <w:t>High housing costs contribute to homelessness</w:t>
            </w:r>
          </w:p>
        </w:tc>
        <w:tc>
          <w:tcPr>
            <w:tcW w:w="7105" w:type="dxa"/>
          </w:tcPr>
          <w:p w14:paraId="659B89BF" w14:textId="77777777" w:rsidR="00D50893" w:rsidRDefault="00465B1D" w:rsidP="00C71BA4">
            <w:pPr>
              <w:spacing w:before="120"/>
              <w:cnfStyle w:val="000000000000" w:firstRow="0" w:lastRow="0" w:firstColumn="0" w:lastColumn="0" w:oddVBand="0" w:evenVBand="0" w:oddHBand="0" w:evenHBand="0" w:firstRowFirstColumn="0" w:firstRowLastColumn="0" w:lastRowFirstColumn="0" w:lastRowLastColumn="0"/>
            </w:pPr>
            <w:r>
              <w:t>“Rental housing market factors, particularly housing costs, are the strongest predictors of homelessness” (Fargo et al. 346)</w:t>
            </w:r>
          </w:p>
        </w:tc>
      </w:tr>
      <w:tr w:rsidR="00970242" w14:paraId="1772D308" w14:textId="77777777" w:rsidTr="00970242">
        <w:tc>
          <w:tcPr>
            <w:cnfStyle w:val="001000000000" w:firstRow="0" w:lastRow="0" w:firstColumn="1" w:lastColumn="0" w:oddVBand="0" w:evenVBand="0" w:oddHBand="0" w:evenHBand="0" w:firstRowFirstColumn="0" w:firstRowLastColumn="0" w:lastRowFirstColumn="0" w:lastRowLastColumn="0"/>
            <w:tcW w:w="2965" w:type="dxa"/>
          </w:tcPr>
          <w:p w14:paraId="7445FE65" w14:textId="77777777" w:rsidR="00970242" w:rsidRDefault="00970242" w:rsidP="00970242">
            <w:pPr>
              <w:spacing w:before="120"/>
            </w:pPr>
            <w:r>
              <w:rPr>
                <w:b w:val="0"/>
              </w:rPr>
              <w:t>Children with controlling parents feel insecure about their academic abilities</w:t>
            </w:r>
          </w:p>
        </w:tc>
        <w:tc>
          <w:tcPr>
            <w:tcW w:w="7105" w:type="dxa"/>
          </w:tcPr>
          <w:p w14:paraId="3C3D51AB" w14:textId="77777777" w:rsidR="00970242" w:rsidRDefault="00970242" w:rsidP="00C71BA4">
            <w:pPr>
              <w:spacing w:before="120"/>
              <w:cnfStyle w:val="000000000000" w:firstRow="0" w:lastRow="0" w:firstColumn="0" w:lastColumn="0" w:oddVBand="0" w:evenVBand="0" w:oddHBand="0" w:evenHBand="0" w:firstRowFirstColumn="0" w:firstRowLastColumn="0" w:lastRowFirstColumn="0" w:lastRowLastColumn="0"/>
            </w:pPr>
            <w:r>
              <w:t>“Parents who adopt psychologically controlling behaviors . . .  will restrict the children’s opportunities to solve academic problems independently, and will render their children doubtful about their own ability to deal with academic challenges successfully” (Xu et al. 1581)</w:t>
            </w:r>
          </w:p>
        </w:tc>
      </w:tr>
      <w:tr w:rsidR="00D50893" w14:paraId="07529879" w14:textId="77777777" w:rsidTr="00970242">
        <w:tc>
          <w:tcPr>
            <w:cnfStyle w:val="001000000000" w:firstRow="0" w:lastRow="0" w:firstColumn="1" w:lastColumn="0" w:oddVBand="0" w:evenVBand="0" w:oddHBand="0" w:evenHBand="0" w:firstRowFirstColumn="0" w:firstRowLastColumn="0" w:lastRowFirstColumn="0" w:lastRowLastColumn="0"/>
            <w:tcW w:w="2965" w:type="dxa"/>
          </w:tcPr>
          <w:p w14:paraId="2B169F71" w14:textId="77777777" w:rsidR="00D50893" w:rsidRPr="00465B1D" w:rsidRDefault="00E134C5" w:rsidP="00C71BA4">
            <w:pPr>
              <w:spacing w:before="120"/>
              <w:rPr>
                <w:b w:val="0"/>
              </w:rPr>
            </w:pPr>
            <w:r>
              <w:rPr>
                <w:b w:val="0"/>
              </w:rPr>
              <w:t xml:space="preserve">Clique members strengthen their bond </w:t>
            </w:r>
            <w:r w:rsidR="008B07AA">
              <w:rPr>
                <w:b w:val="0"/>
              </w:rPr>
              <w:t xml:space="preserve">with each other </w:t>
            </w:r>
            <w:r>
              <w:rPr>
                <w:b w:val="0"/>
              </w:rPr>
              <w:t>by rejecting outsiders</w:t>
            </w:r>
          </w:p>
        </w:tc>
        <w:tc>
          <w:tcPr>
            <w:tcW w:w="7105" w:type="dxa"/>
          </w:tcPr>
          <w:p w14:paraId="1DEF7B1C" w14:textId="77777777" w:rsidR="00D50893" w:rsidRDefault="00365A23" w:rsidP="00365A23">
            <w:pPr>
              <w:spacing w:before="120"/>
              <w:cnfStyle w:val="000000000000" w:firstRow="0" w:lastRow="0" w:firstColumn="0" w:lastColumn="0" w:oddVBand="0" w:evenVBand="0" w:oddHBand="0" w:evenHBand="0" w:firstRowFirstColumn="0" w:firstRowLastColumn="0" w:lastRowFirstColumn="0" w:lastRowLastColumn="0"/>
            </w:pPr>
            <w:r>
              <w:t>“</w:t>
            </w:r>
            <w:r w:rsidR="00C71BA4" w:rsidRPr="00C71BA4">
              <w:t>Turning people against an outsider solidified the group and asserted the power of the strong over the vulnerability of t</w:t>
            </w:r>
            <w:r>
              <w:t>he weak” (Adler and Adler 145)</w:t>
            </w:r>
          </w:p>
        </w:tc>
      </w:tr>
    </w:tbl>
    <w:p w14:paraId="06B00F62" w14:textId="77777777" w:rsidR="00390E3E" w:rsidRDefault="00A2023E" w:rsidP="00390E3E">
      <w:pPr>
        <w:pStyle w:val="Heading2"/>
      </w:pPr>
      <w:sdt>
        <w:sdtPr>
          <w:rPr>
            <w:i w:val="0"/>
          </w:rPr>
          <w:id w:val="-1724509579"/>
          <w14:checkbox>
            <w14:checked w14:val="0"/>
            <w14:checkedState w14:val="2612" w14:font="MS Gothic"/>
            <w14:uncheckedState w14:val="2610" w14:font="MS Gothic"/>
          </w14:checkbox>
        </w:sdtPr>
        <w:sdtEndPr/>
        <w:sdtContent>
          <w:r w:rsidR="00390E3E" w:rsidRPr="00AD2104">
            <w:rPr>
              <w:rFonts w:ascii="MS Gothic" w:eastAsia="MS Gothic" w:hAnsi="MS Gothic" w:hint="eastAsia"/>
              <w:i w:val="0"/>
            </w:rPr>
            <w:t>☐</w:t>
          </w:r>
        </w:sdtContent>
      </w:sdt>
      <w:r w:rsidR="00390E3E">
        <w:rPr>
          <w:i w:val="0"/>
        </w:rPr>
        <w:t xml:space="preserve"> </w:t>
      </w:r>
      <w:r w:rsidR="00151DD4">
        <w:t>5</w:t>
      </w:r>
      <w:r w:rsidR="00390E3E">
        <w:t>. Review the DLA</w:t>
      </w:r>
    </w:p>
    <w:p w14:paraId="2B4AE9A3" w14:textId="44B6221F" w:rsidR="00390E3E" w:rsidRDefault="00390E3E" w:rsidP="00390E3E">
      <w:pPr>
        <w:sectPr w:rsidR="00390E3E" w:rsidSect="006A16E8">
          <w:type w:val="continuous"/>
          <w:pgSz w:w="12240" w:h="15840"/>
          <w:pgMar w:top="1152" w:right="1080" w:bottom="1152" w:left="1080" w:header="720" w:footer="576" w:gutter="0"/>
          <w:cols w:space="720"/>
          <w:titlePg/>
          <w:docGrid w:linePitch="360"/>
        </w:sectPr>
      </w:pPr>
      <w:r>
        <w:t xml:space="preserve">Go to https://mtsac2.mywconline.com and use the </w:t>
      </w:r>
      <w:hyperlink r:id="rId13"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Pr="00AD2104">
        <w:t xml:space="preserve">. During your session with a tutor, refer to your own graded writing (or the completed activity) and explain your work to demonstrate your understanding of the future tense. </w:t>
      </w:r>
    </w:p>
    <w:p w14:paraId="73F1CD2E" w14:textId="77777777" w:rsidR="00390E3E" w:rsidRDefault="00390E3E" w:rsidP="00357331">
      <w:pPr>
        <w:pBdr>
          <w:bottom w:val="single" w:sz="4" w:space="1" w:color="auto"/>
          <w:between w:val="single" w:sz="4" w:space="1" w:color="auto"/>
        </w:pBdr>
        <w:spacing w:before="120" w:after="0"/>
      </w:pPr>
      <w:r>
        <w:t>Student’s Signature:</w:t>
      </w:r>
    </w:p>
    <w:p w14:paraId="1E595C0B" w14:textId="77777777" w:rsidR="00390E3E" w:rsidRDefault="00390E3E" w:rsidP="00357331">
      <w:pPr>
        <w:pBdr>
          <w:bottom w:val="single" w:sz="4" w:space="1" w:color="auto"/>
          <w:between w:val="single" w:sz="4" w:space="1" w:color="auto"/>
        </w:pBdr>
        <w:spacing w:before="120" w:after="0"/>
      </w:pPr>
      <w:r>
        <w:t>Tutor’s Signature</w:t>
      </w:r>
    </w:p>
    <w:p w14:paraId="652CCF10" w14:textId="77777777" w:rsidR="00390E3E" w:rsidRDefault="00390E3E" w:rsidP="00357331">
      <w:pPr>
        <w:pBdr>
          <w:bottom w:val="single" w:sz="4" w:space="1" w:color="auto"/>
          <w:between w:val="single" w:sz="4" w:space="1" w:color="auto"/>
        </w:pBdr>
        <w:spacing w:after="0"/>
      </w:pPr>
      <w:r>
        <w:t>Date:</w:t>
      </w:r>
    </w:p>
    <w:p w14:paraId="03107414" w14:textId="77777777" w:rsidR="00390E3E" w:rsidRDefault="00390E3E" w:rsidP="00357331">
      <w:pPr>
        <w:pBdr>
          <w:bottom w:val="single" w:sz="4" w:space="1" w:color="auto"/>
          <w:between w:val="single" w:sz="4" w:space="1" w:color="auto"/>
        </w:pBdr>
        <w:spacing w:before="120" w:after="0"/>
      </w:pPr>
      <w:r>
        <w:t>Date:</w:t>
      </w:r>
    </w:p>
    <w:p w14:paraId="2941DFE2" w14:textId="77777777" w:rsidR="00390E3E" w:rsidRDefault="00390E3E" w:rsidP="00390E3E">
      <w:pPr>
        <w:pBdr>
          <w:between w:val="single" w:sz="4" w:space="1" w:color="auto"/>
        </w:pBdr>
        <w:spacing w:before="240" w:after="0"/>
        <w:rPr>
          <w:rStyle w:val="Emphasis"/>
          <w:sz w:val="20"/>
        </w:rPr>
        <w:sectPr w:rsidR="00390E3E" w:rsidSect="006A16E8">
          <w:type w:val="continuous"/>
          <w:pgSz w:w="12240" w:h="15840"/>
          <w:pgMar w:top="1152" w:right="1080" w:bottom="1152" w:left="1080" w:header="720" w:footer="576" w:gutter="0"/>
          <w:cols w:num="2" w:space="288" w:equalWidth="0">
            <w:col w:w="6480" w:space="288"/>
            <w:col w:w="3312"/>
          </w:cols>
          <w:titlePg/>
          <w:docGrid w:linePitch="360"/>
        </w:sectPr>
      </w:pPr>
    </w:p>
    <w:p w14:paraId="5F36B8EB" w14:textId="77777777" w:rsidR="00390E3E" w:rsidRPr="000D2E79" w:rsidRDefault="00390E3E" w:rsidP="00357331">
      <w:pPr>
        <w:pBdr>
          <w:between w:val="single" w:sz="4" w:space="1" w:color="auto"/>
        </w:pBdr>
        <w:spacing w:before="96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4" w:history="1">
        <w:r w:rsidRPr="000D2E79">
          <w:rPr>
            <w:rStyle w:val="Hyperlink"/>
            <w:sz w:val="20"/>
          </w:rPr>
          <w:t>access@mtsac.edu</w:t>
        </w:r>
      </w:hyperlink>
      <w:r w:rsidRPr="000D2E79">
        <w:rPr>
          <w:rStyle w:val="Emphasis"/>
          <w:sz w:val="20"/>
        </w:rPr>
        <w:t>, (909) 274-4290.</w:t>
      </w:r>
    </w:p>
    <w:p w14:paraId="5160FBB7" w14:textId="36465BB1" w:rsidR="00390E3E" w:rsidRPr="00A72EFF" w:rsidRDefault="00390E3E" w:rsidP="00390E3E">
      <w:pPr>
        <w:spacing w:after="0" w:line="480" w:lineRule="auto"/>
        <w:ind w:right="-180"/>
        <w:jc w:val="right"/>
        <w:rPr>
          <w:rStyle w:val="Emphasis"/>
          <w:sz w:val="20"/>
        </w:rPr>
      </w:pPr>
      <w:r w:rsidRPr="00A72EFF">
        <w:rPr>
          <w:rStyle w:val="Emphasis"/>
          <w:sz w:val="20"/>
        </w:rPr>
        <w:t>Revised 0</w:t>
      </w:r>
      <w:r w:rsidR="00A2023E">
        <w:rPr>
          <w:rStyle w:val="Emphasis"/>
          <w:sz w:val="20"/>
        </w:rPr>
        <w:t>4</w:t>
      </w:r>
      <w:r>
        <w:rPr>
          <w:rStyle w:val="Emphasis"/>
          <w:sz w:val="20"/>
        </w:rPr>
        <w:t>/</w:t>
      </w:r>
      <w:r w:rsidR="00A2023E">
        <w:rPr>
          <w:rStyle w:val="Emphasis"/>
          <w:sz w:val="20"/>
        </w:rPr>
        <w:t>12</w:t>
      </w:r>
      <w:r w:rsidRPr="00A72EFF">
        <w:rPr>
          <w:rStyle w:val="Emphasis"/>
          <w:sz w:val="20"/>
        </w:rPr>
        <w:t>/20</w:t>
      </w:r>
      <w:r w:rsidR="00A2023E">
        <w:rPr>
          <w:rStyle w:val="Emphasis"/>
          <w:sz w:val="20"/>
        </w:rPr>
        <w:t>22</w:t>
      </w:r>
    </w:p>
    <w:p w14:paraId="10A58E59" w14:textId="77777777" w:rsidR="00390E3E" w:rsidRPr="00390E3E" w:rsidRDefault="00390E3E" w:rsidP="00390E3E"/>
    <w:sectPr w:rsidR="00390E3E" w:rsidRPr="00390E3E" w:rsidSect="00390E3E">
      <w:type w:val="continuous"/>
      <w:pgSz w:w="12240" w:h="15840"/>
      <w:pgMar w:top="1152" w:right="1080" w:bottom="1152" w:left="108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914AB" w14:textId="77777777" w:rsidR="00D164A4" w:rsidRDefault="00D164A4" w:rsidP="000A3769">
      <w:pPr>
        <w:spacing w:after="0"/>
      </w:pPr>
      <w:r>
        <w:separator/>
      </w:r>
    </w:p>
  </w:endnote>
  <w:endnote w:type="continuationSeparator" w:id="0">
    <w:p w14:paraId="002AB774" w14:textId="77777777" w:rsidR="00D164A4" w:rsidRDefault="00D164A4"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embedRegular r:id="rId1" w:fontKey="{0B8640E5-7AD0-4DDE-806D-446647569A0F}"/>
    <w:embedBold r:id="rId2" w:fontKey="{9B79B6CF-5C5F-408A-9987-078E465294CF}"/>
    <w:embedItalic r:id="rId3" w:fontKey="{118B7228-058E-449C-835B-208CA487C13B}"/>
    <w:embedBoldItalic r:id="rId4" w:fontKey="{C6503A26-8FA7-4CAD-B662-9B76A91D7F28}"/>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3DBC4B19-4453-4966-AADF-D477617CBC21}"/>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3CA5D" w14:textId="77777777" w:rsidR="00332314" w:rsidRDefault="1F5B720E" w:rsidP="1F5B720E">
    <w:pPr>
      <w:pStyle w:val="Footer"/>
      <w:jc w:val="center"/>
      <w:rPr>
        <w:rFonts w:ascii="Arial" w:hAnsi="Arial" w:cs="Arial"/>
        <w:sz w:val="20"/>
        <w:szCs w:val="20"/>
      </w:rPr>
    </w:pPr>
    <w:r w:rsidRPr="1F5B720E">
      <w:rPr>
        <w:rFonts w:ascii="Arial" w:hAnsi="Arial" w:cs="Arial"/>
        <w:sz w:val="20"/>
        <w:szCs w:val="20"/>
      </w:rPr>
      <w:t>The Writing Center</w:t>
    </w:r>
  </w:p>
  <w:p w14:paraId="26771DA7" w14:textId="77777777" w:rsidR="00332314" w:rsidRDefault="00332314" w:rsidP="00332314">
    <w:pPr>
      <w:pStyle w:val="Footer"/>
      <w:jc w:val="center"/>
      <w:rPr>
        <w:rFonts w:ascii="Arial" w:hAnsi="Arial" w:cs="Arial"/>
        <w:sz w:val="20"/>
        <w:szCs w:val="20"/>
      </w:rPr>
    </w:pPr>
    <w:r>
      <w:rPr>
        <w:rFonts w:ascii="Arial" w:hAnsi="Arial" w:cs="Arial"/>
        <w:sz w:val="20"/>
        <w:szCs w:val="20"/>
      </w:rPr>
      <w:t>Building 26B, Room 1561</w:t>
    </w:r>
  </w:p>
  <w:p w14:paraId="42B952F4" w14:textId="77777777" w:rsidR="00332314" w:rsidRDefault="00332314" w:rsidP="00332314">
    <w:pPr>
      <w:pStyle w:val="Footer"/>
      <w:jc w:val="center"/>
      <w:rPr>
        <w:rFonts w:ascii="Arial" w:hAnsi="Arial" w:cs="Arial"/>
        <w:sz w:val="20"/>
        <w:szCs w:val="20"/>
      </w:rPr>
    </w:pPr>
    <w:r>
      <w:rPr>
        <w:rFonts w:ascii="Arial" w:hAnsi="Arial" w:cs="Arial"/>
        <w:sz w:val="20"/>
        <w:szCs w:val="20"/>
      </w:rPr>
      <w:t>(909) 274-5325</w:t>
    </w:r>
  </w:p>
  <w:p w14:paraId="5AB038D3" w14:textId="77777777" w:rsidR="00332314" w:rsidRPr="001A5513" w:rsidRDefault="00332314" w:rsidP="00332314">
    <w:pPr>
      <w:pStyle w:val="Footer"/>
      <w:jc w:val="center"/>
      <w:rPr>
        <w:rFonts w:ascii="Arial" w:hAnsi="Arial" w:cs="Arial"/>
        <w:sz w:val="20"/>
        <w:szCs w:val="20"/>
      </w:rPr>
    </w:pPr>
    <w:r w:rsidRPr="001A5513">
      <w:rPr>
        <w:rFonts w:ascii="Arial" w:hAnsi="Arial" w:cs="Arial"/>
        <w:sz w:val="20"/>
        <w:szCs w:val="20"/>
      </w:rPr>
      <w:t>http://www.m</w:t>
    </w:r>
    <w:r>
      <w:rPr>
        <w:rFonts w:ascii="Arial" w:hAnsi="Arial" w:cs="Arial"/>
        <w:sz w:val="20"/>
        <w:szCs w:val="20"/>
      </w:rPr>
      <w:t>tsac.edu/</w:t>
    </w:r>
    <w:r w:rsidRPr="001A5513">
      <w:rPr>
        <w:rFonts w:ascii="Arial" w:hAnsi="Arial" w:cs="Arial"/>
        <w:sz w:val="20"/>
        <w:szCs w:val="20"/>
      </w:rPr>
      <w:t>writingcenter/</w:t>
    </w:r>
  </w:p>
  <w:p w14:paraId="3580DCDB" w14:textId="77777777" w:rsidR="00332314" w:rsidRDefault="003323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0774" w14:textId="77777777" w:rsidR="00D10BAC" w:rsidRPr="00E023E2" w:rsidRDefault="00D10BAC" w:rsidP="00D10BAC">
    <w:pPr>
      <w:pStyle w:val="Footer"/>
      <w:spacing w:before="120"/>
      <w:jc w:val="center"/>
      <w:rPr>
        <w:rFonts w:cs="Segoe UI"/>
        <w:sz w:val="18"/>
        <w:szCs w:val="20"/>
      </w:rPr>
    </w:pPr>
    <w:r w:rsidRPr="00E023E2">
      <w:rPr>
        <w:rFonts w:cs="Segoe UI"/>
        <w:sz w:val="18"/>
        <w:szCs w:val="20"/>
      </w:rPr>
      <w:t>© Copyright 201</w:t>
    </w:r>
    <w:r>
      <w:rPr>
        <w:rFonts w:cs="Segoe UI"/>
        <w:sz w:val="18"/>
        <w:szCs w:val="20"/>
      </w:rPr>
      <w:t>8</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5C46A137" w14:textId="77777777" w:rsidR="00D10BAC" w:rsidRPr="00E023E2" w:rsidRDefault="00D10BAC" w:rsidP="00D10BAC">
    <w:pPr>
      <w:pStyle w:val="Footer"/>
      <w:tabs>
        <w:tab w:val="left" w:pos="3060"/>
      </w:tabs>
      <w:jc w:val="center"/>
      <w:rPr>
        <w:rFonts w:cs="Segoe UI"/>
        <w:sz w:val="18"/>
        <w:szCs w:val="20"/>
      </w:rPr>
    </w:pPr>
    <w:r w:rsidRPr="00E023E2">
      <w:rPr>
        <w:rFonts w:cs="Segoe UI"/>
        <w:sz w:val="18"/>
        <w:szCs w:val="20"/>
      </w:rPr>
      <w:t>http://www.mtsac.edu/writingcenter/</w:t>
    </w:r>
  </w:p>
  <w:p w14:paraId="1CA39E0A" w14:textId="77777777" w:rsidR="00D10BAC" w:rsidRPr="00D10BAC" w:rsidRDefault="00D10BAC" w:rsidP="00D10BAC">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2B144" w14:textId="77777777" w:rsidR="00D164A4" w:rsidRDefault="00D164A4" w:rsidP="000A3769">
      <w:pPr>
        <w:spacing w:after="0"/>
      </w:pPr>
      <w:r>
        <w:separator/>
      </w:r>
    </w:p>
  </w:footnote>
  <w:footnote w:type="continuationSeparator" w:id="0">
    <w:p w14:paraId="453739ED" w14:textId="77777777" w:rsidR="00D164A4" w:rsidRDefault="00D164A4"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1481" w14:textId="77777777" w:rsidR="00877EE5" w:rsidRPr="007170A8" w:rsidRDefault="00877EE5" w:rsidP="00357331">
    <w:pPr>
      <w:jc w:val="right"/>
    </w:pPr>
    <w:r w:rsidRPr="007170A8">
      <w:t xml:space="preserve">DLA: </w:t>
    </w:r>
    <w:r w:rsidR="00384E1B">
      <w:t>Paragraph Development: The MEAL Plan</w:t>
    </w:r>
    <w:r w:rsidRPr="007170A8">
      <w:t xml:space="preserve"> </w:t>
    </w:r>
    <w:r w:rsidRPr="007170A8">
      <w:rPr>
        <w:noProof/>
      </w:rPr>
      <w:fldChar w:fldCharType="begin"/>
    </w:r>
    <w:r w:rsidRPr="007170A8">
      <w:instrText xml:space="preserve"> PAGE   \* MERGEFORMAT </w:instrText>
    </w:r>
    <w:r w:rsidRPr="007170A8">
      <w:fldChar w:fldCharType="separate"/>
    </w:r>
    <w:r w:rsidR="002D2D02">
      <w:rPr>
        <w:noProof/>
      </w:rPr>
      <w:t>2</w:t>
    </w:r>
    <w:r w:rsidRPr="007170A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85C4" w14:textId="77777777" w:rsidR="00390E3E" w:rsidRDefault="00390E3E">
    <w:pPr>
      <w:pStyle w:val="Header"/>
    </w:pPr>
    <w:r w:rsidRPr="00390E3E">
      <w:rPr>
        <w:noProof/>
      </w:rPr>
      <w:drawing>
        <wp:inline distT="0" distB="0" distL="0" distR="0" wp14:anchorId="4863BCA4" wp14:editId="3548C688">
          <wp:extent cx="6400800" cy="875055"/>
          <wp:effectExtent l="0" t="0" r="0" b="1270"/>
          <wp:docPr id="1" name="Picture 1"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ADA Compliance\DLA Header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7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7E55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C6A8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A2B9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8040860"/>
    <w:multiLevelType w:val="hybridMultilevel"/>
    <w:tmpl w:val="0848ED76"/>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8523930"/>
    <w:multiLevelType w:val="hybridMultilevel"/>
    <w:tmpl w:val="365A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50BAB"/>
    <w:multiLevelType w:val="hybridMultilevel"/>
    <w:tmpl w:val="90AE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37AC9"/>
    <w:multiLevelType w:val="hybridMultilevel"/>
    <w:tmpl w:val="7310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A5A5E"/>
    <w:multiLevelType w:val="hybridMultilevel"/>
    <w:tmpl w:val="01323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DF74D78"/>
    <w:multiLevelType w:val="hybridMultilevel"/>
    <w:tmpl w:val="624E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25BDF"/>
    <w:multiLevelType w:val="hybridMultilevel"/>
    <w:tmpl w:val="9DD80BA8"/>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15:restartNumberingAfterBreak="0">
    <w:nsid w:val="6C2B7C87"/>
    <w:multiLevelType w:val="hybridMultilevel"/>
    <w:tmpl w:val="437E860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3064B"/>
    <w:multiLevelType w:val="hybridMultilevel"/>
    <w:tmpl w:val="4A38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1C3253"/>
    <w:multiLevelType w:val="hybridMultilevel"/>
    <w:tmpl w:val="BC4E95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6423F6"/>
    <w:multiLevelType w:val="hybridMultilevel"/>
    <w:tmpl w:val="9BAA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8788877">
    <w:abstractNumId w:val="12"/>
  </w:num>
  <w:num w:numId="2" w16cid:durableId="570311526">
    <w:abstractNumId w:val="20"/>
  </w:num>
  <w:num w:numId="3" w16cid:durableId="921835945">
    <w:abstractNumId w:val="19"/>
  </w:num>
  <w:num w:numId="4" w16cid:durableId="610285798">
    <w:abstractNumId w:val="9"/>
  </w:num>
  <w:num w:numId="5" w16cid:durableId="1327398701">
    <w:abstractNumId w:val="16"/>
  </w:num>
  <w:num w:numId="6" w16cid:durableId="2085100477">
    <w:abstractNumId w:val="13"/>
  </w:num>
  <w:num w:numId="7" w16cid:durableId="1591236700">
    <w:abstractNumId w:val="17"/>
  </w:num>
  <w:num w:numId="8" w16cid:durableId="911890852">
    <w:abstractNumId w:val="21"/>
  </w:num>
  <w:num w:numId="9" w16cid:durableId="2134443017">
    <w:abstractNumId w:val="14"/>
  </w:num>
  <w:num w:numId="10" w16cid:durableId="436566559">
    <w:abstractNumId w:val="18"/>
  </w:num>
  <w:num w:numId="11" w16cid:durableId="1886284033">
    <w:abstractNumId w:val="11"/>
  </w:num>
  <w:num w:numId="12" w16cid:durableId="75371239">
    <w:abstractNumId w:val="8"/>
  </w:num>
  <w:num w:numId="13" w16cid:durableId="543718983">
    <w:abstractNumId w:val="7"/>
  </w:num>
  <w:num w:numId="14" w16cid:durableId="1871606688">
    <w:abstractNumId w:val="6"/>
  </w:num>
  <w:num w:numId="15" w16cid:durableId="2062167505">
    <w:abstractNumId w:val="5"/>
  </w:num>
  <w:num w:numId="16" w16cid:durableId="909388089">
    <w:abstractNumId w:val="15"/>
  </w:num>
  <w:num w:numId="17" w16cid:durableId="699086961">
    <w:abstractNumId w:val="10"/>
  </w:num>
  <w:num w:numId="18" w16cid:durableId="1902400566">
    <w:abstractNumId w:val="3"/>
  </w:num>
  <w:num w:numId="19" w16cid:durableId="351960370">
    <w:abstractNumId w:val="2"/>
  </w:num>
  <w:num w:numId="20" w16cid:durableId="1607301404">
    <w:abstractNumId w:val="4"/>
  </w:num>
  <w:num w:numId="21" w16cid:durableId="1476531201">
    <w:abstractNumId w:val="1"/>
  </w:num>
  <w:num w:numId="22" w16cid:durableId="128373281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4A4"/>
    <w:rsid w:val="000038D8"/>
    <w:rsid w:val="00012FC2"/>
    <w:rsid w:val="00013985"/>
    <w:rsid w:val="00024392"/>
    <w:rsid w:val="00026203"/>
    <w:rsid w:val="00045AA5"/>
    <w:rsid w:val="00054C4E"/>
    <w:rsid w:val="00076272"/>
    <w:rsid w:val="00084C1A"/>
    <w:rsid w:val="00084FAC"/>
    <w:rsid w:val="00087F1A"/>
    <w:rsid w:val="000A3769"/>
    <w:rsid w:val="000B1762"/>
    <w:rsid w:val="000E040A"/>
    <w:rsid w:val="00116A11"/>
    <w:rsid w:val="0012630F"/>
    <w:rsid w:val="0013029C"/>
    <w:rsid w:val="0014549E"/>
    <w:rsid w:val="00151DD4"/>
    <w:rsid w:val="00154AA2"/>
    <w:rsid w:val="0015553D"/>
    <w:rsid w:val="00185A65"/>
    <w:rsid w:val="001870B4"/>
    <w:rsid w:val="00196367"/>
    <w:rsid w:val="001A7B9D"/>
    <w:rsid w:val="001B60FB"/>
    <w:rsid w:val="001F5A1F"/>
    <w:rsid w:val="002041BA"/>
    <w:rsid w:val="00215A49"/>
    <w:rsid w:val="0022326C"/>
    <w:rsid w:val="0023126D"/>
    <w:rsid w:val="002545C8"/>
    <w:rsid w:val="002560A2"/>
    <w:rsid w:val="0027782A"/>
    <w:rsid w:val="00284433"/>
    <w:rsid w:val="00297FCB"/>
    <w:rsid w:val="002B204A"/>
    <w:rsid w:val="002C30F6"/>
    <w:rsid w:val="002C5D06"/>
    <w:rsid w:val="002D2D02"/>
    <w:rsid w:val="002D4B59"/>
    <w:rsid w:val="002D7495"/>
    <w:rsid w:val="002D7CF1"/>
    <w:rsid w:val="002F01D3"/>
    <w:rsid w:val="002F3A1A"/>
    <w:rsid w:val="00324F42"/>
    <w:rsid w:val="00332314"/>
    <w:rsid w:val="003429A4"/>
    <w:rsid w:val="00344078"/>
    <w:rsid w:val="00357331"/>
    <w:rsid w:val="00363336"/>
    <w:rsid w:val="00364C04"/>
    <w:rsid w:val="00365A23"/>
    <w:rsid w:val="00365C4E"/>
    <w:rsid w:val="003728CC"/>
    <w:rsid w:val="003825ED"/>
    <w:rsid w:val="00384E1B"/>
    <w:rsid w:val="0039098C"/>
    <w:rsid w:val="00390E3E"/>
    <w:rsid w:val="003B2B3C"/>
    <w:rsid w:val="003C0BD8"/>
    <w:rsid w:val="003D1121"/>
    <w:rsid w:val="003D64CB"/>
    <w:rsid w:val="003E0D66"/>
    <w:rsid w:val="00405683"/>
    <w:rsid w:val="00410032"/>
    <w:rsid w:val="0041195E"/>
    <w:rsid w:val="00413424"/>
    <w:rsid w:val="004231E4"/>
    <w:rsid w:val="00433893"/>
    <w:rsid w:val="0045010D"/>
    <w:rsid w:val="004619B5"/>
    <w:rsid w:val="00464766"/>
    <w:rsid w:val="00465B1D"/>
    <w:rsid w:val="00465D6E"/>
    <w:rsid w:val="00472916"/>
    <w:rsid w:val="0047406E"/>
    <w:rsid w:val="00476575"/>
    <w:rsid w:val="00480D6A"/>
    <w:rsid w:val="004C1A12"/>
    <w:rsid w:val="004C4DBC"/>
    <w:rsid w:val="004D65D5"/>
    <w:rsid w:val="004E5EED"/>
    <w:rsid w:val="004E6C38"/>
    <w:rsid w:val="004F5E02"/>
    <w:rsid w:val="0050397B"/>
    <w:rsid w:val="00506A63"/>
    <w:rsid w:val="00515E47"/>
    <w:rsid w:val="00526215"/>
    <w:rsid w:val="005272C4"/>
    <w:rsid w:val="00545D04"/>
    <w:rsid w:val="00547E08"/>
    <w:rsid w:val="00552CA0"/>
    <w:rsid w:val="00552FA7"/>
    <w:rsid w:val="005606AE"/>
    <w:rsid w:val="00566A43"/>
    <w:rsid w:val="00567E0D"/>
    <w:rsid w:val="00591ECB"/>
    <w:rsid w:val="005A69A3"/>
    <w:rsid w:val="005C2295"/>
    <w:rsid w:val="005C3532"/>
    <w:rsid w:val="005D0A1D"/>
    <w:rsid w:val="005D4A5D"/>
    <w:rsid w:val="005D7128"/>
    <w:rsid w:val="005E0A77"/>
    <w:rsid w:val="005E2378"/>
    <w:rsid w:val="005F20F5"/>
    <w:rsid w:val="005F387F"/>
    <w:rsid w:val="00607277"/>
    <w:rsid w:val="006131F2"/>
    <w:rsid w:val="006248D9"/>
    <w:rsid w:val="00637EB2"/>
    <w:rsid w:val="006429C6"/>
    <w:rsid w:val="00644294"/>
    <w:rsid w:val="00644911"/>
    <w:rsid w:val="00652A9E"/>
    <w:rsid w:val="00660124"/>
    <w:rsid w:val="00671343"/>
    <w:rsid w:val="00684A18"/>
    <w:rsid w:val="00697F85"/>
    <w:rsid w:val="006A16E8"/>
    <w:rsid w:val="006A57FA"/>
    <w:rsid w:val="006B2088"/>
    <w:rsid w:val="006B2C6A"/>
    <w:rsid w:val="006C1453"/>
    <w:rsid w:val="006D7F1C"/>
    <w:rsid w:val="006F63BE"/>
    <w:rsid w:val="006F7E9A"/>
    <w:rsid w:val="00702615"/>
    <w:rsid w:val="007110E1"/>
    <w:rsid w:val="00711C61"/>
    <w:rsid w:val="00715462"/>
    <w:rsid w:val="00716480"/>
    <w:rsid w:val="007170A8"/>
    <w:rsid w:val="00724DCA"/>
    <w:rsid w:val="007302A6"/>
    <w:rsid w:val="007411C2"/>
    <w:rsid w:val="00745B4E"/>
    <w:rsid w:val="007557F2"/>
    <w:rsid w:val="00773ADD"/>
    <w:rsid w:val="00774680"/>
    <w:rsid w:val="007A611A"/>
    <w:rsid w:val="007B284D"/>
    <w:rsid w:val="007F7301"/>
    <w:rsid w:val="00800707"/>
    <w:rsid w:val="00802E87"/>
    <w:rsid w:val="00805AA7"/>
    <w:rsid w:val="0080788A"/>
    <w:rsid w:val="008211BD"/>
    <w:rsid w:val="008226A2"/>
    <w:rsid w:val="008255B1"/>
    <w:rsid w:val="008256E3"/>
    <w:rsid w:val="008455A9"/>
    <w:rsid w:val="0085066A"/>
    <w:rsid w:val="0085155A"/>
    <w:rsid w:val="008527BA"/>
    <w:rsid w:val="008611A2"/>
    <w:rsid w:val="00877EE5"/>
    <w:rsid w:val="00887EEA"/>
    <w:rsid w:val="008913F4"/>
    <w:rsid w:val="008918F9"/>
    <w:rsid w:val="00895534"/>
    <w:rsid w:val="008B07AA"/>
    <w:rsid w:val="008B4796"/>
    <w:rsid w:val="008C252E"/>
    <w:rsid w:val="008D126D"/>
    <w:rsid w:val="008E21DD"/>
    <w:rsid w:val="00916140"/>
    <w:rsid w:val="00937F23"/>
    <w:rsid w:val="00940D00"/>
    <w:rsid w:val="009459EA"/>
    <w:rsid w:val="009551F1"/>
    <w:rsid w:val="00955CF6"/>
    <w:rsid w:val="00967CCD"/>
    <w:rsid w:val="00970242"/>
    <w:rsid w:val="00987B0E"/>
    <w:rsid w:val="009A2732"/>
    <w:rsid w:val="009A6DD6"/>
    <w:rsid w:val="009B074E"/>
    <w:rsid w:val="009B3468"/>
    <w:rsid w:val="009B6876"/>
    <w:rsid w:val="009C3745"/>
    <w:rsid w:val="009C3C2F"/>
    <w:rsid w:val="009E389B"/>
    <w:rsid w:val="00A04901"/>
    <w:rsid w:val="00A07AFC"/>
    <w:rsid w:val="00A13036"/>
    <w:rsid w:val="00A2023E"/>
    <w:rsid w:val="00A27128"/>
    <w:rsid w:val="00A3100F"/>
    <w:rsid w:val="00A35BC2"/>
    <w:rsid w:val="00A42F98"/>
    <w:rsid w:val="00A45446"/>
    <w:rsid w:val="00A550FC"/>
    <w:rsid w:val="00A57652"/>
    <w:rsid w:val="00A604A7"/>
    <w:rsid w:val="00A6062C"/>
    <w:rsid w:val="00A7119E"/>
    <w:rsid w:val="00A749FF"/>
    <w:rsid w:val="00A934BC"/>
    <w:rsid w:val="00AA1BC6"/>
    <w:rsid w:val="00AA56EC"/>
    <w:rsid w:val="00AA6536"/>
    <w:rsid w:val="00AA7605"/>
    <w:rsid w:val="00AC0865"/>
    <w:rsid w:val="00AC32C9"/>
    <w:rsid w:val="00AC4083"/>
    <w:rsid w:val="00AE4511"/>
    <w:rsid w:val="00AF378D"/>
    <w:rsid w:val="00AF5785"/>
    <w:rsid w:val="00B375C0"/>
    <w:rsid w:val="00B40AA8"/>
    <w:rsid w:val="00B534C6"/>
    <w:rsid w:val="00B71A71"/>
    <w:rsid w:val="00B85226"/>
    <w:rsid w:val="00B8690B"/>
    <w:rsid w:val="00B92FE5"/>
    <w:rsid w:val="00B94F75"/>
    <w:rsid w:val="00BA2503"/>
    <w:rsid w:val="00BB2B15"/>
    <w:rsid w:val="00BB6C2C"/>
    <w:rsid w:val="00BC721A"/>
    <w:rsid w:val="00BD0451"/>
    <w:rsid w:val="00BD1D62"/>
    <w:rsid w:val="00BD3901"/>
    <w:rsid w:val="00BE20C4"/>
    <w:rsid w:val="00BE49AD"/>
    <w:rsid w:val="00BF51F1"/>
    <w:rsid w:val="00BF562F"/>
    <w:rsid w:val="00C348E7"/>
    <w:rsid w:val="00C36946"/>
    <w:rsid w:val="00C36B2B"/>
    <w:rsid w:val="00C403B0"/>
    <w:rsid w:val="00C41B7F"/>
    <w:rsid w:val="00C44D69"/>
    <w:rsid w:val="00C57FD1"/>
    <w:rsid w:val="00C60FC4"/>
    <w:rsid w:val="00C71BA4"/>
    <w:rsid w:val="00CA1196"/>
    <w:rsid w:val="00CA3136"/>
    <w:rsid w:val="00CB50C9"/>
    <w:rsid w:val="00CC51AB"/>
    <w:rsid w:val="00CD5BE2"/>
    <w:rsid w:val="00CD71B9"/>
    <w:rsid w:val="00CE0F00"/>
    <w:rsid w:val="00CE3D62"/>
    <w:rsid w:val="00CF1538"/>
    <w:rsid w:val="00D10BAC"/>
    <w:rsid w:val="00D1252A"/>
    <w:rsid w:val="00D160FB"/>
    <w:rsid w:val="00D164A4"/>
    <w:rsid w:val="00D21D4D"/>
    <w:rsid w:val="00D222CC"/>
    <w:rsid w:val="00D3714C"/>
    <w:rsid w:val="00D41C82"/>
    <w:rsid w:val="00D437D7"/>
    <w:rsid w:val="00D439CD"/>
    <w:rsid w:val="00D50893"/>
    <w:rsid w:val="00D557EB"/>
    <w:rsid w:val="00D67C0E"/>
    <w:rsid w:val="00D71E8B"/>
    <w:rsid w:val="00D85976"/>
    <w:rsid w:val="00D92068"/>
    <w:rsid w:val="00DA1789"/>
    <w:rsid w:val="00DA31CB"/>
    <w:rsid w:val="00DC1DB5"/>
    <w:rsid w:val="00DE0486"/>
    <w:rsid w:val="00DE5F38"/>
    <w:rsid w:val="00DF6CBB"/>
    <w:rsid w:val="00E0002F"/>
    <w:rsid w:val="00E02EC4"/>
    <w:rsid w:val="00E134C5"/>
    <w:rsid w:val="00E36180"/>
    <w:rsid w:val="00E4478B"/>
    <w:rsid w:val="00E60666"/>
    <w:rsid w:val="00E62CAB"/>
    <w:rsid w:val="00EA4420"/>
    <w:rsid w:val="00EB1414"/>
    <w:rsid w:val="00EC346D"/>
    <w:rsid w:val="00F006B8"/>
    <w:rsid w:val="00F01BCB"/>
    <w:rsid w:val="00F02823"/>
    <w:rsid w:val="00F13FCE"/>
    <w:rsid w:val="00F30F90"/>
    <w:rsid w:val="00F46545"/>
    <w:rsid w:val="00F470B1"/>
    <w:rsid w:val="00F517AF"/>
    <w:rsid w:val="00F54A54"/>
    <w:rsid w:val="00F672E8"/>
    <w:rsid w:val="00F847FB"/>
    <w:rsid w:val="00F935C8"/>
    <w:rsid w:val="00FA02D4"/>
    <w:rsid w:val="00FA4D86"/>
    <w:rsid w:val="00FD24B4"/>
    <w:rsid w:val="00FE16DA"/>
    <w:rsid w:val="00FE550C"/>
    <w:rsid w:val="00FF040E"/>
    <w:rsid w:val="1F5B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CC983C1"/>
  <w15:docId w15:val="{81D5E6E6-E189-43F8-9919-9D33575A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E8B"/>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D71E8B"/>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D71E8B"/>
    <w:pPr>
      <w:keepNext/>
      <w:keepLines/>
      <w:spacing w:before="120" w:after="40"/>
      <w:outlineLvl w:val="1"/>
    </w:pPr>
    <w:rPr>
      <w:b/>
      <w:i/>
      <w:sz w:val="28"/>
      <w:szCs w:val="26"/>
    </w:rPr>
  </w:style>
  <w:style w:type="paragraph" w:styleId="Heading4">
    <w:name w:val="heading 4"/>
    <w:basedOn w:val="Normal"/>
    <w:link w:val="Heading4Char"/>
    <w:qFormat/>
    <w:rsid w:val="00D71E8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E8B"/>
    <w:pPr>
      <w:ind w:left="720"/>
      <w:contextualSpacing/>
    </w:pPr>
  </w:style>
  <w:style w:type="character" w:styleId="Hyperlink">
    <w:name w:val="Hyperlink"/>
    <w:uiPriority w:val="99"/>
    <w:unhideWhenUsed/>
    <w:rsid w:val="00D71E8B"/>
    <w:rPr>
      <w:color w:val="0000FF"/>
      <w:u w:val="single"/>
    </w:rPr>
  </w:style>
  <w:style w:type="paragraph" w:styleId="Header">
    <w:name w:val="header"/>
    <w:basedOn w:val="Normal"/>
    <w:link w:val="HeaderChar"/>
    <w:uiPriority w:val="99"/>
    <w:unhideWhenUsed/>
    <w:rsid w:val="00D71E8B"/>
    <w:pPr>
      <w:tabs>
        <w:tab w:val="center" w:pos="4680"/>
        <w:tab w:val="right" w:pos="9360"/>
      </w:tabs>
      <w:spacing w:after="0"/>
    </w:pPr>
  </w:style>
  <w:style w:type="character" w:customStyle="1" w:styleId="HeaderChar">
    <w:name w:val="Header Char"/>
    <w:link w:val="Header"/>
    <w:uiPriority w:val="99"/>
    <w:rsid w:val="00D71E8B"/>
    <w:rPr>
      <w:rFonts w:ascii="Segoe UI" w:eastAsia="Times New Roman" w:hAnsi="Segoe UI" w:cs="Times New Roman"/>
    </w:rPr>
  </w:style>
  <w:style w:type="paragraph" w:styleId="Footer">
    <w:name w:val="footer"/>
    <w:basedOn w:val="Normal"/>
    <w:link w:val="FooterChar"/>
    <w:unhideWhenUsed/>
    <w:rsid w:val="00D71E8B"/>
    <w:pPr>
      <w:tabs>
        <w:tab w:val="center" w:pos="4680"/>
        <w:tab w:val="right" w:pos="9360"/>
      </w:tabs>
      <w:spacing w:after="0"/>
    </w:pPr>
  </w:style>
  <w:style w:type="character" w:customStyle="1" w:styleId="FooterChar">
    <w:name w:val="Footer Char"/>
    <w:link w:val="Footer"/>
    <w:rsid w:val="00D71E8B"/>
    <w:rPr>
      <w:rFonts w:ascii="Segoe UI" w:eastAsia="Times New Roman" w:hAnsi="Segoe UI" w:cs="Times New Roman"/>
    </w:rPr>
  </w:style>
  <w:style w:type="paragraph" w:styleId="BalloonText">
    <w:name w:val="Balloon Text"/>
    <w:basedOn w:val="Normal"/>
    <w:link w:val="BalloonTextChar"/>
    <w:uiPriority w:val="99"/>
    <w:unhideWhenUsed/>
    <w:rsid w:val="00D71E8B"/>
    <w:pPr>
      <w:spacing w:after="0"/>
    </w:pPr>
    <w:rPr>
      <w:rFonts w:ascii="Tahoma" w:hAnsi="Tahoma" w:cs="Tahoma"/>
      <w:sz w:val="16"/>
      <w:szCs w:val="16"/>
    </w:rPr>
  </w:style>
  <w:style w:type="character" w:customStyle="1" w:styleId="BalloonTextChar">
    <w:name w:val="Balloon Text Char"/>
    <w:link w:val="BalloonText"/>
    <w:uiPriority w:val="99"/>
    <w:rsid w:val="00D71E8B"/>
    <w:rPr>
      <w:rFonts w:ascii="Tahoma" w:eastAsia="Times New Roman" w:hAnsi="Tahoma" w:cs="Tahoma"/>
      <w:sz w:val="16"/>
      <w:szCs w:val="16"/>
    </w:rPr>
  </w:style>
  <w:style w:type="table" w:styleId="TableGrid">
    <w:name w:val="Table Grid"/>
    <w:basedOn w:val="TableNormal"/>
    <w:uiPriority w:val="59"/>
    <w:rsid w:val="00D71E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0124"/>
    <w:rPr>
      <w:color w:val="800080" w:themeColor="followedHyperlink"/>
      <w:u w:val="single"/>
    </w:rPr>
  </w:style>
  <w:style w:type="character" w:styleId="CommentReference">
    <w:name w:val="annotation reference"/>
    <w:basedOn w:val="DefaultParagraphFont"/>
    <w:uiPriority w:val="99"/>
    <w:semiHidden/>
    <w:unhideWhenUsed/>
    <w:rsid w:val="00547E08"/>
    <w:rPr>
      <w:sz w:val="16"/>
      <w:szCs w:val="16"/>
    </w:rPr>
  </w:style>
  <w:style w:type="paragraph" w:styleId="CommentText">
    <w:name w:val="annotation text"/>
    <w:basedOn w:val="Normal"/>
    <w:link w:val="CommentTextChar"/>
    <w:uiPriority w:val="99"/>
    <w:semiHidden/>
    <w:unhideWhenUsed/>
    <w:rsid w:val="00547E08"/>
    <w:rPr>
      <w:sz w:val="20"/>
      <w:szCs w:val="20"/>
    </w:rPr>
  </w:style>
  <w:style w:type="character" w:customStyle="1" w:styleId="CommentTextChar">
    <w:name w:val="Comment Text Char"/>
    <w:basedOn w:val="DefaultParagraphFont"/>
    <w:link w:val="CommentText"/>
    <w:uiPriority w:val="99"/>
    <w:semiHidden/>
    <w:rsid w:val="00547E08"/>
    <w:rPr>
      <w:sz w:val="20"/>
      <w:szCs w:val="20"/>
    </w:rPr>
  </w:style>
  <w:style w:type="paragraph" w:styleId="CommentSubject">
    <w:name w:val="annotation subject"/>
    <w:basedOn w:val="CommentText"/>
    <w:next w:val="CommentText"/>
    <w:link w:val="CommentSubjectChar"/>
    <w:uiPriority w:val="99"/>
    <w:semiHidden/>
    <w:unhideWhenUsed/>
    <w:rsid w:val="00547E08"/>
    <w:rPr>
      <w:b/>
      <w:bCs/>
    </w:rPr>
  </w:style>
  <w:style w:type="character" w:customStyle="1" w:styleId="CommentSubjectChar">
    <w:name w:val="Comment Subject Char"/>
    <w:basedOn w:val="CommentTextChar"/>
    <w:link w:val="CommentSubject"/>
    <w:uiPriority w:val="99"/>
    <w:semiHidden/>
    <w:rsid w:val="00547E08"/>
    <w:rPr>
      <w:b/>
      <w:bCs/>
      <w:sz w:val="20"/>
      <w:szCs w:val="20"/>
    </w:rPr>
  </w:style>
  <w:style w:type="character" w:styleId="Emphasis">
    <w:name w:val="Emphasis"/>
    <w:uiPriority w:val="20"/>
    <w:qFormat/>
    <w:rsid w:val="00D71E8B"/>
    <w:rPr>
      <w:i/>
      <w:iCs/>
    </w:rPr>
  </w:style>
  <w:style w:type="character" w:customStyle="1" w:styleId="Heading1Char">
    <w:name w:val="Heading 1 Char"/>
    <w:link w:val="Heading1"/>
    <w:uiPriority w:val="9"/>
    <w:rsid w:val="00D71E8B"/>
    <w:rPr>
      <w:rFonts w:ascii="Segoe UI" w:eastAsia="Times New Roman" w:hAnsi="Segoe UI" w:cs="Times New Roman"/>
      <w:b/>
      <w:sz w:val="32"/>
      <w:szCs w:val="32"/>
    </w:rPr>
  </w:style>
  <w:style w:type="character" w:customStyle="1" w:styleId="Heading2Char">
    <w:name w:val="Heading 2 Char"/>
    <w:link w:val="Heading2"/>
    <w:uiPriority w:val="9"/>
    <w:rsid w:val="00D71E8B"/>
    <w:rPr>
      <w:rFonts w:ascii="Segoe UI" w:eastAsia="Times New Roman" w:hAnsi="Segoe UI" w:cs="Times New Roman"/>
      <w:b/>
      <w:i/>
      <w:sz w:val="28"/>
      <w:szCs w:val="26"/>
    </w:rPr>
  </w:style>
  <w:style w:type="character" w:customStyle="1" w:styleId="Heading4Char">
    <w:name w:val="Heading 4 Char"/>
    <w:basedOn w:val="DefaultParagraphFont"/>
    <w:link w:val="Heading4"/>
    <w:rsid w:val="00D71E8B"/>
    <w:rPr>
      <w:rFonts w:ascii="Segoe UI" w:eastAsia="Times New Roman" w:hAnsi="Segoe UI" w:cs="Times New Roman"/>
      <w:b/>
      <w:bCs/>
    </w:rPr>
  </w:style>
  <w:style w:type="character" w:styleId="IntenseEmphasis">
    <w:name w:val="Intense Emphasis"/>
    <w:uiPriority w:val="21"/>
    <w:qFormat/>
    <w:rsid w:val="00D71E8B"/>
    <w:rPr>
      <w:b/>
      <w:i/>
      <w:iCs/>
      <w:color w:val="auto"/>
    </w:rPr>
  </w:style>
  <w:style w:type="paragraph" w:styleId="List">
    <w:name w:val="List"/>
    <w:basedOn w:val="Normal"/>
    <w:uiPriority w:val="99"/>
    <w:unhideWhenUsed/>
    <w:rsid w:val="00D71E8B"/>
    <w:pPr>
      <w:ind w:left="360" w:hanging="360"/>
      <w:contextualSpacing/>
    </w:pPr>
  </w:style>
  <w:style w:type="paragraph" w:styleId="ListBullet">
    <w:name w:val="List Bullet"/>
    <w:basedOn w:val="Normal"/>
    <w:uiPriority w:val="99"/>
    <w:unhideWhenUsed/>
    <w:rsid w:val="00D71E8B"/>
    <w:pPr>
      <w:numPr>
        <w:numId w:val="12"/>
      </w:numPr>
      <w:contextualSpacing/>
    </w:pPr>
  </w:style>
  <w:style w:type="paragraph" w:styleId="ListBullet2">
    <w:name w:val="List Bullet 2"/>
    <w:basedOn w:val="Normal"/>
    <w:uiPriority w:val="99"/>
    <w:unhideWhenUsed/>
    <w:rsid w:val="00D71E8B"/>
    <w:pPr>
      <w:numPr>
        <w:numId w:val="13"/>
      </w:numPr>
      <w:contextualSpacing/>
    </w:pPr>
  </w:style>
  <w:style w:type="paragraph" w:styleId="ListBullet3">
    <w:name w:val="List Bullet 3"/>
    <w:basedOn w:val="Normal"/>
    <w:uiPriority w:val="99"/>
    <w:unhideWhenUsed/>
    <w:rsid w:val="00D71E8B"/>
    <w:pPr>
      <w:numPr>
        <w:numId w:val="14"/>
      </w:numPr>
      <w:contextualSpacing/>
    </w:pPr>
  </w:style>
  <w:style w:type="paragraph" w:styleId="ListBullet4">
    <w:name w:val="List Bullet 4"/>
    <w:basedOn w:val="Normal"/>
    <w:uiPriority w:val="99"/>
    <w:unhideWhenUsed/>
    <w:rsid w:val="00D71E8B"/>
    <w:pPr>
      <w:numPr>
        <w:numId w:val="15"/>
      </w:numPr>
      <w:contextualSpacing/>
    </w:pPr>
  </w:style>
  <w:style w:type="numbering" w:customStyle="1" w:styleId="ListCheckbox">
    <w:name w:val="List Checkbox"/>
    <w:basedOn w:val="NoList"/>
    <w:uiPriority w:val="99"/>
    <w:rsid w:val="00D71E8B"/>
    <w:pPr>
      <w:numPr>
        <w:numId w:val="16"/>
      </w:numPr>
    </w:pPr>
  </w:style>
  <w:style w:type="paragraph" w:styleId="ListContinue2">
    <w:name w:val="List Continue 2"/>
    <w:basedOn w:val="Normal"/>
    <w:uiPriority w:val="99"/>
    <w:unhideWhenUsed/>
    <w:rsid w:val="00D71E8B"/>
    <w:pPr>
      <w:ind w:left="720"/>
      <w:contextualSpacing/>
    </w:pPr>
  </w:style>
  <w:style w:type="paragraph" w:styleId="ListNumber">
    <w:name w:val="List Number"/>
    <w:basedOn w:val="Normal"/>
    <w:uiPriority w:val="99"/>
    <w:unhideWhenUsed/>
    <w:rsid w:val="00D71E8B"/>
    <w:pPr>
      <w:numPr>
        <w:numId w:val="17"/>
      </w:numPr>
      <w:ind w:left="360"/>
      <w:contextualSpacing/>
    </w:pPr>
  </w:style>
  <w:style w:type="paragraph" w:styleId="ListNumber2">
    <w:name w:val="List Number 2"/>
    <w:basedOn w:val="Normal"/>
    <w:uiPriority w:val="99"/>
    <w:unhideWhenUsed/>
    <w:rsid w:val="00D71E8B"/>
    <w:pPr>
      <w:numPr>
        <w:numId w:val="18"/>
      </w:numPr>
      <w:contextualSpacing/>
    </w:pPr>
  </w:style>
  <w:style w:type="paragraph" w:styleId="ListNumber3">
    <w:name w:val="List Number 3"/>
    <w:basedOn w:val="Normal"/>
    <w:uiPriority w:val="99"/>
    <w:unhideWhenUsed/>
    <w:rsid w:val="00D71E8B"/>
    <w:pPr>
      <w:numPr>
        <w:numId w:val="19"/>
      </w:numPr>
      <w:contextualSpacing/>
    </w:pPr>
  </w:style>
  <w:style w:type="paragraph" w:styleId="MacroText">
    <w:name w:val="macro"/>
    <w:link w:val="MacroTextChar"/>
    <w:uiPriority w:val="99"/>
    <w:unhideWhenUsed/>
    <w:rsid w:val="00D71E8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D71E8B"/>
    <w:rPr>
      <w:rFonts w:ascii="Consolas" w:eastAsia="Times New Roman" w:hAnsi="Consolas" w:cs="Consolas"/>
      <w:sz w:val="20"/>
      <w:szCs w:val="20"/>
    </w:rPr>
  </w:style>
  <w:style w:type="paragraph" w:styleId="NoSpacing">
    <w:name w:val="No Spacing"/>
    <w:uiPriority w:val="1"/>
    <w:qFormat/>
    <w:rsid w:val="00D71E8B"/>
    <w:pPr>
      <w:spacing w:after="0" w:line="240" w:lineRule="auto"/>
    </w:pPr>
    <w:rPr>
      <w:rFonts w:ascii="Segoe UI" w:eastAsia="Times New Roman" w:hAnsi="Segoe UI" w:cs="Times New Roman"/>
      <w:sz w:val="24"/>
    </w:rPr>
  </w:style>
  <w:style w:type="paragraph" w:styleId="NormalWeb">
    <w:name w:val="Normal (Web)"/>
    <w:basedOn w:val="Normal"/>
    <w:rsid w:val="00D71E8B"/>
  </w:style>
  <w:style w:type="character" w:styleId="Strong">
    <w:name w:val="Strong"/>
    <w:uiPriority w:val="22"/>
    <w:qFormat/>
    <w:rsid w:val="00D71E8B"/>
    <w:rPr>
      <w:b/>
      <w:bCs/>
    </w:rPr>
  </w:style>
  <w:style w:type="paragraph" w:customStyle="1" w:styleId="StyleHeading2After0pt">
    <w:name w:val="Style Heading 2 + After:  0 pt"/>
    <w:basedOn w:val="Heading2"/>
    <w:rsid w:val="00D71E8B"/>
    <w:pPr>
      <w:spacing w:after="0"/>
    </w:pPr>
    <w:rPr>
      <w:bCs/>
      <w:iCs/>
      <w:szCs w:val="20"/>
    </w:rPr>
  </w:style>
  <w:style w:type="character" w:styleId="SubtleEmphasis">
    <w:name w:val="Subtle Emphasis"/>
    <w:uiPriority w:val="19"/>
    <w:qFormat/>
    <w:rsid w:val="00D71E8B"/>
    <w:rPr>
      <w:i/>
      <w:iCs/>
      <w:color w:val="404040"/>
    </w:rPr>
  </w:style>
  <w:style w:type="table" w:styleId="TableGridLight">
    <w:name w:val="Grid Table Light"/>
    <w:basedOn w:val="TableNormal"/>
    <w:uiPriority w:val="40"/>
    <w:rsid w:val="00D71E8B"/>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390E3E"/>
    <w:pPr>
      <w:spacing w:after="0"/>
      <w:contextualSpacing/>
      <w:jc w:val="center"/>
    </w:pPr>
    <w:rPr>
      <w:b/>
      <w:spacing w:val="-10"/>
      <w:kern w:val="28"/>
      <w:sz w:val="40"/>
      <w:szCs w:val="56"/>
    </w:rPr>
  </w:style>
  <w:style w:type="character" w:customStyle="1" w:styleId="TitleChar">
    <w:name w:val="Title Char"/>
    <w:link w:val="Title"/>
    <w:uiPriority w:val="10"/>
    <w:rsid w:val="00390E3E"/>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390E3E"/>
    <w:pPr>
      <w:numPr>
        <w:ilvl w:val="1"/>
      </w:numPr>
      <w:spacing w:after="0"/>
      <w:jc w:val="center"/>
    </w:pPr>
    <w:rPr>
      <w:rFonts w:eastAsiaTheme="minorEastAsia" w:cstheme="minorBidi"/>
      <w:color w:val="5A5A5A" w:themeColor="text1" w:themeTint="A5"/>
      <w:sz w:val="32"/>
    </w:rPr>
  </w:style>
  <w:style w:type="character" w:customStyle="1" w:styleId="SubtitleChar">
    <w:name w:val="Subtitle Char"/>
    <w:basedOn w:val="DefaultParagraphFont"/>
    <w:link w:val="Subtitle"/>
    <w:uiPriority w:val="11"/>
    <w:rsid w:val="00390E3E"/>
    <w:rPr>
      <w:rFonts w:ascii="Segoe UI" w:hAnsi="Segoe UI"/>
      <w:color w:val="5A5A5A" w:themeColor="text1" w:themeTint="A5"/>
      <w:sz w:val="32"/>
    </w:rPr>
  </w:style>
  <w:style w:type="table" w:styleId="GridTable1Light">
    <w:name w:val="Grid Table 1 Light"/>
    <w:basedOn w:val="TableNormal"/>
    <w:uiPriority w:val="46"/>
    <w:rsid w:val="00151D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tsac2.mywconlin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shen.edu/academics/english/literary-analysis-gui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ccess@mtsac.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97AC3-FFD8-4079-B739-AE53C84C3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2332</Words>
  <Characters>13296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Ortega, Sonia</dc:creator>
  <cp:lastModifiedBy>Lee, Janella</cp:lastModifiedBy>
  <cp:revision>2</cp:revision>
  <cp:lastPrinted>2012-07-12T00:09:00Z</cp:lastPrinted>
  <dcterms:created xsi:type="dcterms:W3CDTF">2022-04-12T17:58:00Z</dcterms:created>
  <dcterms:modified xsi:type="dcterms:W3CDTF">2022-04-12T17:58:00Z</dcterms:modified>
</cp:coreProperties>
</file>