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2EA" w:rsidRPr="000E334C" w:rsidRDefault="002E12EA" w:rsidP="000E334C">
      <w:pPr>
        <w:pStyle w:val="Heading1"/>
        <w:jc w:val="center"/>
        <w:rPr>
          <w:rFonts w:ascii="Century Gothic" w:hAnsi="Century Gothic"/>
          <w:sz w:val="44"/>
          <w:szCs w:val="44"/>
        </w:rPr>
      </w:pPr>
      <w:r w:rsidRPr="002E12EA">
        <w:rPr>
          <w:rFonts w:ascii="Century Gothic" w:hAnsi="Century Gothic"/>
          <w:sz w:val="44"/>
          <w:szCs w:val="44"/>
        </w:rPr>
        <w:t>LINKS</w:t>
      </w:r>
      <w:r>
        <w:rPr>
          <w:rFonts w:ascii="Century Gothic" w:hAnsi="Century Gothic"/>
          <w:sz w:val="44"/>
          <w:szCs w:val="44"/>
        </w:rPr>
        <w:t xml:space="preserve">, </w:t>
      </w:r>
      <w:r w:rsidRPr="002E12EA">
        <w:rPr>
          <w:rFonts w:ascii="Century Gothic" w:hAnsi="Century Gothic"/>
          <w:sz w:val="44"/>
          <w:szCs w:val="44"/>
        </w:rPr>
        <w:t>STYLE &amp; STRUCTURE EXERCISE</w:t>
      </w:r>
      <w:r w:rsidR="001E1042">
        <w:rPr>
          <w:rFonts w:ascii="Century Gothic" w:hAnsi="Century Gothic"/>
          <w:sz w:val="44"/>
          <w:szCs w:val="44"/>
        </w:rPr>
        <w:t xml:space="preserve">   </w:t>
      </w:r>
      <w:bookmarkStart w:id="0" w:name="_GoBack"/>
      <w:bookmarkEnd w:id="0"/>
    </w:p>
    <w:p w:rsidR="000E334C" w:rsidRPr="000E334C" w:rsidRDefault="002E12EA" w:rsidP="000E334C">
      <w:pPr>
        <w:jc w:val="both"/>
        <w:outlineLvl w:val="0"/>
        <w:rPr>
          <w:rFonts w:eastAsia="Times New Roman"/>
          <w:bCs/>
          <w:color w:val="454545"/>
          <w:kern w:val="36"/>
          <w:szCs w:val="20"/>
          <w:u w:val="none"/>
        </w:rPr>
      </w:pPr>
      <w:r w:rsidRPr="000E334C">
        <w:rPr>
          <w:rFonts w:eastAsia="Times New Roman"/>
          <w:bCs/>
          <w:color w:val="454545"/>
          <w:kern w:val="36"/>
          <w:szCs w:val="20"/>
          <w:u w:val="none"/>
        </w:rPr>
        <w:t xml:space="preserve">Reformat the </w:t>
      </w:r>
      <w:r w:rsidR="000E334C" w:rsidRPr="000E334C">
        <w:rPr>
          <w:rFonts w:eastAsia="Times New Roman"/>
          <w:bCs/>
          <w:color w:val="454545"/>
          <w:kern w:val="36"/>
          <w:szCs w:val="20"/>
          <w:u w:val="none"/>
        </w:rPr>
        <w:t>text below</w:t>
      </w:r>
      <w:r w:rsidRPr="000E334C">
        <w:rPr>
          <w:rFonts w:eastAsia="Times New Roman"/>
          <w:bCs/>
          <w:color w:val="454545"/>
          <w:kern w:val="36"/>
          <w:szCs w:val="20"/>
          <w:u w:val="none"/>
        </w:rPr>
        <w:t xml:space="preserve"> using appropriate tags.</w:t>
      </w:r>
      <w:r w:rsidR="000E334C" w:rsidRPr="000E334C">
        <w:rPr>
          <w:rFonts w:eastAsia="Times New Roman"/>
          <w:bCs/>
          <w:color w:val="454545"/>
          <w:kern w:val="36"/>
          <w:szCs w:val="20"/>
          <w:u w:val="none"/>
        </w:rPr>
        <w:t xml:space="preserve">  Decide whether the text is a header and what type of header, paragraph text, or links to a web page.  Make appropriate corrections to the link text to meet accessibility guidelines if necessary.</w:t>
      </w:r>
    </w:p>
    <w:p w:rsidR="000E334C" w:rsidRDefault="000E334C" w:rsidP="000E334C">
      <w:pPr>
        <w:jc w:val="both"/>
        <w:outlineLvl w:val="0"/>
        <w:rPr>
          <w:rFonts w:eastAsia="Times New Roman"/>
          <w:bCs/>
          <w:color w:val="454545"/>
          <w:kern w:val="36"/>
          <w:szCs w:val="20"/>
          <w:u w:val="none"/>
        </w:rPr>
      </w:pPr>
    </w:p>
    <w:p w:rsidR="000E334C" w:rsidRDefault="000E334C" w:rsidP="000E334C">
      <w:pPr>
        <w:jc w:val="both"/>
        <w:outlineLvl w:val="0"/>
        <w:rPr>
          <w:rFonts w:eastAsia="Times New Roman"/>
          <w:bCs/>
          <w:color w:val="454545"/>
          <w:kern w:val="36"/>
          <w:szCs w:val="20"/>
          <w:u w:val="none"/>
        </w:rPr>
      </w:pPr>
    </w:p>
    <w:p w:rsidR="002338E8" w:rsidRPr="002338E8" w:rsidRDefault="002338E8" w:rsidP="000E334C">
      <w:pPr>
        <w:jc w:val="both"/>
        <w:outlineLvl w:val="0"/>
        <w:rPr>
          <w:rFonts w:eastAsia="Times New Roman"/>
          <w:bCs/>
          <w:color w:val="454545"/>
          <w:kern w:val="36"/>
          <w:szCs w:val="20"/>
          <w:u w:val="none"/>
        </w:rPr>
      </w:pPr>
      <w:r w:rsidRPr="002338E8">
        <w:rPr>
          <w:rFonts w:eastAsia="Times New Roman"/>
          <w:bCs/>
          <w:color w:val="454545"/>
          <w:kern w:val="36"/>
          <w:szCs w:val="20"/>
          <w:u w:val="none"/>
        </w:rPr>
        <w:t>Why Mt. SAC?</w:t>
      </w:r>
    </w:p>
    <w:p w:rsidR="002338E8" w:rsidRPr="002338E8" w:rsidRDefault="002338E8" w:rsidP="002338E8">
      <w:pPr>
        <w:spacing w:before="100" w:beforeAutospacing="1" w:after="100" w:afterAutospacing="1"/>
        <w:rPr>
          <w:rFonts w:eastAsia="Times New Roman"/>
          <w:color w:val="464646"/>
          <w:szCs w:val="20"/>
          <w:u w:val="none"/>
        </w:rPr>
      </w:pPr>
      <w:r w:rsidRPr="002338E8">
        <w:rPr>
          <w:rFonts w:eastAsia="Times New Roman"/>
          <w:color w:val="464646"/>
          <w:szCs w:val="20"/>
          <w:u w:val="none"/>
        </w:rPr>
        <w:t>There are countless reasons to choose Mt. San Antonio College. We offer hundreds of academic, athletic, and support programs to help our students achieve any goal. Whether you want to transfer to a four-year university, earn your GED, get your associate degree, or just take a couple classes to help with your job, Mt. SAC has a program for you.</w:t>
      </w:r>
    </w:p>
    <w:p w:rsidR="002338E8" w:rsidRPr="002338E8" w:rsidRDefault="002338E8" w:rsidP="002338E8">
      <w:pPr>
        <w:spacing w:before="150" w:after="150" w:line="240" w:lineRule="atLeast"/>
        <w:outlineLvl w:val="3"/>
        <w:rPr>
          <w:rFonts w:eastAsia="Times New Roman"/>
          <w:bCs/>
          <w:color w:val="464646"/>
          <w:szCs w:val="20"/>
          <w:u w:val="none"/>
        </w:rPr>
      </w:pPr>
      <w:r w:rsidRPr="002338E8">
        <w:rPr>
          <w:rFonts w:eastAsia="Times New Roman"/>
          <w:bCs/>
          <w:color w:val="464646"/>
          <w:szCs w:val="20"/>
          <w:u w:val="none"/>
        </w:rPr>
        <w:t>Flexible Programs, Excellent Education</w:t>
      </w:r>
    </w:p>
    <w:p w:rsidR="002338E8" w:rsidRPr="002338E8" w:rsidRDefault="002338E8" w:rsidP="002338E8">
      <w:pPr>
        <w:spacing w:before="100" w:beforeAutospacing="1" w:after="100" w:afterAutospacing="1"/>
        <w:rPr>
          <w:rFonts w:eastAsia="Times New Roman"/>
          <w:color w:val="464646"/>
          <w:szCs w:val="20"/>
          <w:u w:val="none"/>
        </w:rPr>
      </w:pPr>
      <w:r w:rsidRPr="002338E8">
        <w:rPr>
          <w:rFonts w:eastAsia="Times New Roman"/>
          <w:color w:val="464646"/>
          <w:szCs w:val="20"/>
          <w:u w:val="none"/>
        </w:rPr>
        <w:t>Mt. SAC has </w:t>
      </w:r>
      <w:r w:rsidRPr="002338E8">
        <w:rPr>
          <w:rFonts w:eastAsia="Times New Roman"/>
          <w:bCs/>
          <w:color w:val="464646"/>
          <w:szCs w:val="20"/>
          <w:u w:val="none"/>
        </w:rPr>
        <w:t>more than 90 different degree programs and 150 certificate (career training) programs</w:t>
      </w:r>
      <w:r w:rsidRPr="002338E8">
        <w:rPr>
          <w:rFonts w:eastAsia="Times New Roman"/>
          <w:color w:val="464646"/>
          <w:szCs w:val="20"/>
          <w:u w:val="none"/>
        </w:rPr>
        <w:t xml:space="preserve"> in industries and subjects ranging from graphic design to agriculture to nursing to air conditioning repair. Regardless of the subject, our courses are of the highest quality. Mt. SAC's students, faculty, and the college itself have earned countless awards and distinctions for their work. It is our dedication to excellence that has made us a </w:t>
      </w:r>
      <w:r w:rsidRPr="002338E8">
        <w:rPr>
          <w:rFonts w:eastAsia="Times New Roman"/>
          <w:color w:val="464646"/>
          <w:szCs w:val="20"/>
        </w:rPr>
        <w:t>Top 10 California Transfer College</w:t>
      </w:r>
      <w:r w:rsidRPr="002338E8">
        <w:rPr>
          <w:rFonts w:eastAsia="Times New Roman"/>
          <w:color w:val="464646"/>
          <w:szCs w:val="20"/>
          <w:u w:val="none"/>
        </w:rPr>
        <w:t>.</w:t>
      </w:r>
    </w:p>
    <w:p w:rsidR="002338E8" w:rsidRPr="002338E8" w:rsidRDefault="00520B7B" w:rsidP="002338E8">
      <w:pPr>
        <w:numPr>
          <w:ilvl w:val="0"/>
          <w:numId w:val="1"/>
        </w:numPr>
        <w:rPr>
          <w:rFonts w:eastAsia="Times New Roman"/>
          <w:color w:val="343434"/>
          <w:szCs w:val="20"/>
          <w:u w:val="none"/>
        </w:rPr>
      </w:pPr>
      <w:r w:rsidRPr="00F04286">
        <w:rPr>
          <w:rFonts w:eastAsia="Times New Roman"/>
          <w:color w:val="343434"/>
          <w:szCs w:val="20"/>
          <w:u w:val="none"/>
        </w:rPr>
        <w:t xml:space="preserve">Click here to </w:t>
      </w:r>
      <w:hyperlink r:id="rId5" w:history="1">
        <w:r w:rsidRPr="00F04286">
          <w:rPr>
            <w:rFonts w:eastAsia="Times New Roman"/>
            <w:color w:val="000079"/>
            <w:szCs w:val="20"/>
            <w:u w:val="none"/>
          </w:rPr>
          <w:t>l</w:t>
        </w:r>
        <w:r w:rsidR="002338E8" w:rsidRPr="002338E8">
          <w:rPr>
            <w:rFonts w:eastAsia="Times New Roman"/>
            <w:color w:val="000079"/>
            <w:szCs w:val="20"/>
            <w:u w:val="none"/>
          </w:rPr>
          <w:t>earn more a</w:t>
        </w:r>
        <w:r w:rsidR="002338E8" w:rsidRPr="002338E8">
          <w:rPr>
            <w:rFonts w:eastAsia="Times New Roman"/>
            <w:color w:val="000079"/>
            <w:szCs w:val="20"/>
            <w:u w:val="none"/>
          </w:rPr>
          <w:t>b</w:t>
        </w:r>
        <w:r w:rsidR="002338E8" w:rsidRPr="002338E8">
          <w:rPr>
            <w:rFonts w:eastAsia="Times New Roman"/>
            <w:color w:val="000079"/>
            <w:szCs w:val="20"/>
            <w:u w:val="none"/>
          </w:rPr>
          <w:t>out our excellent education</w:t>
        </w:r>
      </w:hyperlink>
    </w:p>
    <w:p w:rsidR="002338E8" w:rsidRPr="002338E8" w:rsidRDefault="002338E8" w:rsidP="002338E8">
      <w:pPr>
        <w:numPr>
          <w:ilvl w:val="0"/>
          <w:numId w:val="1"/>
        </w:numPr>
        <w:rPr>
          <w:rFonts w:eastAsia="Times New Roman"/>
          <w:color w:val="343434"/>
          <w:szCs w:val="20"/>
          <w:u w:val="none"/>
        </w:rPr>
      </w:pPr>
      <w:r w:rsidRPr="002338E8">
        <w:rPr>
          <w:rFonts w:eastAsia="Times New Roman"/>
          <w:color w:val="000079"/>
          <w:szCs w:val="20"/>
          <w:u w:val="none"/>
        </w:rPr>
        <w:t>L</w:t>
      </w:r>
      <w:r w:rsidR="00520B7B" w:rsidRPr="00F04286">
        <w:rPr>
          <w:rFonts w:eastAsia="Times New Roman"/>
          <w:color w:val="000079"/>
          <w:szCs w:val="20"/>
          <w:u w:val="none"/>
        </w:rPr>
        <w:t xml:space="preserve">ink to </w:t>
      </w:r>
      <w:r w:rsidRPr="002338E8">
        <w:rPr>
          <w:rFonts w:eastAsia="Times New Roman"/>
          <w:color w:val="000079"/>
          <w:szCs w:val="20"/>
          <w:u w:val="none"/>
        </w:rPr>
        <w:t>more about our flexible programs</w:t>
      </w:r>
      <w:r w:rsidRPr="002338E8">
        <w:rPr>
          <w:rFonts w:eastAsia="Times New Roman"/>
          <w:color w:val="343434"/>
          <w:szCs w:val="20"/>
          <w:u w:val="none"/>
        </w:rPr>
        <w:br/>
      </w:r>
    </w:p>
    <w:p w:rsidR="002338E8" w:rsidRPr="002338E8" w:rsidRDefault="002338E8" w:rsidP="002338E8">
      <w:pPr>
        <w:spacing w:before="150" w:after="150" w:line="240" w:lineRule="atLeast"/>
        <w:outlineLvl w:val="3"/>
        <w:rPr>
          <w:rFonts w:eastAsia="Times New Roman"/>
          <w:bCs/>
          <w:color w:val="464646"/>
          <w:szCs w:val="20"/>
          <w:u w:val="none"/>
        </w:rPr>
      </w:pPr>
      <w:r w:rsidRPr="002338E8">
        <w:rPr>
          <w:rFonts w:eastAsia="Times New Roman"/>
          <w:bCs/>
          <w:color w:val="464646"/>
          <w:szCs w:val="20"/>
          <w:u w:val="none"/>
        </w:rPr>
        <w:t>Full College Experience without the Full College Debt</w:t>
      </w:r>
    </w:p>
    <w:p w:rsidR="002338E8" w:rsidRPr="002338E8" w:rsidRDefault="002338E8" w:rsidP="002338E8">
      <w:pPr>
        <w:spacing w:before="100" w:beforeAutospacing="1" w:after="100" w:afterAutospacing="1"/>
        <w:rPr>
          <w:rFonts w:eastAsia="Times New Roman"/>
          <w:color w:val="464646"/>
          <w:szCs w:val="20"/>
          <w:u w:val="none"/>
        </w:rPr>
      </w:pPr>
      <w:r w:rsidRPr="002338E8">
        <w:rPr>
          <w:rFonts w:eastAsia="Times New Roman"/>
          <w:color w:val="464646"/>
          <w:szCs w:val="20"/>
          <w:u w:val="none"/>
        </w:rPr>
        <w:t>It costs California residents only about $1,400 per year to attend Mt. San Antonio College. </w:t>
      </w:r>
      <w:r w:rsidRPr="002338E8">
        <w:rPr>
          <w:rFonts w:eastAsia="Times New Roman"/>
          <w:bCs/>
          <w:color w:val="464646"/>
          <w:szCs w:val="20"/>
          <w:u w:val="none"/>
        </w:rPr>
        <w:t>We offer the same general education courses as UC and CSU schools but cost tens of thousands of dollars less.</w:t>
      </w:r>
      <w:r w:rsidRPr="002338E8">
        <w:rPr>
          <w:rFonts w:eastAsia="Times New Roman"/>
          <w:color w:val="464646"/>
          <w:szCs w:val="20"/>
          <w:u w:val="none"/>
        </w:rPr>
        <w:t> In fact, students can earn their bachelor's degree with half the amount of student debt just by starting at Mt. SAC and then transferring to a four-year university. On top of the savings, we offer competitive athletics teams, student clubs, and state-of-the-art facilities and technology just like you would find at four-year universities.</w:t>
      </w:r>
    </w:p>
    <w:p w:rsidR="002338E8" w:rsidRPr="002338E8" w:rsidRDefault="002338E8" w:rsidP="002338E8">
      <w:pPr>
        <w:numPr>
          <w:ilvl w:val="0"/>
          <w:numId w:val="1"/>
        </w:numPr>
        <w:rPr>
          <w:rFonts w:eastAsia="Times New Roman"/>
          <w:color w:val="343434"/>
          <w:szCs w:val="20"/>
          <w:u w:val="none"/>
        </w:rPr>
      </w:pPr>
      <w:r w:rsidRPr="002338E8">
        <w:rPr>
          <w:rFonts w:eastAsia="Times New Roman"/>
          <w:color w:val="000079"/>
          <w:szCs w:val="20"/>
          <w:u w:val="none"/>
        </w:rPr>
        <w:t>Learn more about our affordability and great value</w:t>
      </w:r>
      <w:r w:rsidR="000E334C">
        <w:rPr>
          <w:rFonts w:eastAsia="Times New Roman"/>
          <w:color w:val="000079"/>
          <w:szCs w:val="20"/>
          <w:u w:val="none"/>
        </w:rPr>
        <w:t xml:space="preserve"> by clicking here</w:t>
      </w:r>
    </w:p>
    <w:p w:rsidR="002338E8" w:rsidRPr="002338E8" w:rsidRDefault="00DE5315" w:rsidP="002338E8">
      <w:pPr>
        <w:numPr>
          <w:ilvl w:val="0"/>
          <w:numId w:val="1"/>
        </w:numPr>
        <w:rPr>
          <w:rFonts w:eastAsia="Times New Roman"/>
          <w:color w:val="343434"/>
          <w:szCs w:val="20"/>
          <w:u w:val="none"/>
        </w:rPr>
      </w:pPr>
      <w:r>
        <w:rPr>
          <w:rFonts w:eastAsia="Times New Roman"/>
          <w:color w:val="000079"/>
          <w:szCs w:val="20"/>
          <w:u w:val="none"/>
        </w:rPr>
        <w:t>A</w:t>
      </w:r>
      <w:r w:rsidR="002338E8" w:rsidRPr="002338E8">
        <w:rPr>
          <w:rFonts w:eastAsia="Times New Roman"/>
          <w:color w:val="000079"/>
          <w:szCs w:val="20"/>
          <w:u w:val="none"/>
        </w:rPr>
        <w:t>ctive campus life</w:t>
      </w:r>
      <w:r w:rsidR="002338E8" w:rsidRPr="002338E8">
        <w:rPr>
          <w:rFonts w:eastAsia="Times New Roman"/>
          <w:color w:val="343434"/>
          <w:szCs w:val="20"/>
          <w:u w:val="none"/>
        </w:rPr>
        <w:br/>
      </w:r>
    </w:p>
    <w:p w:rsidR="002338E8" w:rsidRPr="002338E8" w:rsidRDefault="002338E8" w:rsidP="002338E8">
      <w:pPr>
        <w:spacing w:before="150" w:after="150" w:line="240" w:lineRule="atLeast"/>
        <w:outlineLvl w:val="2"/>
        <w:rPr>
          <w:rFonts w:eastAsia="Times New Roman"/>
          <w:bCs/>
          <w:color w:val="464646"/>
          <w:szCs w:val="20"/>
          <w:u w:val="none"/>
        </w:rPr>
      </w:pPr>
      <w:r w:rsidRPr="002338E8">
        <w:rPr>
          <w:rFonts w:eastAsia="Times New Roman"/>
          <w:bCs/>
          <w:color w:val="464646"/>
          <w:szCs w:val="20"/>
          <w:u w:val="none"/>
        </w:rPr>
        <w:t>Student Support</w:t>
      </w:r>
    </w:p>
    <w:p w:rsidR="002338E8" w:rsidRPr="002338E8" w:rsidRDefault="002338E8" w:rsidP="002338E8">
      <w:pPr>
        <w:spacing w:before="100" w:beforeAutospacing="1" w:after="100" w:afterAutospacing="1"/>
        <w:rPr>
          <w:rFonts w:eastAsia="Times New Roman"/>
          <w:color w:val="464646"/>
          <w:szCs w:val="20"/>
          <w:u w:val="none"/>
        </w:rPr>
      </w:pPr>
      <w:r w:rsidRPr="002338E8">
        <w:rPr>
          <w:rFonts w:eastAsia="Times New Roman"/>
          <w:color w:val="464646"/>
          <w:szCs w:val="20"/>
          <w:u w:val="none"/>
        </w:rPr>
        <w:t>College can be difficult, especially for students who don't have the support they need at home or who have families of their own to support. That's why we provide our students with all of the tools they need to succeed. That includes tutoring, daycare for their children, ESL courses, and basic skills classes.</w:t>
      </w:r>
    </w:p>
    <w:p w:rsidR="002338E8" w:rsidRPr="002338E8" w:rsidRDefault="002338E8" w:rsidP="002338E8">
      <w:pPr>
        <w:numPr>
          <w:ilvl w:val="0"/>
          <w:numId w:val="1"/>
        </w:numPr>
        <w:rPr>
          <w:rFonts w:eastAsia="Times New Roman"/>
          <w:color w:val="343434"/>
          <w:szCs w:val="20"/>
          <w:u w:val="none"/>
        </w:rPr>
      </w:pPr>
      <w:r w:rsidRPr="002338E8">
        <w:rPr>
          <w:rFonts w:eastAsia="Times New Roman"/>
          <w:color w:val="000079"/>
          <w:szCs w:val="20"/>
          <w:u w:val="none"/>
        </w:rPr>
        <w:t>Learn more about our student support services</w:t>
      </w:r>
    </w:p>
    <w:p w:rsidR="002338E8" w:rsidRPr="002338E8" w:rsidRDefault="002338E8" w:rsidP="002338E8">
      <w:pPr>
        <w:numPr>
          <w:ilvl w:val="0"/>
          <w:numId w:val="1"/>
        </w:numPr>
        <w:rPr>
          <w:rFonts w:eastAsia="Times New Roman"/>
          <w:color w:val="343434"/>
          <w:szCs w:val="20"/>
          <w:u w:val="none"/>
        </w:rPr>
      </w:pPr>
      <w:r w:rsidRPr="002338E8">
        <w:rPr>
          <w:rFonts w:eastAsia="Times New Roman"/>
          <w:color w:val="000079"/>
          <w:szCs w:val="20"/>
          <w:u w:val="none"/>
        </w:rPr>
        <w:t>Learn more about our academic resources</w:t>
      </w:r>
    </w:p>
    <w:p w:rsidR="00F25A1B" w:rsidRDefault="00520B7B">
      <w:pPr>
        <w:rPr>
          <w:szCs w:val="20"/>
          <w:u w:val="none"/>
        </w:rPr>
      </w:pPr>
      <w:r w:rsidRPr="00F04286">
        <w:rPr>
          <w:szCs w:val="20"/>
          <w:u w:val="none"/>
        </w:rPr>
        <w:br w:type="column"/>
      </w:r>
      <w:r w:rsidRPr="00F04286">
        <w:rPr>
          <w:szCs w:val="20"/>
          <w:u w:val="none"/>
        </w:rPr>
        <w:lastRenderedPageBreak/>
        <w:t>Here are the links to the numbered items above.</w:t>
      </w:r>
      <w:r w:rsidR="00F04286" w:rsidRPr="00F04286">
        <w:rPr>
          <w:szCs w:val="20"/>
          <w:u w:val="none"/>
        </w:rPr>
        <w:t xml:space="preserve">  </w:t>
      </w:r>
      <w:r w:rsidR="00F04286">
        <w:rPr>
          <w:szCs w:val="20"/>
          <w:u w:val="none"/>
        </w:rPr>
        <w:t>The links below are in the order found above</w:t>
      </w:r>
      <w:r w:rsidR="00F04286" w:rsidRPr="00F04286">
        <w:rPr>
          <w:szCs w:val="20"/>
          <w:u w:val="none"/>
        </w:rPr>
        <w:t>.</w:t>
      </w:r>
    </w:p>
    <w:p w:rsidR="00F04286" w:rsidRDefault="00F04286">
      <w:pPr>
        <w:rPr>
          <w:szCs w:val="20"/>
          <w:u w:val="none"/>
        </w:rPr>
      </w:pPr>
    </w:p>
    <w:p w:rsidR="00F04286" w:rsidRDefault="00F04286" w:rsidP="00F04286">
      <w:pPr>
        <w:pStyle w:val="ListParagraph"/>
        <w:numPr>
          <w:ilvl w:val="0"/>
          <w:numId w:val="4"/>
        </w:numPr>
        <w:spacing w:after="240" w:line="480" w:lineRule="auto"/>
        <w:rPr>
          <w:szCs w:val="20"/>
          <w:u w:val="none"/>
        </w:rPr>
      </w:pPr>
      <w:hyperlink r:id="rId6" w:history="1">
        <w:r w:rsidRPr="00930291">
          <w:rPr>
            <w:rStyle w:val="Hyperlink"/>
            <w:szCs w:val="20"/>
          </w:rPr>
          <w:t>https://www.mtsac.edu/about/why-mt-sac/excellent-education.html</w:t>
        </w:r>
      </w:hyperlink>
    </w:p>
    <w:p w:rsidR="00F04286" w:rsidRDefault="00F04286" w:rsidP="00F04286">
      <w:pPr>
        <w:pStyle w:val="ListParagraph"/>
        <w:numPr>
          <w:ilvl w:val="0"/>
          <w:numId w:val="4"/>
        </w:numPr>
        <w:spacing w:after="240" w:line="480" w:lineRule="auto"/>
        <w:rPr>
          <w:szCs w:val="20"/>
          <w:u w:val="none"/>
        </w:rPr>
      </w:pPr>
      <w:hyperlink r:id="rId7" w:history="1">
        <w:r w:rsidRPr="00930291">
          <w:rPr>
            <w:rStyle w:val="Hyperlink"/>
            <w:szCs w:val="20"/>
          </w:rPr>
          <w:t>https://www.mtsac.edu/about/why-mt-sac/flexible-programs.html</w:t>
        </w:r>
      </w:hyperlink>
    </w:p>
    <w:p w:rsidR="00F04286" w:rsidRDefault="00F04286" w:rsidP="00F04286">
      <w:pPr>
        <w:pStyle w:val="ListParagraph"/>
        <w:numPr>
          <w:ilvl w:val="0"/>
          <w:numId w:val="4"/>
        </w:numPr>
        <w:spacing w:after="240" w:line="480" w:lineRule="auto"/>
        <w:rPr>
          <w:szCs w:val="20"/>
          <w:u w:val="none"/>
        </w:rPr>
      </w:pPr>
      <w:hyperlink r:id="rId8" w:history="1">
        <w:r w:rsidRPr="00930291">
          <w:rPr>
            <w:rStyle w:val="Hyperlink"/>
            <w:szCs w:val="20"/>
          </w:rPr>
          <w:t>https://www.mtsac.edu/about/why-mt-sac/compare-costs.html</w:t>
        </w:r>
      </w:hyperlink>
    </w:p>
    <w:p w:rsidR="00F04286" w:rsidRDefault="00F04286" w:rsidP="00F04286">
      <w:pPr>
        <w:pStyle w:val="ListParagraph"/>
        <w:numPr>
          <w:ilvl w:val="0"/>
          <w:numId w:val="4"/>
        </w:numPr>
        <w:spacing w:after="240" w:line="480" w:lineRule="auto"/>
        <w:rPr>
          <w:szCs w:val="20"/>
          <w:u w:val="none"/>
        </w:rPr>
      </w:pPr>
      <w:hyperlink r:id="rId9" w:history="1">
        <w:r w:rsidRPr="00930291">
          <w:rPr>
            <w:rStyle w:val="Hyperlink"/>
            <w:szCs w:val="20"/>
          </w:rPr>
          <w:t>https://www.mtsac.edu/campus-life/index.html</w:t>
        </w:r>
      </w:hyperlink>
    </w:p>
    <w:p w:rsidR="00F04286" w:rsidRDefault="00F04286" w:rsidP="00F04286">
      <w:pPr>
        <w:pStyle w:val="ListParagraph"/>
        <w:numPr>
          <w:ilvl w:val="0"/>
          <w:numId w:val="4"/>
        </w:numPr>
        <w:spacing w:after="240" w:line="480" w:lineRule="auto"/>
        <w:rPr>
          <w:szCs w:val="20"/>
          <w:u w:val="none"/>
        </w:rPr>
      </w:pPr>
      <w:hyperlink r:id="rId10" w:history="1">
        <w:r w:rsidRPr="00930291">
          <w:rPr>
            <w:rStyle w:val="Hyperlink"/>
            <w:szCs w:val="20"/>
          </w:rPr>
          <w:t>https://www.mtsac.edu/students/support-programs.html</w:t>
        </w:r>
      </w:hyperlink>
    </w:p>
    <w:p w:rsidR="00F04286" w:rsidRDefault="00F04286" w:rsidP="00F04286">
      <w:pPr>
        <w:pStyle w:val="ListParagraph"/>
        <w:numPr>
          <w:ilvl w:val="0"/>
          <w:numId w:val="4"/>
        </w:numPr>
        <w:spacing w:after="240" w:line="480" w:lineRule="auto"/>
        <w:rPr>
          <w:szCs w:val="20"/>
          <w:u w:val="none"/>
        </w:rPr>
      </w:pPr>
      <w:hyperlink r:id="rId11" w:history="1">
        <w:r w:rsidRPr="00930291">
          <w:rPr>
            <w:rStyle w:val="Hyperlink"/>
            <w:szCs w:val="20"/>
          </w:rPr>
          <w:t>https://www.mtsac.edu/students/academic-resources.html</w:t>
        </w:r>
      </w:hyperlink>
    </w:p>
    <w:p w:rsidR="00F04286" w:rsidRPr="00F04286" w:rsidRDefault="00F04286" w:rsidP="00F04286">
      <w:pPr>
        <w:spacing w:after="240" w:line="480" w:lineRule="auto"/>
        <w:ind w:left="360"/>
        <w:rPr>
          <w:szCs w:val="20"/>
          <w:u w:val="none"/>
        </w:rPr>
      </w:pPr>
    </w:p>
    <w:sectPr w:rsidR="00F04286" w:rsidRPr="00F04286" w:rsidSect="00BD6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23572"/>
    <w:multiLevelType w:val="multilevel"/>
    <w:tmpl w:val="9668B69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A1D0C"/>
    <w:multiLevelType w:val="multilevel"/>
    <w:tmpl w:val="9668B69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D6664F"/>
    <w:multiLevelType w:val="multilevel"/>
    <w:tmpl w:val="9668B69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8B609D"/>
    <w:multiLevelType w:val="multilevel"/>
    <w:tmpl w:val="9668B69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8E8"/>
    <w:rsid w:val="000E334C"/>
    <w:rsid w:val="001E1042"/>
    <w:rsid w:val="002338E8"/>
    <w:rsid w:val="002E12EA"/>
    <w:rsid w:val="00520B7B"/>
    <w:rsid w:val="005B2606"/>
    <w:rsid w:val="005D6246"/>
    <w:rsid w:val="00730721"/>
    <w:rsid w:val="009D5FEC"/>
    <w:rsid w:val="00A74313"/>
    <w:rsid w:val="00AF4B9E"/>
    <w:rsid w:val="00B3319C"/>
    <w:rsid w:val="00BD6ECD"/>
    <w:rsid w:val="00D07100"/>
    <w:rsid w:val="00DE5315"/>
    <w:rsid w:val="00F0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9575"/>
  <w15:chartTrackingRefBased/>
  <w15:docId w15:val="{09937871-2195-004A-AEF1-ABEE973B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imes New Roman"/>
        <w:szCs w:val="18"/>
        <w:u w:val="single"/>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2338E8"/>
    <w:pPr>
      <w:spacing w:before="100" w:beforeAutospacing="1" w:after="100" w:afterAutospacing="1"/>
      <w:outlineLvl w:val="0"/>
    </w:pPr>
    <w:rPr>
      <w:rFonts w:ascii="Times New Roman" w:eastAsia="Times New Roman" w:hAnsi="Times New Roman"/>
      <w:b/>
      <w:bCs/>
      <w:kern w:val="36"/>
      <w:sz w:val="48"/>
      <w:szCs w:val="48"/>
      <w:u w:val="none"/>
    </w:rPr>
  </w:style>
  <w:style w:type="paragraph" w:styleId="Heading3">
    <w:name w:val="heading 3"/>
    <w:basedOn w:val="Normal"/>
    <w:link w:val="Heading3Char"/>
    <w:uiPriority w:val="9"/>
    <w:qFormat/>
    <w:rsid w:val="002338E8"/>
    <w:pPr>
      <w:spacing w:before="100" w:beforeAutospacing="1" w:after="100" w:afterAutospacing="1"/>
      <w:outlineLvl w:val="2"/>
    </w:pPr>
    <w:rPr>
      <w:rFonts w:ascii="Times New Roman" w:eastAsia="Times New Roman" w:hAnsi="Times New Roman"/>
      <w:b/>
      <w:bCs/>
      <w:sz w:val="27"/>
      <w:szCs w:val="27"/>
      <w:u w:val="none"/>
    </w:rPr>
  </w:style>
  <w:style w:type="paragraph" w:styleId="Heading4">
    <w:name w:val="heading 4"/>
    <w:basedOn w:val="Normal"/>
    <w:link w:val="Heading4Char"/>
    <w:uiPriority w:val="9"/>
    <w:qFormat/>
    <w:rsid w:val="002338E8"/>
    <w:pPr>
      <w:spacing w:before="100" w:beforeAutospacing="1" w:after="100" w:afterAutospacing="1"/>
      <w:outlineLvl w:val="3"/>
    </w:pPr>
    <w:rPr>
      <w:rFonts w:ascii="Times New Roman" w:eastAsia="Times New Roman" w:hAnsi="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8E8"/>
    <w:rPr>
      <w:rFonts w:ascii="Times New Roman" w:eastAsia="Times New Roman" w:hAnsi="Times New Roman"/>
      <w:b/>
      <w:bCs/>
      <w:kern w:val="36"/>
      <w:sz w:val="48"/>
      <w:szCs w:val="48"/>
      <w:u w:val="none"/>
    </w:rPr>
  </w:style>
  <w:style w:type="character" w:customStyle="1" w:styleId="Heading3Char">
    <w:name w:val="Heading 3 Char"/>
    <w:basedOn w:val="DefaultParagraphFont"/>
    <w:link w:val="Heading3"/>
    <w:uiPriority w:val="9"/>
    <w:rsid w:val="002338E8"/>
    <w:rPr>
      <w:rFonts w:ascii="Times New Roman" w:eastAsia="Times New Roman" w:hAnsi="Times New Roman"/>
      <w:b/>
      <w:bCs/>
      <w:sz w:val="27"/>
      <w:szCs w:val="27"/>
      <w:u w:val="none"/>
    </w:rPr>
  </w:style>
  <w:style w:type="character" w:customStyle="1" w:styleId="Heading4Char">
    <w:name w:val="Heading 4 Char"/>
    <w:basedOn w:val="DefaultParagraphFont"/>
    <w:link w:val="Heading4"/>
    <w:uiPriority w:val="9"/>
    <w:rsid w:val="002338E8"/>
    <w:rPr>
      <w:rFonts w:ascii="Times New Roman" w:eastAsia="Times New Roman" w:hAnsi="Times New Roman"/>
      <w:b/>
      <w:bCs/>
      <w:sz w:val="24"/>
      <w:szCs w:val="24"/>
      <w:u w:val="none"/>
    </w:rPr>
  </w:style>
  <w:style w:type="paragraph" w:styleId="NormalWeb">
    <w:name w:val="Normal (Web)"/>
    <w:basedOn w:val="Normal"/>
    <w:uiPriority w:val="99"/>
    <w:semiHidden/>
    <w:unhideWhenUsed/>
    <w:rsid w:val="002338E8"/>
    <w:pPr>
      <w:spacing w:before="100" w:beforeAutospacing="1" w:after="100" w:afterAutospacing="1"/>
    </w:pPr>
    <w:rPr>
      <w:rFonts w:ascii="Times New Roman" w:eastAsia="Times New Roman" w:hAnsi="Times New Roman"/>
      <w:sz w:val="24"/>
      <w:szCs w:val="24"/>
      <w:u w:val="none"/>
    </w:rPr>
  </w:style>
  <w:style w:type="character" w:customStyle="1" w:styleId="apple-converted-space">
    <w:name w:val="apple-converted-space"/>
    <w:basedOn w:val="DefaultParagraphFont"/>
    <w:rsid w:val="002338E8"/>
  </w:style>
  <w:style w:type="character" w:styleId="Strong">
    <w:name w:val="Strong"/>
    <w:basedOn w:val="DefaultParagraphFont"/>
    <w:uiPriority w:val="22"/>
    <w:qFormat/>
    <w:rsid w:val="002338E8"/>
    <w:rPr>
      <w:b/>
      <w:bCs/>
    </w:rPr>
  </w:style>
  <w:style w:type="character" w:styleId="Hyperlink">
    <w:name w:val="Hyperlink"/>
    <w:basedOn w:val="DefaultParagraphFont"/>
    <w:uiPriority w:val="99"/>
    <w:unhideWhenUsed/>
    <w:rsid w:val="002338E8"/>
    <w:rPr>
      <w:color w:val="0000FF"/>
      <w:u w:val="single"/>
    </w:rPr>
  </w:style>
  <w:style w:type="paragraph" w:styleId="ListParagraph">
    <w:name w:val="List Paragraph"/>
    <w:basedOn w:val="Normal"/>
    <w:uiPriority w:val="34"/>
    <w:qFormat/>
    <w:rsid w:val="00F04286"/>
    <w:pPr>
      <w:ind w:left="720"/>
      <w:contextualSpacing/>
    </w:pPr>
  </w:style>
  <w:style w:type="character" w:styleId="UnresolvedMention">
    <w:name w:val="Unresolved Mention"/>
    <w:basedOn w:val="DefaultParagraphFont"/>
    <w:uiPriority w:val="99"/>
    <w:rsid w:val="00F04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0539">
      <w:bodyDiv w:val="1"/>
      <w:marLeft w:val="0"/>
      <w:marRight w:val="0"/>
      <w:marTop w:val="0"/>
      <w:marBottom w:val="0"/>
      <w:divBdr>
        <w:top w:val="none" w:sz="0" w:space="0" w:color="auto"/>
        <w:left w:val="none" w:sz="0" w:space="0" w:color="auto"/>
        <w:bottom w:val="none" w:sz="0" w:space="0" w:color="auto"/>
        <w:right w:val="none" w:sz="0" w:space="0" w:color="auto"/>
      </w:divBdr>
    </w:div>
    <w:div w:id="14686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sac.edu/about/why-mt-sac/compare-cost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tsac.edu/about/why-mt-sac/flexible-program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tsac.edu/about/why-mt-sac/excellent-education.html" TargetMode="External"/><Relationship Id="rId11" Type="http://schemas.openxmlformats.org/officeDocument/2006/relationships/hyperlink" Target="https://www.mtsac.edu/students/academic-resources.html" TargetMode="External"/><Relationship Id="rId5" Type="http://schemas.openxmlformats.org/officeDocument/2006/relationships/hyperlink" Target="https://www.mtsac.edu/about/why-mt-sac/excellent-education.html" TargetMode="External"/><Relationship Id="rId10" Type="http://schemas.openxmlformats.org/officeDocument/2006/relationships/hyperlink" Target="https://www.mtsac.edu/students/support-programs.html" TargetMode="External"/><Relationship Id="rId4" Type="http://schemas.openxmlformats.org/officeDocument/2006/relationships/webSettings" Target="webSettings.xml"/><Relationship Id="rId9" Type="http://schemas.openxmlformats.org/officeDocument/2006/relationships/hyperlink" Target="https://www.mtsac.edu/campus-lif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Fernandez</dc:creator>
  <cp:keywords/>
  <dc:description/>
  <cp:lastModifiedBy>Mark A. Fernandez</cp:lastModifiedBy>
  <cp:revision>3</cp:revision>
  <dcterms:created xsi:type="dcterms:W3CDTF">2018-10-15T16:11:00Z</dcterms:created>
  <dcterms:modified xsi:type="dcterms:W3CDTF">2018-10-15T17:11:00Z</dcterms:modified>
</cp:coreProperties>
</file>