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C63BA" w14:textId="77777777" w:rsidR="005361D0" w:rsidRDefault="00DB1434" w:rsidP="00DB1434">
      <w:pPr>
        <w:jc w:val="center"/>
      </w:pPr>
      <w:r>
        <w:rPr>
          <w:noProof/>
        </w:rPr>
        <w:drawing>
          <wp:inline distT="0" distB="0" distL="0" distR="0" wp14:anchorId="4F3001FE" wp14:editId="43D39D69">
            <wp:extent cx="2385060" cy="941999"/>
            <wp:effectExtent l="0" t="0" r="0" b="0"/>
            <wp:docPr id="2" name="Picture 2" title="Intuitive Surgic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I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94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AD161" w14:textId="77777777" w:rsidR="005361D0" w:rsidRDefault="005361D0" w:rsidP="005361D0"/>
    <w:p w14:paraId="0AEF44FE" w14:textId="77777777" w:rsidR="005361D0" w:rsidRDefault="005361D0" w:rsidP="005361D0">
      <w:pPr>
        <w:pStyle w:val="Heading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Job Description</w:t>
      </w:r>
    </w:p>
    <w:p w14:paraId="18367415" w14:textId="77777777" w:rsidR="005361D0" w:rsidRDefault="005361D0" w:rsidP="005361D0">
      <w:pPr>
        <w:rPr>
          <w:rFonts w:ascii="Tahoma" w:hAnsi="Tahoma" w:cs="Tahoma"/>
          <w:u w:val="single"/>
        </w:rPr>
      </w:pPr>
    </w:p>
    <w:p w14:paraId="7C0FF8C1" w14:textId="77777777" w:rsidR="005361D0" w:rsidRDefault="005361D0" w:rsidP="005361D0">
      <w:pPr>
        <w:pStyle w:val="BodyText2"/>
        <w:widowControl w:val="0"/>
        <w:rPr>
          <w:rFonts w:ascii="Tahoma" w:hAnsi="Tahoma" w:cs="Tahoma"/>
          <w:bCs w:val="0"/>
          <w:sz w:val="20"/>
        </w:rPr>
      </w:pPr>
      <w:r>
        <w:rPr>
          <w:rFonts w:ascii="Tahoma" w:hAnsi="Tahoma" w:cs="Tahoma"/>
          <w:bCs w:val="0"/>
          <w:sz w:val="20"/>
        </w:rPr>
        <w:t>Job Title:</w:t>
      </w:r>
      <w:r>
        <w:rPr>
          <w:rFonts w:ascii="Tahoma" w:hAnsi="Tahoma" w:cs="Tahoma"/>
          <w:bCs w:val="0"/>
          <w:sz w:val="20"/>
        </w:rPr>
        <w:tab/>
      </w:r>
      <w:r>
        <w:rPr>
          <w:rFonts w:ascii="Tahoma" w:hAnsi="Tahoma" w:cs="Tahoma"/>
          <w:bCs w:val="0"/>
          <w:sz w:val="20"/>
        </w:rPr>
        <w:tab/>
      </w:r>
      <w:r w:rsidR="009109B5">
        <w:rPr>
          <w:rFonts w:ascii="Tahoma" w:hAnsi="Tahoma" w:cs="Tahoma"/>
          <w:bCs w:val="0"/>
          <w:sz w:val="20"/>
        </w:rPr>
        <w:t>Veterinary Technician Intern</w:t>
      </w:r>
    </w:p>
    <w:p w14:paraId="0BC70DFC" w14:textId="77777777" w:rsidR="005361D0" w:rsidRDefault="005361D0" w:rsidP="005361D0">
      <w:pPr>
        <w:pStyle w:val="BodyText2"/>
        <w:widowControl w:val="0"/>
        <w:rPr>
          <w:rFonts w:ascii="Tahoma" w:hAnsi="Tahoma" w:cs="Tahoma"/>
          <w:bCs w:val="0"/>
          <w:sz w:val="20"/>
        </w:rPr>
      </w:pPr>
      <w:r>
        <w:rPr>
          <w:rFonts w:ascii="Tahoma" w:hAnsi="Tahoma" w:cs="Tahoma"/>
          <w:bCs w:val="0"/>
          <w:sz w:val="20"/>
        </w:rPr>
        <w:t>Department:</w:t>
      </w:r>
      <w:r>
        <w:rPr>
          <w:rFonts w:ascii="Tahoma" w:hAnsi="Tahoma" w:cs="Tahoma"/>
          <w:bCs w:val="0"/>
          <w:sz w:val="20"/>
        </w:rPr>
        <w:tab/>
      </w:r>
      <w:r>
        <w:rPr>
          <w:rFonts w:ascii="Tahoma" w:hAnsi="Tahoma" w:cs="Tahoma"/>
          <w:bCs w:val="0"/>
          <w:sz w:val="20"/>
        </w:rPr>
        <w:tab/>
      </w:r>
      <w:r w:rsidR="009109B5">
        <w:rPr>
          <w:rFonts w:ascii="Tahoma" w:hAnsi="Tahoma" w:cs="Tahoma"/>
          <w:bCs w:val="0"/>
          <w:sz w:val="20"/>
        </w:rPr>
        <w:t>Comparative Medicine – R&amp;D Laboratory Services</w:t>
      </w:r>
    </w:p>
    <w:p w14:paraId="6E703869" w14:textId="77777777" w:rsidR="005361D0" w:rsidRDefault="00DB1434" w:rsidP="005361D0">
      <w:pPr>
        <w:pStyle w:val="BodyText2"/>
        <w:widowControl w:val="0"/>
        <w:rPr>
          <w:rFonts w:ascii="Tahoma" w:hAnsi="Tahoma" w:cs="Tahoma"/>
          <w:bCs w:val="0"/>
          <w:sz w:val="20"/>
        </w:rPr>
      </w:pPr>
      <w:r>
        <w:rPr>
          <w:rFonts w:ascii="Tahoma" w:hAnsi="Tahoma" w:cs="Tahoma"/>
          <w:bCs w:val="0"/>
          <w:sz w:val="20"/>
        </w:rPr>
        <w:t>Reports to:</w:t>
      </w:r>
      <w:r>
        <w:rPr>
          <w:rFonts w:ascii="Tahoma" w:hAnsi="Tahoma" w:cs="Tahoma"/>
          <w:bCs w:val="0"/>
          <w:sz w:val="20"/>
        </w:rPr>
        <w:tab/>
      </w:r>
      <w:r>
        <w:rPr>
          <w:rFonts w:ascii="Tahoma" w:hAnsi="Tahoma" w:cs="Tahoma"/>
          <w:bCs w:val="0"/>
          <w:sz w:val="20"/>
        </w:rPr>
        <w:tab/>
      </w:r>
      <w:r w:rsidR="00270F91">
        <w:rPr>
          <w:rFonts w:ascii="Tahoma" w:hAnsi="Tahoma" w:cs="Tahoma"/>
          <w:bCs w:val="0"/>
          <w:sz w:val="20"/>
        </w:rPr>
        <w:t>Clinical Veterinarian R &amp; D</w:t>
      </w:r>
    </w:p>
    <w:p w14:paraId="10A7037E" w14:textId="4EC55D9E" w:rsidR="00533F1F" w:rsidRDefault="005361D0" w:rsidP="00113055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Location: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="009109B5">
        <w:rPr>
          <w:rFonts w:ascii="Tahoma" w:hAnsi="Tahoma" w:cs="Tahoma"/>
          <w:b/>
          <w:bCs/>
        </w:rPr>
        <w:t>Sunnyvale, CA</w:t>
      </w:r>
    </w:p>
    <w:p w14:paraId="04A565D2" w14:textId="77777777" w:rsidR="00113055" w:rsidRDefault="00113055" w:rsidP="00113055">
      <w:pPr>
        <w:rPr>
          <w:rFonts w:ascii="Tahoma" w:hAnsi="Tahoma" w:cs="Tahoma"/>
          <w:b/>
          <w:bCs/>
        </w:rPr>
      </w:pPr>
    </w:p>
    <w:p w14:paraId="723DB22A" w14:textId="77777777" w:rsidR="005361D0" w:rsidRDefault="005361D0" w:rsidP="005361D0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Company Description:</w:t>
      </w:r>
    </w:p>
    <w:p w14:paraId="43E8FAB5" w14:textId="77777777" w:rsidR="005361D0" w:rsidRDefault="005361D0" w:rsidP="005361D0">
      <w:pPr>
        <w:rPr>
          <w:rFonts w:ascii="Tahoma" w:hAnsi="Tahoma" w:cs="Tahoma"/>
        </w:rPr>
      </w:pPr>
      <w:r>
        <w:rPr>
          <w:rFonts w:ascii="Tahoma" w:hAnsi="Tahoma" w:cs="Tahoma"/>
        </w:rPr>
        <w:t>Joining Intuitive Surgical, Inc. means joining a team dedicated to using technology to benefit patients by improving surgical efficacy and decreasing surgical invasiveness, with patient safety as our highest priority.</w:t>
      </w:r>
    </w:p>
    <w:p w14:paraId="5BE6B88F" w14:textId="77777777" w:rsidR="005361D0" w:rsidRDefault="005361D0" w:rsidP="005361D0">
      <w:pPr>
        <w:rPr>
          <w:rFonts w:ascii="Tahoma" w:hAnsi="Tahoma" w:cs="Tahoma"/>
          <w:b/>
          <w:u w:val="single"/>
        </w:rPr>
      </w:pPr>
    </w:p>
    <w:p w14:paraId="3D4338BD" w14:textId="77777777" w:rsidR="005361D0" w:rsidRDefault="005361D0" w:rsidP="005361D0">
      <w:pPr>
        <w:pStyle w:val="BodyText"/>
        <w:rPr>
          <w:rFonts w:ascii="Tahoma" w:hAnsi="Tahoma" w:cs="Tahoma"/>
          <w:i w:val="0"/>
        </w:rPr>
      </w:pPr>
      <w:r>
        <w:rPr>
          <w:rFonts w:ascii="Tahoma" w:hAnsi="Tahoma" w:cs="Tahoma"/>
          <w:b/>
          <w:i w:val="0"/>
          <w:u w:val="single"/>
        </w:rPr>
        <w:t>Eligibility</w:t>
      </w:r>
      <w:r>
        <w:rPr>
          <w:rFonts w:ascii="Tahoma" w:hAnsi="Tahoma" w:cs="Tahoma"/>
          <w:i w:val="0"/>
        </w:rPr>
        <w:t>:</w:t>
      </w:r>
    </w:p>
    <w:p w14:paraId="066D3891" w14:textId="77777777" w:rsidR="00113055" w:rsidRDefault="005361D0" w:rsidP="00113055">
      <w:pPr>
        <w:pStyle w:val="ListParagraph"/>
        <w:ind w:left="0"/>
        <w:contextualSpacing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Must be concurrently enrolled in a degree-seeking program with an accredited university or enrolled in an upcoming program in the fall.</w:t>
      </w:r>
    </w:p>
    <w:p w14:paraId="194E6212" w14:textId="14651F44" w:rsidR="005361D0" w:rsidRDefault="00113055" w:rsidP="00113055">
      <w:pPr>
        <w:pStyle w:val="ListParagraph"/>
        <w:ind w:left="0"/>
        <w:contextualSpacing/>
        <w:textAlignment w:val="baseline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 </w:t>
      </w:r>
    </w:p>
    <w:p w14:paraId="6F14FE10" w14:textId="77777777" w:rsidR="005361D0" w:rsidRDefault="005361D0" w:rsidP="005361D0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Primary Function of Position:</w:t>
      </w:r>
    </w:p>
    <w:p w14:paraId="1363AE7E" w14:textId="77777777" w:rsidR="005361D0" w:rsidRDefault="009109B5" w:rsidP="005361D0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This 10-12 week internship will provide the successful candidate with an introduction to the field of laboratory animal science in medical device research and development. The </w:t>
      </w:r>
      <w:r w:rsidR="005E0678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ntern will work alongside experienced </w:t>
      </w:r>
      <w:r w:rsidR="00196CB8">
        <w:rPr>
          <w:rFonts w:ascii="Tahoma" w:hAnsi="Tahoma" w:cs="Tahoma"/>
          <w:sz w:val="20"/>
          <w:szCs w:val="20"/>
        </w:rPr>
        <w:t xml:space="preserve">veterinary professionals </w:t>
      </w:r>
      <w:r w:rsidR="005E0678">
        <w:rPr>
          <w:rFonts w:ascii="Tahoma" w:hAnsi="Tahoma" w:cs="Tahoma"/>
          <w:sz w:val="20"/>
          <w:szCs w:val="20"/>
        </w:rPr>
        <w:t xml:space="preserve">and participate in a number of daily activities in support of ongoing R&amp;D projects within the Clinical Laboratory. </w:t>
      </w:r>
    </w:p>
    <w:p w14:paraId="7229C2DB" w14:textId="77777777" w:rsidR="005E0678" w:rsidRDefault="005E0678" w:rsidP="005361D0">
      <w:pPr>
        <w:pStyle w:val="NormalWeb"/>
        <w:rPr>
          <w:rFonts w:ascii="Tahoma" w:hAnsi="Tahoma" w:cs="Tahoma"/>
          <w:sz w:val="20"/>
          <w:szCs w:val="20"/>
        </w:rPr>
      </w:pPr>
    </w:p>
    <w:p w14:paraId="47253668" w14:textId="77777777" w:rsidR="005361D0" w:rsidRDefault="005361D0" w:rsidP="005361D0">
      <w:pPr>
        <w:pStyle w:val="NormalWeb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Roles and Responsibilities:</w:t>
      </w:r>
    </w:p>
    <w:p w14:paraId="79A50E84" w14:textId="77777777" w:rsidR="005361D0" w:rsidRPr="005361D0" w:rsidRDefault="005E0678" w:rsidP="005361D0">
      <w:pPr>
        <w:pStyle w:val="NormalWeb"/>
        <w:numPr>
          <w:ilvl w:val="0"/>
          <w:numId w:val="1"/>
        </w:numPr>
        <w:rPr>
          <w:rFonts w:ascii="Tahoma" w:hAnsi="Tahoma" w:cs="Tahoma"/>
          <w:i/>
        </w:rPr>
      </w:pPr>
      <w:r>
        <w:rPr>
          <w:rFonts w:ascii="Tahoma" w:hAnsi="Tahoma" w:cs="Tahoma"/>
          <w:sz w:val="20"/>
          <w:szCs w:val="20"/>
        </w:rPr>
        <w:t xml:space="preserve">Assist the R&amp;D Clinical Veterinarian, Veterinary Technicians, and Animal Health Technologists </w:t>
      </w:r>
      <w:r w:rsidR="00637743">
        <w:rPr>
          <w:rFonts w:ascii="Tahoma" w:hAnsi="Tahoma" w:cs="Tahoma"/>
          <w:sz w:val="20"/>
          <w:szCs w:val="20"/>
        </w:rPr>
        <w:t>in the provision of high-quality care to live animal models</w:t>
      </w:r>
    </w:p>
    <w:p w14:paraId="4C2ADCE2" w14:textId="77777777" w:rsidR="005361D0" w:rsidRPr="004B02D4" w:rsidRDefault="00637743" w:rsidP="005361D0">
      <w:pPr>
        <w:pStyle w:val="NormalWeb"/>
        <w:numPr>
          <w:ilvl w:val="0"/>
          <w:numId w:val="1"/>
        </w:numPr>
        <w:rPr>
          <w:rFonts w:ascii="Tahoma" w:hAnsi="Tahoma" w:cs="Tahoma"/>
          <w:i/>
        </w:rPr>
      </w:pPr>
      <w:r>
        <w:rPr>
          <w:rFonts w:ascii="Tahoma" w:hAnsi="Tahoma" w:cs="Tahoma"/>
          <w:sz w:val="20"/>
          <w:szCs w:val="20"/>
        </w:rPr>
        <w:t>Learn and perform basic and advanced technical procedures including vascular access, perioperative fluid therapy, pre-surgical patient preparation, and anesthesia support</w:t>
      </w:r>
    </w:p>
    <w:p w14:paraId="2368988E" w14:textId="77777777" w:rsidR="004B02D4" w:rsidRPr="005361D0" w:rsidRDefault="004B02D4" w:rsidP="005361D0">
      <w:pPr>
        <w:pStyle w:val="NormalWeb"/>
        <w:numPr>
          <w:ilvl w:val="0"/>
          <w:numId w:val="1"/>
        </w:numPr>
        <w:rPr>
          <w:rFonts w:ascii="Tahoma" w:hAnsi="Tahoma" w:cs="Tahoma"/>
          <w:i/>
        </w:rPr>
      </w:pPr>
      <w:r>
        <w:rPr>
          <w:rFonts w:ascii="Tahoma" w:hAnsi="Tahoma" w:cs="Tahoma"/>
          <w:sz w:val="20"/>
          <w:szCs w:val="20"/>
        </w:rPr>
        <w:t>Perform intraoperative monitoring and recording of vital statistics, drug therapy, and experimental surgical interventions</w:t>
      </w:r>
    </w:p>
    <w:p w14:paraId="7EB139E0" w14:textId="77777777" w:rsidR="005361D0" w:rsidRPr="00637743" w:rsidRDefault="00637743" w:rsidP="005361D0">
      <w:pPr>
        <w:pStyle w:val="NormalWeb"/>
        <w:numPr>
          <w:ilvl w:val="0"/>
          <w:numId w:val="1"/>
        </w:numPr>
        <w:rPr>
          <w:rFonts w:ascii="Tahoma" w:hAnsi="Tahoma" w:cs="Tahoma"/>
          <w:i/>
        </w:rPr>
      </w:pPr>
      <w:r>
        <w:rPr>
          <w:rFonts w:ascii="Tahoma" w:hAnsi="Tahoma" w:cs="Tahoma"/>
          <w:sz w:val="20"/>
          <w:szCs w:val="20"/>
        </w:rPr>
        <w:t>Become familiar with regulatory oversight requirements for animal care and use</w:t>
      </w:r>
      <w:r w:rsidR="00CB1F8A">
        <w:rPr>
          <w:rFonts w:ascii="Tahoma" w:hAnsi="Tahoma" w:cs="Tahoma"/>
          <w:sz w:val="20"/>
          <w:szCs w:val="20"/>
        </w:rPr>
        <w:t xml:space="preserve"> and ensure continued compliance with applicable regulations</w:t>
      </w:r>
    </w:p>
    <w:p w14:paraId="700652B7" w14:textId="77777777" w:rsidR="00637743" w:rsidRPr="004B02D4" w:rsidRDefault="004B02D4" w:rsidP="005361D0">
      <w:pPr>
        <w:pStyle w:val="NormalWeb"/>
        <w:numPr>
          <w:ilvl w:val="0"/>
          <w:numId w:val="1"/>
        </w:numPr>
        <w:rPr>
          <w:rFonts w:ascii="Tahoma" w:hAnsi="Tahoma" w:cs="Tahoma"/>
          <w:i/>
        </w:rPr>
      </w:pPr>
      <w:r>
        <w:rPr>
          <w:rFonts w:ascii="Tahoma" w:hAnsi="Tahoma" w:cs="Tahoma"/>
          <w:sz w:val="20"/>
          <w:szCs w:val="20"/>
        </w:rPr>
        <w:t>Maintain a clean, safe, and sanitary work environment</w:t>
      </w:r>
    </w:p>
    <w:p w14:paraId="3DA01890" w14:textId="77777777" w:rsidR="004B02D4" w:rsidRDefault="008A3A7E" w:rsidP="005361D0">
      <w:pPr>
        <w:pStyle w:val="NormalWeb"/>
        <w:numPr>
          <w:ilvl w:val="0"/>
          <w:numId w:val="1"/>
        </w:numPr>
        <w:rPr>
          <w:rFonts w:ascii="Tahoma" w:hAnsi="Tahoma" w:cs="Tahoma"/>
          <w:i/>
        </w:rPr>
      </w:pPr>
      <w:r>
        <w:rPr>
          <w:rFonts w:ascii="Tahoma" w:hAnsi="Tahoma" w:cs="Tahoma"/>
          <w:sz w:val="20"/>
          <w:szCs w:val="20"/>
        </w:rPr>
        <w:t xml:space="preserve">Assist </w:t>
      </w:r>
      <w:r w:rsidR="004B02D4">
        <w:rPr>
          <w:rFonts w:ascii="Tahoma" w:hAnsi="Tahoma" w:cs="Tahoma"/>
          <w:sz w:val="20"/>
          <w:szCs w:val="20"/>
        </w:rPr>
        <w:t>with general lab</w:t>
      </w:r>
      <w:r>
        <w:rPr>
          <w:rFonts w:ascii="Tahoma" w:hAnsi="Tahoma" w:cs="Tahoma"/>
          <w:sz w:val="20"/>
          <w:szCs w:val="20"/>
        </w:rPr>
        <w:t>oratory upkeep including cleaning and maintenance of surgical instruments, inventory management, and basic maintenance of anesthesia delivery equipment</w:t>
      </w:r>
    </w:p>
    <w:p w14:paraId="41DB1D4F" w14:textId="77777777" w:rsidR="005361D0" w:rsidRDefault="005361D0" w:rsidP="005361D0">
      <w:pPr>
        <w:pStyle w:val="NormalWeb"/>
        <w:ind w:left="720"/>
        <w:rPr>
          <w:rFonts w:ascii="Tahoma" w:hAnsi="Tahoma" w:cs="Tahoma"/>
          <w:i/>
        </w:rPr>
      </w:pPr>
    </w:p>
    <w:p w14:paraId="0E00471B" w14:textId="77777777" w:rsidR="005361D0" w:rsidRDefault="005361D0" w:rsidP="005361D0">
      <w:pPr>
        <w:pStyle w:val="BodyText"/>
        <w:rPr>
          <w:rFonts w:ascii="Tahoma" w:hAnsi="Tahoma" w:cs="Tahoma"/>
          <w:b/>
          <w:i w:val="0"/>
          <w:u w:val="single"/>
        </w:rPr>
      </w:pPr>
      <w:r>
        <w:rPr>
          <w:rFonts w:ascii="Tahoma" w:hAnsi="Tahoma" w:cs="Tahoma"/>
          <w:b/>
          <w:i w:val="0"/>
          <w:u w:val="single"/>
        </w:rPr>
        <w:t>Skill/Job Requirements:</w:t>
      </w:r>
    </w:p>
    <w:p w14:paraId="3BB47D66" w14:textId="77777777" w:rsidR="005361D0" w:rsidRDefault="008A3A7E" w:rsidP="005361D0">
      <w:pPr>
        <w:pStyle w:val="NormalWeb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Must be currently enrolled in an undergraduate program for Veterinary Technology, Pre-Veterinary Medicine, Animal Science, or other biological science with an emphasis on life sciences</w:t>
      </w:r>
    </w:p>
    <w:p w14:paraId="163B7A70" w14:textId="77777777" w:rsidR="007E4F60" w:rsidRPr="007E4F60" w:rsidRDefault="007E4F60" w:rsidP="007E4F60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7E4F60">
        <w:rPr>
          <w:rFonts w:ascii="Tahoma" w:hAnsi="Tahoma" w:cs="Tahoma"/>
          <w:sz w:val="20"/>
          <w:szCs w:val="20"/>
        </w:rPr>
        <w:t>Animal handling and/or husbandry experience, especially with large animal species, is required</w:t>
      </w:r>
    </w:p>
    <w:p w14:paraId="02D4E000" w14:textId="77777777" w:rsidR="005361D0" w:rsidRDefault="008A3A7E" w:rsidP="005361D0">
      <w:pPr>
        <w:pStyle w:val="NormalWeb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Applicants with an interest in </w:t>
      </w:r>
      <w:r w:rsidR="007E4F60">
        <w:rPr>
          <w:rFonts w:ascii="Tahoma" w:hAnsi="Tahoma" w:cs="Tahoma"/>
          <w:sz w:val="20"/>
          <w:szCs w:val="20"/>
        </w:rPr>
        <w:t xml:space="preserve">a career in </w:t>
      </w:r>
      <w:r>
        <w:rPr>
          <w:rFonts w:ascii="Tahoma" w:hAnsi="Tahoma" w:cs="Tahoma"/>
          <w:sz w:val="20"/>
          <w:szCs w:val="20"/>
        </w:rPr>
        <w:t xml:space="preserve">laboratory animal science </w:t>
      </w:r>
      <w:r w:rsidR="007E4F60">
        <w:rPr>
          <w:rFonts w:ascii="Tahoma" w:hAnsi="Tahoma" w:cs="Tahoma"/>
          <w:sz w:val="20"/>
          <w:szCs w:val="20"/>
        </w:rPr>
        <w:t>will be given preference</w:t>
      </w:r>
    </w:p>
    <w:p w14:paraId="3BA21427" w14:textId="77777777" w:rsidR="005361D0" w:rsidRDefault="007E4F60" w:rsidP="005361D0">
      <w:pPr>
        <w:pStyle w:val="NormalWeb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Previous veterinary experience, including positions in veterinary hospitals or research institutions, </w:t>
      </w:r>
      <w:r w:rsidR="00CB1F8A">
        <w:rPr>
          <w:rFonts w:ascii="Tahoma" w:hAnsi="Tahoma" w:cs="Tahoma"/>
          <w:sz w:val="20"/>
          <w:szCs w:val="20"/>
        </w:rPr>
        <w:t xml:space="preserve">is </w:t>
      </w:r>
      <w:r>
        <w:rPr>
          <w:rFonts w:ascii="Tahoma" w:hAnsi="Tahoma" w:cs="Tahoma"/>
          <w:sz w:val="20"/>
          <w:szCs w:val="20"/>
        </w:rPr>
        <w:t>strongly preferred</w:t>
      </w:r>
    </w:p>
    <w:p w14:paraId="53EBDFD4" w14:textId="77777777" w:rsidR="005361D0" w:rsidRDefault="007E4F60" w:rsidP="005361D0">
      <w:pPr>
        <w:pStyle w:val="NormalWeb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Prior experience or exposure to advanced anesthesia protocols</w:t>
      </w:r>
      <w:r w:rsidR="00C12B18">
        <w:rPr>
          <w:rFonts w:ascii="Tahoma" w:hAnsi="Tahoma" w:cs="Tahoma"/>
          <w:sz w:val="20"/>
          <w:szCs w:val="20"/>
        </w:rPr>
        <w:t xml:space="preserve"> is desirable, but not required</w:t>
      </w:r>
    </w:p>
    <w:p w14:paraId="1AF6B9AF" w14:textId="77777777" w:rsidR="005361D0" w:rsidRDefault="004B318E" w:rsidP="004B318E">
      <w:pPr>
        <w:pStyle w:val="NormalWeb"/>
        <w:tabs>
          <w:tab w:val="left" w:pos="2004"/>
        </w:tabs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063E371C" w14:textId="77777777" w:rsidR="005361D0" w:rsidRDefault="005361D0" w:rsidP="005361D0">
      <w:pPr>
        <w:pStyle w:val="BodyText"/>
        <w:rPr>
          <w:rFonts w:ascii="Tahoma" w:hAnsi="Tahoma" w:cs="Tahoma"/>
          <w:b/>
          <w:i w:val="0"/>
          <w:u w:val="single"/>
        </w:rPr>
      </w:pPr>
      <w:r>
        <w:rPr>
          <w:rFonts w:ascii="Tahoma" w:hAnsi="Tahoma" w:cs="Tahoma"/>
          <w:b/>
          <w:i w:val="0"/>
          <w:u w:val="single"/>
        </w:rPr>
        <w:t>Learning Outcomes:</w:t>
      </w:r>
    </w:p>
    <w:p w14:paraId="1BD4DA0E" w14:textId="77777777" w:rsidR="00C12B18" w:rsidRPr="00C12B18" w:rsidRDefault="00C12B18" w:rsidP="005361D0">
      <w:pPr>
        <w:pStyle w:val="BodyText"/>
        <w:rPr>
          <w:rFonts w:ascii="Tahoma" w:hAnsi="Tahoma" w:cs="Tahoma"/>
          <w:i w:val="0"/>
        </w:rPr>
      </w:pPr>
      <w:r>
        <w:rPr>
          <w:rFonts w:ascii="Tahoma" w:hAnsi="Tahoma" w:cs="Tahoma"/>
          <w:i w:val="0"/>
        </w:rPr>
        <w:t>By the end of this 10-12 week internship, the successful candidate will:</w:t>
      </w:r>
    </w:p>
    <w:p w14:paraId="4FBE1D5B" w14:textId="77777777" w:rsidR="005361D0" w:rsidRDefault="00C12B18" w:rsidP="005361D0">
      <w:pPr>
        <w:pStyle w:val="BodyText"/>
        <w:numPr>
          <w:ilvl w:val="0"/>
          <w:numId w:val="3"/>
        </w:numPr>
        <w:jc w:val="both"/>
        <w:rPr>
          <w:rFonts w:ascii="Tahoma" w:hAnsi="Tahoma" w:cs="Tahoma"/>
          <w:i w:val="0"/>
        </w:rPr>
      </w:pPr>
      <w:r>
        <w:rPr>
          <w:rFonts w:ascii="Tahoma" w:hAnsi="Tahoma" w:cs="Tahoma"/>
          <w:i w:val="0"/>
        </w:rPr>
        <w:lastRenderedPageBreak/>
        <w:t>Become proficient at achieving multiple methods of vascular access in a variety of animal species</w:t>
      </w:r>
      <w:r w:rsidR="000B3404">
        <w:rPr>
          <w:rFonts w:ascii="Tahoma" w:hAnsi="Tahoma" w:cs="Tahoma"/>
          <w:i w:val="0"/>
        </w:rPr>
        <w:t>, in addition to other technical skills such as endotracheal intubation, urinary catheterization, perioperative fluid and drug therapy, and surgical site preparation</w:t>
      </w:r>
    </w:p>
    <w:p w14:paraId="4B7916D5" w14:textId="77777777" w:rsidR="005361D0" w:rsidRDefault="00C12B18" w:rsidP="005361D0">
      <w:pPr>
        <w:pStyle w:val="BodyText"/>
        <w:numPr>
          <w:ilvl w:val="0"/>
          <w:numId w:val="3"/>
        </w:numPr>
        <w:jc w:val="both"/>
        <w:rPr>
          <w:rFonts w:ascii="Tahoma" w:hAnsi="Tahoma" w:cs="Tahoma"/>
          <w:i w:val="0"/>
        </w:rPr>
      </w:pPr>
      <w:r>
        <w:rPr>
          <w:rFonts w:ascii="Tahoma" w:hAnsi="Tahoma" w:cs="Tahoma"/>
          <w:i w:val="0"/>
        </w:rPr>
        <w:t>Learn basic surgical skills including proper use of instruments, gentle tissue handling, hemostasis, and dissection</w:t>
      </w:r>
    </w:p>
    <w:p w14:paraId="7F6DBCFF" w14:textId="77777777" w:rsidR="005361D0" w:rsidRDefault="00C12B18" w:rsidP="005361D0">
      <w:pPr>
        <w:pStyle w:val="BodyText"/>
        <w:numPr>
          <w:ilvl w:val="0"/>
          <w:numId w:val="3"/>
        </w:numPr>
        <w:jc w:val="both"/>
        <w:rPr>
          <w:rFonts w:ascii="Tahoma" w:hAnsi="Tahoma" w:cs="Tahoma"/>
          <w:i w:val="0"/>
        </w:rPr>
      </w:pPr>
      <w:r>
        <w:rPr>
          <w:rFonts w:ascii="Tahoma" w:hAnsi="Tahoma" w:cs="Tahoma"/>
          <w:i w:val="0"/>
        </w:rPr>
        <w:t>Become comfortable with managing and documenting complex anesthesia protocols</w:t>
      </w:r>
    </w:p>
    <w:p w14:paraId="2FF877C0" w14:textId="77777777" w:rsidR="005361D0" w:rsidRDefault="00C12B18" w:rsidP="005361D0">
      <w:pPr>
        <w:pStyle w:val="BodyText"/>
        <w:numPr>
          <w:ilvl w:val="0"/>
          <w:numId w:val="3"/>
        </w:numPr>
        <w:jc w:val="both"/>
        <w:rPr>
          <w:rFonts w:ascii="Tahoma" w:hAnsi="Tahoma" w:cs="Tahoma"/>
          <w:i w:val="0"/>
        </w:rPr>
      </w:pPr>
      <w:r>
        <w:rPr>
          <w:rFonts w:ascii="Tahoma" w:hAnsi="Tahoma" w:cs="Tahoma"/>
          <w:i w:val="0"/>
        </w:rPr>
        <w:t>Develop an understanding of laboratory animal science including regulatory overs</w:t>
      </w:r>
      <w:r w:rsidR="000B3404">
        <w:rPr>
          <w:rFonts w:ascii="Tahoma" w:hAnsi="Tahoma" w:cs="Tahoma"/>
          <w:i w:val="0"/>
        </w:rPr>
        <w:t>ight, components of a comprehensive animal care and use program, veterinary care, and facility operations</w:t>
      </w:r>
    </w:p>
    <w:p w14:paraId="6A16D6FD" w14:textId="77777777" w:rsidR="00CB1F8A" w:rsidRDefault="00CB1F8A" w:rsidP="005361D0">
      <w:pPr>
        <w:pStyle w:val="BodyText"/>
        <w:numPr>
          <w:ilvl w:val="0"/>
          <w:numId w:val="3"/>
        </w:numPr>
        <w:jc w:val="both"/>
        <w:rPr>
          <w:rFonts w:ascii="Tahoma" w:hAnsi="Tahoma" w:cs="Tahoma"/>
          <w:i w:val="0"/>
        </w:rPr>
      </w:pPr>
      <w:r>
        <w:rPr>
          <w:rFonts w:ascii="Tahoma" w:hAnsi="Tahoma" w:cs="Tahoma"/>
          <w:i w:val="0"/>
        </w:rPr>
        <w:t>Become familiar with the basic concepts of medical device research and the role of robotic technology in the advancement of minimally invasive surgery</w:t>
      </w:r>
    </w:p>
    <w:p w14:paraId="0942AABD" w14:textId="77777777" w:rsidR="005361D0" w:rsidRDefault="005361D0" w:rsidP="005361D0">
      <w:pPr>
        <w:pStyle w:val="BodyText"/>
        <w:rPr>
          <w:rFonts w:ascii="Tahoma" w:hAnsi="Tahoma" w:cs="Tahoma"/>
          <w:i w:val="0"/>
        </w:rPr>
      </w:pPr>
    </w:p>
    <w:p w14:paraId="18B7FADD" w14:textId="77777777" w:rsidR="00113055" w:rsidRDefault="005361D0" w:rsidP="005361D0">
      <w:pPr>
        <w:pStyle w:val="BodyText"/>
        <w:rPr>
          <w:rFonts w:ascii="Tahoma" w:hAnsi="Tahoma" w:cs="Tahoma"/>
          <w:i w:val="0"/>
        </w:rPr>
      </w:pPr>
      <w:r>
        <w:rPr>
          <w:rFonts w:ascii="Tahoma" w:hAnsi="Tahoma" w:cs="Tahoma"/>
          <w:b/>
          <w:i w:val="0"/>
          <w:u w:val="single"/>
        </w:rPr>
        <w:t>Commitment:</w:t>
      </w:r>
      <w:r>
        <w:rPr>
          <w:rFonts w:ascii="Tahoma" w:hAnsi="Tahoma" w:cs="Tahoma"/>
          <w:i w:val="0"/>
        </w:rPr>
        <w:t xml:space="preserve">  Must be available to work full-time hours, M-F for 10-12 wee</w:t>
      </w:r>
      <w:r w:rsidR="00416385">
        <w:rPr>
          <w:rFonts w:ascii="Tahoma" w:hAnsi="Tahoma" w:cs="Tahoma"/>
          <w:i w:val="0"/>
        </w:rPr>
        <w:t>ks beginning Summer of 2018</w:t>
      </w:r>
      <w:r>
        <w:rPr>
          <w:rFonts w:ascii="Tahoma" w:hAnsi="Tahoma" w:cs="Tahoma"/>
          <w:i w:val="0"/>
        </w:rPr>
        <w:t>.</w:t>
      </w:r>
    </w:p>
    <w:p w14:paraId="638B6ED1" w14:textId="2CFD9E8B" w:rsidR="00533F1F" w:rsidRDefault="00113055" w:rsidP="005361D0">
      <w:pPr>
        <w:pStyle w:val="BodyText"/>
        <w:rPr>
          <w:rFonts w:ascii="Tahoma" w:hAnsi="Tahoma" w:cs="Tahoma"/>
          <w:i w:val="0"/>
        </w:rPr>
      </w:pPr>
      <w:bookmarkStart w:id="0" w:name="_GoBack"/>
      <w:bookmarkEnd w:id="0"/>
      <w:r>
        <w:rPr>
          <w:rFonts w:ascii="Tahoma" w:hAnsi="Tahoma" w:cs="Tahoma"/>
          <w:i w:val="0"/>
        </w:rPr>
        <w:t xml:space="preserve"> </w:t>
      </w:r>
    </w:p>
    <w:p w14:paraId="77272343" w14:textId="77777777" w:rsidR="00533F1F" w:rsidRDefault="00533F1F" w:rsidP="005361D0">
      <w:pPr>
        <w:pStyle w:val="BodyText"/>
        <w:rPr>
          <w:rFonts w:ascii="Tahoma" w:hAnsi="Tahoma" w:cs="Tahoma"/>
          <w:i w:val="0"/>
        </w:rPr>
      </w:pPr>
      <w:r w:rsidRPr="00533F1F">
        <w:rPr>
          <w:rFonts w:ascii="Tahoma" w:hAnsi="Tahoma" w:cs="Tahoma"/>
          <w:b/>
          <w:i w:val="0"/>
          <w:u w:val="single"/>
        </w:rPr>
        <w:t>Apply:</w:t>
      </w:r>
      <w:r>
        <w:rPr>
          <w:rFonts w:ascii="Tahoma" w:hAnsi="Tahoma" w:cs="Tahoma"/>
          <w:i w:val="0"/>
        </w:rPr>
        <w:t xml:space="preserve">  Send resume to </w:t>
      </w:r>
      <w:r>
        <w:rPr>
          <w:rFonts w:ascii="Tahoma" w:hAnsi="Tahoma" w:cs="Tahoma"/>
          <w:b/>
          <w:bCs/>
        </w:rPr>
        <w:t>stephanie.macauley@intusurg.com</w:t>
      </w:r>
    </w:p>
    <w:p w14:paraId="3380AB4A" w14:textId="77777777" w:rsidR="005361D0" w:rsidRDefault="005361D0" w:rsidP="005361D0">
      <w:pPr>
        <w:pStyle w:val="BodyText"/>
        <w:rPr>
          <w:rFonts w:ascii="Tahoma" w:hAnsi="Tahoma" w:cs="Tahoma"/>
        </w:rPr>
      </w:pPr>
    </w:p>
    <w:p w14:paraId="6A3809BA" w14:textId="77777777" w:rsidR="005361D0" w:rsidRDefault="005361D0" w:rsidP="005361D0">
      <w:pPr>
        <w:pStyle w:val="BodyText"/>
        <w:rPr>
          <w:rFonts w:ascii="Tahoma" w:hAnsi="Tahoma" w:cs="Tahoma"/>
          <w:b/>
          <w:i w:val="0"/>
          <w:u w:val="single"/>
        </w:rPr>
      </w:pPr>
      <w:r>
        <w:rPr>
          <w:rFonts w:ascii="Tahoma" w:hAnsi="Tahoma" w:cs="Tahoma"/>
          <w:i w:val="0"/>
        </w:rPr>
        <w:t>We are an AA/EEO/Veterans/Disabled employer.</w:t>
      </w:r>
    </w:p>
    <w:p w14:paraId="02DA083B" w14:textId="77777777" w:rsidR="005361D0" w:rsidRPr="008E6939" w:rsidRDefault="005361D0" w:rsidP="005361D0"/>
    <w:p w14:paraId="017A62E1" w14:textId="77777777" w:rsidR="002C3C65" w:rsidRDefault="002C3C65"/>
    <w:sectPr w:rsidR="002C3C65">
      <w:pgSz w:w="12240" w:h="15840"/>
      <w:pgMar w:top="72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2111F"/>
    <w:multiLevelType w:val="hybridMultilevel"/>
    <w:tmpl w:val="1AE04F7C"/>
    <w:lvl w:ilvl="0" w:tplc="10EC8E8C">
      <w:numFmt w:val="bullet"/>
      <w:lvlText w:val="•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55E91"/>
    <w:multiLevelType w:val="hybridMultilevel"/>
    <w:tmpl w:val="4586AC94"/>
    <w:lvl w:ilvl="0" w:tplc="10EC8E8C">
      <w:numFmt w:val="bullet"/>
      <w:lvlText w:val="•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058F5"/>
    <w:multiLevelType w:val="hybridMultilevel"/>
    <w:tmpl w:val="EA7C505C"/>
    <w:lvl w:ilvl="0" w:tplc="10EC8E8C">
      <w:numFmt w:val="bullet"/>
      <w:lvlText w:val="•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5C0"/>
    <w:rsid w:val="000B3404"/>
    <w:rsid w:val="000F127C"/>
    <w:rsid w:val="00113055"/>
    <w:rsid w:val="00196CB8"/>
    <w:rsid w:val="00270F91"/>
    <w:rsid w:val="002925F8"/>
    <w:rsid w:val="002C3C65"/>
    <w:rsid w:val="00416385"/>
    <w:rsid w:val="004B02D4"/>
    <w:rsid w:val="004B318E"/>
    <w:rsid w:val="00533F1F"/>
    <w:rsid w:val="005361D0"/>
    <w:rsid w:val="005E0678"/>
    <w:rsid w:val="00637743"/>
    <w:rsid w:val="00701D87"/>
    <w:rsid w:val="007E4F60"/>
    <w:rsid w:val="008545C0"/>
    <w:rsid w:val="008A3A7E"/>
    <w:rsid w:val="009109B5"/>
    <w:rsid w:val="00C12B18"/>
    <w:rsid w:val="00CB1F8A"/>
    <w:rsid w:val="00DB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814BB"/>
  <w15:docId w15:val="{E03AAB37-409E-41A2-8A5C-AB554875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36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361D0"/>
    <w:pPr>
      <w:keepNext/>
      <w:jc w:val="center"/>
      <w:outlineLvl w:val="0"/>
    </w:pPr>
    <w:rPr>
      <w:rFonts w:ascii="Arial" w:hAnsi="Arial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61D0"/>
    <w:rPr>
      <w:rFonts w:ascii="Arial" w:eastAsia="Times New Roman" w:hAnsi="Arial" w:cs="Times New Roman"/>
      <w:sz w:val="28"/>
      <w:szCs w:val="20"/>
      <w:u w:val="single"/>
    </w:rPr>
  </w:style>
  <w:style w:type="paragraph" w:styleId="BodyText">
    <w:name w:val="Body Text"/>
    <w:basedOn w:val="Normal"/>
    <w:link w:val="BodyTextChar"/>
    <w:uiPriority w:val="99"/>
    <w:rsid w:val="005361D0"/>
    <w:rPr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5361D0"/>
    <w:rPr>
      <w:rFonts w:ascii="Times New Roman" w:eastAsia="Times New Roman" w:hAnsi="Times New Roman" w:cs="Times New Roman"/>
      <w:i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5361D0"/>
    <w:rPr>
      <w:b/>
      <w:bCs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5361D0"/>
    <w:rPr>
      <w:rFonts w:ascii="Times New Roman" w:eastAsia="Times New Roman" w:hAnsi="Times New Roman" w:cs="Times New Roman"/>
      <w:b/>
      <w:bCs/>
      <w:szCs w:val="20"/>
    </w:rPr>
  </w:style>
  <w:style w:type="paragraph" w:styleId="NormalWeb">
    <w:name w:val="Normal (Web)"/>
    <w:basedOn w:val="Normal"/>
    <w:uiPriority w:val="99"/>
    <w:unhideWhenUsed/>
    <w:rsid w:val="005361D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361D0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4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4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Intuitive Surgical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Sanchez</dc:creator>
  <cp:lastModifiedBy>This Guy</cp:lastModifiedBy>
  <cp:revision>2</cp:revision>
  <cp:lastPrinted>2017-09-20T18:26:00Z</cp:lastPrinted>
  <dcterms:created xsi:type="dcterms:W3CDTF">2018-05-26T00:13:00Z</dcterms:created>
  <dcterms:modified xsi:type="dcterms:W3CDTF">2018-05-26T00:13:00Z</dcterms:modified>
</cp:coreProperties>
</file>