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530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178"/>
        <w:gridCol w:w="8460"/>
      </w:tblGrid>
      <w:tr w:rsidR="007B737B" w:rsidRPr="00F8099A" w14:paraId="12E869FB" w14:textId="77777777" w:rsidTr="2A62F8D0">
        <w:trPr>
          <w:trHeight w:val="14031"/>
        </w:trPr>
        <w:tc>
          <w:tcPr>
            <w:tcW w:w="3178" w:type="dxa"/>
            <w:shd w:val="clear" w:color="auto" w:fill="272D2D" w:themeFill="text2"/>
          </w:tcPr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2556"/>
            </w:tblGrid>
            <w:tr w:rsidR="007B737B" w:rsidRPr="00F8099A" w14:paraId="42FDAC8E" w14:textId="77777777" w:rsidTr="0049245E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7643050F" w14:textId="645EA7DB" w:rsidR="007B737B" w:rsidRPr="0081283D" w:rsidRDefault="003E51A9" w:rsidP="00BF5905">
                  <w:pPr>
                    <w:pStyle w:val="Subtitle"/>
                    <w:rPr>
                      <w:sz w:val="28"/>
                      <w:szCs w:val="28"/>
                    </w:rPr>
                  </w:pPr>
                  <w:r w:rsidRPr="0081283D">
                    <w:rPr>
                      <w:sz w:val="28"/>
                      <w:szCs w:val="28"/>
                    </w:rPr>
                    <w:t>Volume 1, Issue 3</w:t>
                  </w:r>
                </w:p>
                <w:p w14:paraId="1E5A6D07" w14:textId="77777777" w:rsidR="0081283D" w:rsidRPr="003E51A9" w:rsidRDefault="0081283D" w:rsidP="00BF5905">
                  <w:pPr>
                    <w:pStyle w:val="Subtitle"/>
                    <w:rPr>
                      <w:sz w:val="24"/>
                      <w:szCs w:val="24"/>
                    </w:rPr>
                  </w:pPr>
                </w:p>
                <w:p w14:paraId="04260E42" w14:textId="38D37E72" w:rsidR="007B737B" w:rsidRPr="003E51A9" w:rsidRDefault="003E51A9" w:rsidP="0049245E">
                  <w:pPr>
                    <w:pStyle w:val="BlockText"/>
                    <w:rPr>
                      <w:sz w:val="24"/>
                      <w:szCs w:val="24"/>
                    </w:rPr>
                  </w:pPr>
                  <w:r w:rsidRPr="003E51A9">
                    <w:rPr>
                      <w:sz w:val="24"/>
                      <w:szCs w:val="24"/>
                    </w:rPr>
                    <w:t>May 27, 2022</w:t>
                  </w:r>
                </w:p>
              </w:tc>
            </w:tr>
            <w:tr w:rsidR="007B737B" w:rsidRPr="00F8099A" w14:paraId="13AC7C70" w14:textId="77777777" w:rsidTr="0049245E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1C7CFC7C" w14:textId="77777777" w:rsidR="0081283D" w:rsidRPr="009B63F9" w:rsidRDefault="0081283D" w:rsidP="0081283D">
                  <w:pPr>
                    <w:pStyle w:val="BlockHeading"/>
                    <w:rPr>
                      <w:color w:val="F0BE6C" w:themeColor="accent2"/>
                      <w:sz w:val="24"/>
                      <w:szCs w:val="24"/>
                    </w:rPr>
                  </w:pPr>
                  <w:r w:rsidRPr="009B63F9">
                    <w:rPr>
                      <w:color w:val="F0BE6C" w:themeColor="accent2"/>
                      <w:sz w:val="24"/>
                      <w:szCs w:val="24"/>
                    </w:rPr>
                    <w:t>Data Coach Team</w:t>
                  </w:r>
                </w:p>
                <w:p w14:paraId="01EEF20C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Cara Tan</w:t>
                  </w:r>
                </w:p>
                <w:p w14:paraId="46C87766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Cathy Stute</w:t>
                  </w:r>
                </w:p>
                <w:p w14:paraId="13995103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Christopher Jackson</w:t>
                  </w:r>
                </w:p>
                <w:p w14:paraId="7BC5991B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Daniel Garcia</w:t>
                  </w:r>
                </w:p>
                <w:p w14:paraId="668FA9C7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Laura Espinoza</w:t>
                  </w:r>
                </w:p>
                <w:p w14:paraId="307112A2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Loni Nguyen</w:t>
                  </w:r>
                </w:p>
                <w:p w14:paraId="7CE4946F" w14:textId="564AEA78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Mi</w:t>
                  </w:r>
                  <w:r w:rsidR="001F7BE5" w:rsidRPr="000F4195">
                    <w:rPr>
                      <w:color w:val="2BB28A" w:themeColor="accent1"/>
                      <w:sz w:val="22"/>
                      <w:szCs w:val="22"/>
                    </w:rPr>
                    <w:t>ke</w:t>
                  </w: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 xml:space="preserve"> Hood</w:t>
                  </w:r>
                </w:p>
                <w:p w14:paraId="681F6061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Ned Weidner</w:t>
                  </w:r>
                </w:p>
                <w:p w14:paraId="16C16566" w14:textId="77777777" w:rsidR="0081283D" w:rsidRPr="000F4195" w:rsidRDefault="0081283D" w:rsidP="0081283D">
                  <w:pPr>
                    <w:pStyle w:val="BlockText"/>
                    <w:rPr>
                      <w:color w:val="2BB28A" w:themeColor="accent1"/>
                      <w:sz w:val="22"/>
                      <w:szCs w:val="22"/>
                    </w:rPr>
                  </w:pPr>
                  <w:r w:rsidRPr="000F4195">
                    <w:rPr>
                      <w:color w:val="2BB28A" w:themeColor="accent1"/>
                      <w:sz w:val="22"/>
                      <w:szCs w:val="22"/>
                    </w:rPr>
                    <w:t>Tiffany Kuo</w:t>
                  </w:r>
                </w:p>
                <w:p w14:paraId="3A4F6A44" w14:textId="32F5C039" w:rsidR="003E51A9" w:rsidRPr="00F8099A" w:rsidRDefault="003E51A9" w:rsidP="00DE24E0">
                  <w:pPr>
                    <w:pStyle w:val="BlockText"/>
                  </w:pPr>
                </w:p>
              </w:tc>
            </w:tr>
          </w:tbl>
          <w:p w14:paraId="5B2E7DF9" w14:textId="77777777" w:rsidR="007B737B" w:rsidRPr="00F8099A" w:rsidRDefault="007B737B" w:rsidP="00BF5905">
            <w:pPr>
              <w:spacing w:after="160"/>
            </w:pPr>
          </w:p>
        </w:tc>
        <w:tc>
          <w:tcPr>
            <w:tcW w:w="8460" w:type="dxa"/>
            <w:tcMar>
              <w:left w:w="677" w:type="dxa"/>
            </w:tcMar>
          </w:tcPr>
          <w:p w14:paraId="21A39685" w14:textId="6B41689C" w:rsidR="007B737B" w:rsidRPr="003E51A9" w:rsidRDefault="003E51A9" w:rsidP="00BF5905">
            <w:pPr>
              <w:pStyle w:val="Title"/>
              <w:spacing w:after="160"/>
              <w:rPr>
                <w:sz w:val="56"/>
              </w:rPr>
            </w:pPr>
            <w:r w:rsidRPr="003E51A9">
              <w:rPr>
                <w:sz w:val="56"/>
              </w:rPr>
              <w:t>Data Literacy for Equity</w:t>
            </w:r>
          </w:p>
          <w:p w14:paraId="1BD236B9" w14:textId="39384B52" w:rsidR="007B737B" w:rsidRDefault="003E51A9" w:rsidP="0049245E">
            <w:pPr>
              <w:pStyle w:val="Heading1"/>
              <w:tabs>
                <w:tab w:val="left" w:pos="2961"/>
              </w:tabs>
            </w:pPr>
            <w:r>
              <w:t>Data Dashboard Access, Part 1</w:t>
            </w:r>
            <w:r w:rsidR="0049245E">
              <w:tab/>
            </w:r>
          </w:p>
          <w:p w14:paraId="6A8A18D8" w14:textId="4F7129B3" w:rsidR="0049245E" w:rsidRPr="0049245E" w:rsidRDefault="00177A1A" w:rsidP="0049245E">
            <w:pPr>
              <w:pStyle w:val="Heading1"/>
              <w:tabs>
                <w:tab w:val="left" w:pos="2961"/>
              </w:tabs>
              <w:rPr>
                <w:color w:val="86CDB6" w:themeColor="accent3"/>
                <w:sz w:val="10"/>
                <w:szCs w:val="10"/>
              </w:rPr>
            </w:pPr>
            <w:r>
              <w:rPr>
                <w:noProof/>
                <w:color w:val="86CDB6" w:themeColor="accent3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3598F78" wp14:editId="1B787CB9">
                      <wp:simplePos x="0" y="0"/>
                      <wp:positionH relativeFrom="column">
                        <wp:posOffset>-138430</wp:posOffset>
                      </wp:positionH>
                      <wp:positionV relativeFrom="paragraph">
                        <wp:posOffset>153669</wp:posOffset>
                      </wp:positionV>
                      <wp:extent cx="5010150" cy="9525"/>
                      <wp:effectExtent l="0" t="0" r="19050" b="28575"/>
                      <wp:wrapNone/>
                      <wp:docPr id="8" name="Straight Connector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101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40576" id="Straight Connector 8" o:spid="_x0000_s1026" alt="&quot;&quot;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pt,12.1pt" to="383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" strokecolor="#f0be6c [3205]" strokeweight="1.5pt">
                      <v:stroke joinstyle="miter"/>
                    </v:line>
                  </w:pict>
                </mc:Fallback>
              </mc:AlternateContent>
            </w:r>
            <w:r w:rsidR="0049245E" w:rsidRPr="0049245E">
              <w:rPr>
                <w:noProof/>
                <w:color w:val="86CDB6" w:themeColor="accent3"/>
              </w:rPr>
              <mc:AlternateContent>
                <mc:Choice Requires="wps">
                  <w:drawing>
                    <wp:inline distT="0" distB="0" distL="0" distR="0" wp14:anchorId="1DD8C664" wp14:editId="203FA586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line id="Straight Connector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straight line" o:spid="_x0000_s1026" strokecolor="white [3212]" strokeweight="2pt" from="0,0" to="130.8pt,0" w14:anchorId="5B514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506CCEC4" w14:textId="77777777" w:rsidR="003E51A9" w:rsidRDefault="003E51A9" w:rsidP="00843033">
            <w:pPr>
              <w:spacing w:after="160"/>
              <w:rPr>
                <w:i/>
                <w:iCs/>
                <w:szCs w:val="24"/>
              </w:rPr>
            </w:pPr>
          </w:p>
          <w:p w14:paraId="1111EB75" w14:textId="39A86427" w:rsidR="00B63CCD" w:rsidRPr="00D10D3B" w:rsidRDefault="003E51A9" w:rsidP="2A62F8D0">
            <w:pPr>
              <w:spacing w:after="160"/>
              <w:rPr>
                <w:rFonts w:asciiTheme="majorHAnsi" w:hAnsiTheme="majorHAnsi"/>
                <w:i/>
                <w:iCs/>
              </w:rPr>
            </w:pPr>
            <w:r w:rsidRPr="2A62F8D0">
              <w:rPr>
                <w:rFonts w:asciiTheme="majorHAnsi" w:hAnsiTheme="majorHAnsi"/>
                <w:i/>
                <w:iCs/>
              </w:rPr>
              <w:t xml:space="preserve">This is the first of a </w:t>
            </w:r>
            <w:r w:rsidR="00D53C9F" w:rsidRPr="2A62F8D0">
              <w:rPr>
                <w:rFonts w:asciiTheme="majorHAnsi" w:hAnsiTheme="majorHAnsi"/>
                <w:i/>
                <w:iCs/>
              </w:rPr>
              <w:t>two-part</w:t>
            </w:r>
            <w:r w:rsidRPr="2A62F8D0">
              <w:rPr>
                <w:rFonts w:asciiTheme="majorHAnsi" w:hAnsiTheme="majorHAnsi"/>
                <w:i/>
                <w:iCs/>
              </w:rPr>
              <w:t xml:space="preserve"> newsletter devoted to data dashboards. In part </w:t>
            </w:r>
            <w:r w:rsidR="00AA68A3">
              <w:rPr>
                <w:rFonts w:asciiTheme="majorHAnsi" w:hAnsiTheme="majorHAnsi"/>
                <w:i/>
                <w:iCs/>
              </w:rPr>
              <w:t>one</w:t>
            </w:r>
            <w:r w:rsidRPr="2A62F8D0">
              <w:rPr>
                <w:rFonts w:asciiTheme="majorHAnsi" w:hAnsiTheme="majorHAnsi"/>
                <w:i/>
                <w:iCs/>
              </w:rPr>
              <w:t xml:space="preserve">, we will introduce you to California Community College Chancellor’s Office [CCCCO] dashboards. </w:t>
            </w:r>
          </w:p>
          <w:p w14:paraId="731C2218" w14:textId="21049970" w:rsidR="003E51A9" w:rsidRPr="00D10D3B" w:rsidRDefault="003E51A9" w:rsidP="003E51A9">
            <w:pPr>
              <w:spacing w:after="160" w:line="276" w:lineRule="auto"/>
              <w:rPr>
                <w:rFonts w:asciiTheme="majorHAnsi" w:hAnsiTheme="majorHAnsi" w:cs="Arial"/>
                <w:b/>
                <w:bCs/>
                <w:i/>
                <w:iCs/>
                <w:color w:val="2BB28A" w:themeColor="accent5"/>
                <w:sz w:val="28"/>
                <w:szCs w:val="28"/>
              </w:rPr>
            </w:pPr>
            <w:r w:rsidRPr="000F4195">
              <w:rPr>
                <w:rFonts w:asciiTheme="majorHAnsi" w:hAnsiTheme="majorHAnsi" w:cs="Arial"/>
                <w:b/>
                <w:bCs/>
                <w:i/>
                <w:iCs/>
                <w:color w:val="FF0000"/>
                <w:sz w:val="28"/>
                <w:szCs w:val="28"/>
              </w:rPr>
              <w:t>What are data dashboards?</w:t>
            </w:r>
          </w:p>
          <w:p w14:paraId="1954F685" w14:textId="77777777" w:rsidR="003E51A9" w:rsidRPr="00D10D3B" w:rsidRDefault="003E51A9" w:rsidP="003E51A9">
            <w:pPr>
              <w:spacing w:after="160" w:line="276" w:lineRule="auto"/>
              <w:ind w:left="720"/>
              <w:rPr>
                <w:rFonts w:asciiTheme="majorHAnsi" w:hAnsiTheme="majorHAnsi" w:cs="Arial"/>
                <w:szCs w:val="24"/>
              </w:rPr>
            </w:pPr>
            <w:r w:rsidRPr="00D10D3B">
              <w:rPr>
                <w:rFonts w:asciiTheme="majorHAnsi" w:hAnsiTheme="majorHAnsi" w:cs="Arial"/>
                <w:szCs w:val="24"/>
              </w:rPr>
              <w:t>In general, a data dashboard is an information management tool, used to track, analyze, and display key performance indicators, metrics, and data points.</w:t>
            </w:r>
          </w:p>
          <w:p w14:paraId="6B821345" w14:textId="6C15D4EA" w:rsidR="003E51A9" w:rsidRPr="00D10D3B" w:rsidRDefault="003E51A9" w:rsidP="2A62F8D0">
            <w:pPr>
              <w:spacing w:after="160" w:line="276" w:lineRule="auto"/>
              <w:ind w:left="720"/>
              <w:rPr>
                <w:rFonts w:asciiTheme="majorHAnsi" w:hAnsiTheme="majorHAnsi" w:cs="Arial"/>
              </w:rPr>
            </w:pPr>
            <w:r w:rsidRPr="2A62F8D0">
              <w:rPr>
                <w:rFonts w:asciiTheme="majorHAnsi" w:hAnsiTheme="majorHAnsi" w:cs="Arial"/>
              </w:rPr>
              <w:t xml:space="preserve">At the community college, a data dashboard is a series of webpages that displays </w:t>
            </w:r>
            <w:r w:rsidR="00111C10">
              <w:rPr>
                <w:rFonts w:asciiTheme="majorHAnsi" w:hAnsiTheme="majorHAnsi" w:cs="Arial"/>
              </w:rPr>
              <w:t xml:space="preserve">information on </w:t>
            </w:r>
            <w:r w:rsidRPr="2A62F8D0">
              <w:rPr>
                <w:rFonts w:asciiTheme="majorHAnsi" w:hAnsiTheme="majorHAnsi" w:cs="Arial"/>
              </w:rPr>
              <w:t>student achievement</w:t>
            </w:r>
            <w:r w:rsidR="002D447B">
              <w:rPr>
                <w:rFonts w:asciiTheme="majorHAnsi" w:hAnsiTheme="majorHAnsi" w:cs="Arial"/>
              </w:rPr>
              <w:t xml:space="preserve">, headcount, enrollment, and </w:t>
            </w:r>
            <w:r w:rsidR="004B378C">
              <w:rPr>
                <w:rFonts w:asciiTheme="majorHAnsi" w:hAnsiTheme="majorHAnsi" w:cs="Arial"/>
              </w:rPr>
              <w:t>demographic</w:t>
            </w:r>
            <w:r w:rsidR="00111C10">
              <w:rPr>
                <w:rFonts w:asciiTheme="majorHAnsi" w:hAnsiTheme="majorHAnsi" w:cs="Arial"/>
              </w:rPr>
              <w:t>s</w:t>
            </w:r>
            <w:r w:rsidR="004B378C">
              <w:rPr>
                <w:rFonts w:asciiTheme="majorHAnsi" w:hAnsiTheme="majorHAnsi" w:cs="Arial"/>
              </w:rPr>
              <w:t>.</w:t>
            </w:r>
          </w:p>
          <w:p w14:paraId="13046F7D" w14:textId="2F417119" w:rsidR="003E51A9" w:rsidRPr="00D10D3B" w:rsidRDefault="003E51A9" w:rsidP="003E51A9">
            <w:pPr>
              <w:spacing w:after="160" w:line="276" w:lineRule="auto"/>
              <w:ind w:left="720"/>
              <w:rPr>
                <w:rFonts w:asciiTheme="majorHAnsi" w:hAnsiTheme="majorHAnsi" w:cs="Arial"/>
                <w:szCs w:val="24"/>
              </w:rPr>
            </w:pPr>
            <w:r w:rsidRPr="00D10D3B">
              <w:rPr>
                <w:rFonts w:asciiTheme="majorHAnsi" w:hAnsiTheme="majorHAnsi" w:cs="Arial"/>
                <w:szCs w:val="24"/>
              </w:rPr>
              <w:t>For example, the California Community College Chancellor’s Office publishes California Community College student achievement data via two different websites.</w:t>
            </w:r>
          </w:p>
          <w:p w14:paraId="79A1B93A" w14:textId="5C413665" w:rsidR="007B737B" w:rsidRPr="00F8099A" w:rsidRDefault="003E51A9" w:rsidP="005657E0">
            <w:pPr>
              <w:spacing w:after="160"/>
              <w:jc w:val="center"/>
            </w:pPr>
            <w:r w:rsidRPr="00A61C1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02CF780" wp14:editId="59AA6B4B">
                  <wp:extent cx="4257675" cy="3545603"/>
                  <wp:effectExtent l="0" t="0" r="0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216" cy="371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47513" w14:textId="77777777" w:rsidR="007B737B" w:rsidRDefault="007B737B" w:rsidP="00843033">
            <w:pPr>
              <w:pStyle w:val="Answer"/>
            </w:pPr>
          </w:p>
          <w:p w14:paraId="4C4BCC46" w14:textId="06945433" w:rsidR="003E51A9" w:rsidRPr="00D10D3B" w:rsidRDefault="00177A1A" w:rsidP="00843033">
            <w:pPr>
              <w:pStyle w:val="Answer"/>
              <w:rPr>
                <w:rFonts w:asciiTheme="majorHAnsi" w:hAnsiTheme="majorHAnsi"/>
              </w:rPr>
            </w:pPr>
            <w:r w:rsidRPr="00D10D3B">
              <w:rPr>
                <w:rFonts w:asciiTheme="majorHAnsi" w:hAnsiTheme="majorHAnsi"/>
              </w:rPr>
              <w:t xml:space="preserve">One of the websites is CCCCO’s Management Information System Data Mart. An image of its </w:t>
            </w:r>
            <w:hyperlink r:id="rId12" w:history="1">
              <w:r w:rsidR="0081283D" w:rsidRPr="00D10D3B">
                <w:rPr>
                  <w:rStyle w:val="Hyperlink"/>
                  <w:rFonts w:asciiTheme="majorHAnsi" w:hAnsiTheme="majorHAnsi"/>
                </w:rPr>
                <w:t>homepage</w:t>
              </w:r>
            </w:hyperlink>
            <w:r w:rsidR="0081283D" w:rsidRPr="00D10D3B">
              <w:rPr>
                <w:rFonts w:asciiTheme="majorHAnsi" w:hAnsiTheme="majorHAnsi"/>
              </w:rPr>
              <w:t xml:space="preserve"> </w:t>
            </w:r>
            <w:r w:rsidRPr="00D10D3B">
              <w:rPr>
                <w:rFonts w:asciiTheme="majorHAnsi" w:hAnsiTheme="majorHAnsi"/>
              </w:rPr>
              <w:t xml:space="preserve">is seen above. </w:t>
            </w:r>
          </w:p>
        </w:tc>
      </w:tr>
    </w:tbl>
    <w:p w14:paraId="151371FB" w14:textId="77777777" w:rsidR="00A809B0" w:rsidRDefault="00A809B0" w:rsidP="0049245E">
      <w:pPr>
        <w:pStyle w:val="Subtitle"/>
        <w:sectPr w:rsidR="00A809B0" w:rsidSect="00F8099A">
          <w:headerReference w:type="default" r:id="rId13"/>
          <w:pgSz w:w="12240" w:h="15840" w:code="1"/>
          <w:pgMar w:top="1008" w:right="691" w:bottom="432" w:left="576" w:header="576" w:footer="720" w:gutter="0"/>
          <w:cols w:space="720"/>
          <w:titlePg/>
          <w:docGrid w:linePitch="360"/>
        </w:sectPr>
      </w:pPr>
    </w:p>
    <w:tbl>
      <w:tblPr>
        <w:tblStyle w:val="GridTable1Light"/>
        <w:tblW w:w="5626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is the layout table for the first page, second table is the layout table for the second page"/>
      </w:tblPr>
      <w:tblGrid>
        <w:gridCol w:w="6"/>
        <w:gridCol w:w="10526"/>
      </w:tblGrid>
      <w:tr w:rsidR="00580BFF" w:rsidRPr="00F8099A" w14:paraId="2FA68414" w14:textId="77777777" w:rsidTr="00E17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9"/>
        </w:trPr>
        <w:tc>
          <w:tcPr>
            <w:tcW w:w="6" w:type="dxa"/>
            <w:shd w:val="clear" w:color="auto" w:fill="272D2D" w:themeFill="text2"/>
          </w:tcPr>
          <w:tbl>
            <w:tblPr>
              <w:tblStyle w:val="TableGrid"/>
              <w:tblW w:w="5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6"/>
            </w:tblGrid>
            <w:tr w:rsidR="007B737B" w:rsidRPr="00F8099A" w14:paraId="022AD8CA" w14:textId="77777777" w:rsidTr="00E17BFC">
              <w:trPr>
                <w:trHeight w:val="201"/>
                <w:jc w:val="center"/>
              </w:trPr>
              <w:tc>
                <w:tcPr>
                  <w:tcW w:w="6" w:type="dxa"/>
                </w:tcPr>
                <w:p w14:paraId="79367FC6" w14:textId="57F60B11" w:rsidR="007B737B" w:rsidRDefault="007B737B" w:rsidP="0049245E">
                  <w:pPr>
                    <w:pStyle w:val="Subtitle"/>
                  </w:pPr>
                </w:p>
                <w:p w14:paraId="3AD0B49C" w14:textId="77777777" w:rsidR="0049245E" w:rsidRPr="0049245E" w:rsidRDefault="0049245E" w:rsidP="0049245E">
                  <w:pPr>
                    <w:pStyle w:val="Subtitle"/>
                    <w:rPr>
                      <w:sz w:val="10"/>
                      <w:szCs w:val="10"/>
                    </w:rPr>
                  </w:pPr>
                </w:p>
                <w:p w14:paraId="1EC18C2A" w14:textId="3A62C2E4" w:rsidR="007B737B" w:rsidRPr="00F8099A" w:rsidRDefault="007B737B" w:rsidP="0081283D">
                  <w:pPr>
                    <w:pStyle w:val="BlockText"/>
                  </w:pPr>
                </w:p>
              </w:tc>
            </w:tr>
          </w:tbl>
          <w:p w14:paraId="40CB7355" w14:textId="77777777" w:rsidR="007B737B" w:rsidRPr="00F8099A" w:rsidRDefault="007B737B" w:rsidP="00BF5905">
            <w:pPr>
              <w:spacing w:after="160"/>
            </w:pPr>
          </w:p>
        </w:tc>
        <w:tc>
          <w:tcPr>
            <w:tcW w:w="10525" w:type="dxa"/>
            <w:tcMar>
              <w:left w:w="677" w:type="dxa"/>
            </w:tcMar>
          </w:tcPr>
          <w:p w14:paraId="1F9C0BA9" w14:textId="6F1CE596" w:rsidR="003E51A9" w:rsidRDefault="003E51A9" w:rsidP="00A4103B">
            <w:pPr>
              <w:pStyle w:val="Heading2"/>
              <w:jc w:val="center"/>
              <w:rPr>
                <w:b w:val="0"/>
                <w:bCs/>
              </w:rPr>
            </w:pPr>
            <w:r w:rsidRPr="007205F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A0A88C" wp14:editId="7C8D740F">
                  <wp:extent cx="4014468" cy="2838450"/>
                  <wp:effectExtent l="0" t="0" r="5715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701" cy="303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47770" w14:textId="6975FABA" w:rsidR="003E51A9" w:rsidRDefault="003E51A9" w:rsidP="00843033">
            <w:pPr>
              <w:pStyle w:val="Heading2"/>
              <w:rPr>
                <w:b w:val="0"/>
                <w:bCs/>
              </w:rPr>
            </w:pPr>
          </w:p>
          <w:p w14:paraId="58145554" w14:textId="12460182" w:rsidR="00843033" w:rsidRPr="00D10D3B" w:rsidRDefault="00177A1A" w:rsidP="00A809B0">
            <w:pPr>
              <w:jc w:val="center"/>
              <w:rPr>
                <w:rFonts w:asciiTheme="majorHAnsi" w:hAnsiTheme="majorHAnsi"/>
              </w:rPr>
            </w:pPr>
            <w:r w:rsidRPr="00D10D3B">
              <w:rPr>
                <w:rFonts w:asciiTheme="majorHAnsi" w:hAnsiTheme="majorHAnsi"/>
                <w:b w:val="0"/>
                <w:bCs w:val="0"/>
              </w:rPr>
              <w:t xml:space="preserve">The other website is </w:t>
            </w:r>
            <w:hyperlink r:id="rId15" w:history="1">
              <w:r w:rsidRPr="00D10D3B">
                <w:rPr>
                  <w:rStyle w:val="Hyperlink"/>
                  <w:rFonts w:asciiTheme="majorHAnsi" w:hAnsiTheme="majorHAnsi"/>
                  <w:b w:val="0"/>
                  <w:bCs w:val="0"/>
                </w:rPr>
                <w:t xml:space="preserve">CCCCO’s </w:t>
              </w:r>
              <w:proofErr w:type="spellStart"/>
              <w:r w:rsidRPr="00D10D3B">
                <w:rPr>
                  <w:rStyle w:val="Hyperlink"/>
                  <w:rFonts w:asciiTheme="majorHAnsi" w:hAnsiTheme="majorHAnsi"/>
                  <w:b w:val="0"/>
                  <w:bCs w:val="0"/>
                </w:rPr>
                <w:t>LaunchBoard</w:t>
              </w:r>
              <w:proofErr w:type="spellEnd"/>
            </w:hyperlink>
            <w:r w:rsidRPr="00D10D3B">
              <w:rPr>
                <w:rFonts w:asciiTheme="majorHAnsi" w:hAnsiTheme="majorHAnsi"/>
                <w:b w:val="0"/>
                <w:bCs w:val="0"/>
              </w:rPr>
              <w:t xml:space="preserve">. </w:t>
            </w:r>
            <w:r w:rsidR="00920D63" w:rsidRPr="00D10D3B">
              <w:rPr>
                <w:rFonts w:asciiTheme="majorHAnsi" w:hAnsiTheme="majorHAnsi"/>
                <w:b w:val="0"/>
                <w:bCs w:val="0"/>
              </w:rPr>
              <w:t xml:space="preserve">The image above is </w:t>
            </w:r>
            <w:r w:rsidRPr="00D10D3B">
              <w:rPr>
                <w:rFonts w:asciiTheme="majorHAnsi" w:hAnsiTheme="majorHAnsi"/>
                <w:b w:val="0"/>
                <w:bCs w:val="0"/>
              </w:rPr>
              <w:t>its</w:t>
            </w:r>
            <w:r w:rsidR="00920D63" w:rsidRPr="00D10D3B">
              <w:rPr>
                <w:rFonts w:asciiTheme="majorHAnsi" w:hAnsiTheme="majorHAnsi"/>
                <w:b w:val="0"/>
                <w:bCs w:val="0"/>
              </w:rPr>
              <w:t xml:space="preserve"> home page</w:t>
            </w:r>
            <w:r w:rsidRPr="00D10D3B">
              <w:rPr>
                <w:rFonts w:asciiTheme="majorHAnsi" w:hAnsiTheme="majorHAnsi"/>
                <w:b w:val="0"/>
                <w:bCs w:val="0"/>
              </w:rPr>
              <w:t>.</w:t>
            </w:r>
          </w:p>
          <w:p w14:paraId="5A1474E7" w14:textId="77777777" w:rsidR="005B51E2" w:rsidRPr="00D10D3B" w:rsidRDefault="005B51E2" w:rsidP="005B51E2">
            <w:pPr>
              <w:rPr>
                <w:rFonts w:asciiTheme="majorHAnsi" w:hAnsiTheme="majorHAnsi"/>
                <w:b w:val="0"/>
                <w:bCs w:val="0"/>
              </w:rPr>
            </w:pPr>
          </w:p>
          <w:p w14:paraId="5716564C" w14:textId="4FAC70F9" w:rsidR="00920D63" w:rsidRPr="004E46F9" w:rsidRDefault="00920D63" w:rsidP="00843033">
            <w:pPr>
              <w:pStyle w:val="Heading2"/>
              <w:rPr>
                <w:i/>
                <w:iCs/>
                <w:sz w:val="28"/>
                <w:szCs w:val="28"/>
              </w:rPr>
            </w:pPr>
            <w:r w:rsidRPr="004E46F9">
              <w:rPr>
                <w:i/>
                <w:iCs/>
                <w:sz w:val="28"/>
                <w:szCs w:val="28"/>
              </w:rPr>
              <w:t xml:space="preserve">What types of information </w:t>
            </w:r>
            <w:r w:rsidR="0081283D" w:rsidRPr="004E46F9">
              <w:rPr>
                <w:i/>
                <w:iCs/>
                <w:sz w:val="28"/>
                <w:szCs w:val="28"/>
              </w:rPr>
              <w:t>are in these dashboards?</w:t>
            </w:r>
          </w:p>
          <w:p w14:paraId="1F1A5301" w14:textId="324C9488" w:rsidR="00843033" w:rsidRPr="00D10D3B" w:rsidRDefault="00843033" w:rsidP="0081283D">
            <w:pPr>
              <w:rPr>
                <w:rFonts w:asciiTheme="majorHAnsi" w:hAnsiTheme="majorHAnsi"/>
                <w:b w:val="0"/>
                <w:bCs w:val="0"/>
              </w:rPr>
            </w:pPr>
          </w:p>
          <w:p w14:paraId="3EEAF5F4" w14:textId="0B9F3A55" w:rsidR="0081283D" w:rsidRPr="00D10D3B" w:rsidRDefault="0081283D" w:rsidP="00CB330E">
            <w:pPr>
              <w:ind w:left="720"/>
              <w:rPr>
                <w:rFonts w:asciiTheme="majorHAnsi" w:hAnsiTheme="majorHAnsi"/>
              </w:rPr>
            </w:pPr>
            <w:r w:rsidRPr="00D10D3B">
              <w:rPr>
                <w:rFonts w:asciiTheme="majorHAnsi" w:hAnsiTheme="majorHAnsi"/>
                <w:b w:val="0"/>
                <w:bCs w:val="0"/>
              </w:rPr>
              <w:t xml:space="preserve">To assist, we created a flowchart for </w:t>
            </w:r>
            <w:r w:rsidR="005B51E2" w:rsidRPr="00D10D3B">
              <w:rPr>
                <w:rFonts w:asciiTheme="majorHAnsi" w:hAnsiTheme="majorHAnsi"/>
                <w:b w:val="0"/>
                <w:bCs w:val="0"/>
              </w:rPr>
              <w:t xml:space="preserve">each </w:t>
            </w:r>
            <w:r w:rsidR="00177A1A" w:rsidRPr="00D10D3B">
              <w:rPr>
                <w:rFonts w:asciiTheme="majorHAnsi" w:hAnsiTheme="majorHAnsi"/>
                <w:b w:val="0"/>
                <w:bCs w:val="0"/>
              </w:rPr>
              <w:t xml:space="preserve">website for </w:t>
            </w:r>
            <w:r w:rsidRPr="00D10D3B">
              <w:rPr>
                <w:rFonts w:asciiTheme="majorHAnsi" w:hAnsiTheme="majorHAnsi"/>
                <w:b w:val="0"/>
                <w:bCs w:val="0"/>
              </w:rPr>
              <w:t xml:space="preserve">you to </w:t>
            </w:r>
            <w:r w:rsidR="005B51E2" w:rsidRPr="00D10D3B">
              <w:rPr>
                <w:rFonts w:asciiTheme="majorHAnsi" w:hAnsiTheme="majorHAnsi"/>
                <w:b w:val="0"/>
                <w:bCs w:val="0"/>
              </w:rPr>
              <w:t>understand.</w:t>
            </w:r>
          </w:p>
          <w:p w14:paraId="2240DFFD" w14:textId="5D46E3A8" w:rsidR="005B51E2" w:rsidRDefault="151BC553" w:rsidP="00A809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6DBDAE" wp14:editId="35B893E1">
                  <wp:extent cx="5196608" cy="2914650"/>
                  <wp:effectExtent l="0" t="0" r="4445" b="0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608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1CDDD" w14:textId="77777777" w:rsidR="0081283D" w:rsidRPr="0081283D" w:rsidRDefault="0081283D" w:rsidP="0081283D">
            <w:pPr>
              <w:rPr>
                <w:b w:val="0"/>
                <w:bCs w:val="0"/>
              </w:rPr>
            </w:pPr>
          </w:p>
          <w:p w14:paraId="17DB765C" w14:textId="678B122F" w:rsidR="007075B8" w:rsidRDefault="007075B8" w:rsidP="007075B8">
            <w:pPr>
              <w:pStyle w:val="BlockHeading2"/>
              <w:rPr>
                <w:b w:val="0"/>
                <w:bCs w:val="0"/>
              </w:rPr>
            </w:pPr>
          </w:p>
          <w:p w14:paraId="359C9780" w14:textId="431D0A63" w:rsidR="007B737B" w:rsidRPr="0050640F" w:rsidRDefault="0051399F" w:rsidP="0051399F">
            <w:pPr>
              <w:pStyle w:val="BlockHeading2"/>
              <w:ind w:right="300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    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The flowchart a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bove shows how </w:t>
            </w:r>
            <w:r w:rsidR="00532466" w:rsidRPr="3D15D8BA">
              <w:rPr>
                <w:rFonts w:asciiTheme="majorHAnsi" w:hAnsiTheme="majorHAnsi"/>
                <w:sz w:val="24"/>
                <w:szCs w:val="24"/>
              </w:rPr>
              <w:t xml:space="preserve">CCCCO’s </w:t>
            </w:r>
            <w:r w:rsidR="005B51E2" w:rsidRPr="3D15D8BA">
              <w:rPr>
                <w:rFonts w:asciiTheme="majorHAnsi" w:hAnsiTheme="majorHAnsi"/>
                <w:sz w:val="24"/>
                <w:szCs w:val="24"/>
              </w:rPr>
              <w:t>Data Mart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 </w:t>
            </w:r>
            <w:proofErr w:type="gramStart"/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sorts</w:t>
            </w:r>
            <w:proofErr w:type="gramEnd"/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 information into five categories: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St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udents,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C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ourses,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S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tudent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S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ervices,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O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utcomes, and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F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aculty &amp;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S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taff.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Under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 each category,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you will find 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the type of data available. For example, in “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O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utcomes,” you can find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a summary report of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 “Grades 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D</w:t>
            </w:r>
            <w:r w:rsidR="005B51E2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istribution</w:t>
            </w:r>
            <w:r w:rsidR="00177A1A" w:rsidRPr="3D15D8B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” for an array of options, including statewide, districtwide, collegewide, for individual terms, such as “Fall 2021.”</w:t>
            </w:r>
          </w:p>
          <w:p w14:paraId="673CEEB1" w14:textId="49371494" w:rsidR="00365658" w:rsidRDefault="00365658" w:rsidP="00177A1A">
            <w:pPr>
              <w:pStyle w:val="BlockHeading2"/>
              <w:rPr>
                <w:b w:val="0"/>
                <w:sz w:val="24"/>
                <w:szCs w:val="24"/>
              </w:rPr>
            </w:pPr>
          </w:p>
          <w:p w14:paraId="611D568B" w14:textId="3A5B44B8" w:rsidR="00365658" w:rsidRDefault="0050640F" w:rsidP="0051399F">
            <w:pPr>
              <w:pStyle w:val="BlockHeading2"/>
              <w:ind w:right="210"/>
              <w:jc w:val="both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Cs w:val="0"/>
                <w:sz w:val="24"/>
                <w:szCs w:val="24"/>
              </w:rPr>
              <w:t xml:space="preserve">     </w:t>
            </w:r>
            <w:r w:rsidR="00365658" w:rsidRPr="0050640F">
              <w:rPr>
                <w:rFonts w:asciiTheme="majorHAnsi" w:hAnsiTheme="majorHAnsi"/>
                <w:bCs w:val="0"/>
                <w:sz w:val="24"/>
                <w:szCs w:val="24"/>
              </w:rPr>
              <w:t xml:space="preserve">CCCCO’s </w:t>
            </w:r>
            <w:proofErr w:type="spellStart"/>
            <w:r w:rsidR="00365658" w:rsidRPr="0050640F">
              <w:rPr>
                <w:rFonts w:asciiTheme="majorHAnsi" w:hAnsiTheme="majorHAnsi"/>
                <w:bCs w:val="0"/>
                <w:sz w:val="24"/>
                <w:szCs w:val="24"/>
              </w:rPr>
              <w:t>LaunchBoard</w:t>
            </w:r>
            <w:proofErr w:type="spellEnd"/>
            <w:r w:rsidR="00365658" w:rsidRPr="0050640F">
              <w:rPr>
                <w:rFonts w:asciiTheme="majorHAnsi" w:hAnsiTheme="majorHAnsi"/>
                <w:b w:val="0"/>
                <w:sz w:val="24"/>
                <w:szCs w:val="24"/>
              </w:rPr>
              <w:t xml:space="preserve"> also provides a host of informat</w:t>
            </w:r>
            <w:r w:rsidR="00AD09DA" w:rsidRPr="0050640F">
              <w:rPr>
                <w:rFonts w:asciiTheme="majorHAnsi" w:hAnsiTheme="majorHAnsi"/>
                <w:b w:val="0"/>
                <w:sz w:val="24"/>
                <w:szCs w:val="24"/>
              </w:rPr>
              <w:t>ion</w:t>
            </w:r>
            <w:r w:rsidR="00365658" w:rsidRPr="0050640F">
              <w:rPr>
                <w:rFonts w:asciiTheme="majorHAnsi" w:hAnsiTheme="majorHAnsi"/>
                <w:b w:val="0"/>
                <w:sz w:val="24"/>
                <w:szCs w:val="24"/>
              </w:rPr>
              <w:t xml:space="preserve">. Specifically, we </w:t>
            </w:r>
            <w:r w:rsidR="00AD09DA" w:rsidRPr="0050640F">
              <w:rPr>
                <w:rFonts w:asciiTheme="majorHAnsi" w:hAnsiTheme="majorHAnsi"/>
                <w:b w:val="0"/>
                <w:sz w:val="24"/>
                <w:szCs w:val="24"/>
              </w:rPr>
              <w:t xml:space="preserve">focus on the </w:t>
            </w:r>
            <w:hyperlink r:id="rId17" w:history="1">
              <w:r w:rsidR="00AD09DA" w:rsidRPr="0050640F">
                <w:rPr>
                  <w:rStyle w:val="Hyperlink"/>
                  <w:rFonts w:asciiTheme="majorHAnsi" w:hAnsiTheme="majorHAnsi"/>
                  <w:b w:val="0"/>
                  <w:bCs w:val="0"/>
                  <w:sz w:val="24"/>
                  <w:szCs w:val="24"/>
                </w:rPr>
                <w:t>Student Success Metrics Dashboard</w:t>
              </w:r>
            </w:hyperlink>
            <w:r w:rsidR="00AD09DA" w:rsidRPr="0050640F">
              <w:rPr>
                <w:rFonts w:asciiTheme="majorHAnsi" w:hAnsiTheme="majorHAnsi"/>
                <w:b w:val="0"/>
                <w:sz w:val="24"/>
                <w:szCs w:val="24"/>
              </w:rPr>
              <w:t xml:space="preserve">. </w:t>
            </w:r>
            <w:r w:rsidR="00CF27E4" w:rsidRPr="0050640F">
              <w:rPr>
                <w:rFonts w:asciiTheme="majorHAnsi" w:hAnsiTheme="majorHAnsi"/>
                <w:b w:val="0"/>
                <w:sz w:val="24"/>
                <w:szCs w:val="24"/>
              </w:rPr>
              <w:t xml:space="preserve">The flowchart below provides </w:t>
            </w:r>
            <w:r w:rsidR="00A4103B" w:rsidRPr="0050640F">
              <w:rPr>
                <w:rFonts w:asciiTheme="majorHAnsi" w:hAnsiTheme="majorHAnsi"/>
                <w:b w:val="0"/>
                <w:sz w:val="24"/>
                <w:szCs w:val="24"/>
              </w:rPr>
              <w:t>the categories of information you can access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5A680DA6" w14:textId="77777777" w:rsidR="0050640F" w:rsidRPr="0050640F" w:rsidRDefault="0050640F" w:rsidP="0050640F">
            <w:pPr>
              <w:pStyle w:val="BlockHeading2"/>
              <w:rPr>
                <w:rFonts w:asciiTheme="majorHAnsi" w:hAnsiTheme="majorHAnsi"/>
                <w:bCs w:val="0"/>
                <w:sz w:val="24"/>
                <w:szCs w:val="24"/>
              </w:rPr>
            </w:pPr>
          </w:p>
          <w:p w14:paraId="4E535B5A" w14:textId="3931E1FA" w:rsidR="00A4103B" w:rsidRPr="00365658" w:rsidRDefault="00A4103B" w:rsidP="00177A1A">
            <w:pPr>
              <w:pStyle w:val="BlockHeading2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938610" wp14:editId="48A19650">
                  <wp:extent cx="5909421" cy="3343275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862" cy="335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ED318" w14:textId="77777777" w:rsidR="00177A1A" w:rsidRDefault="00177A1A" w:rsidP="00177A1A">
            <w:pPr>
              <w:pStyle w:val="BlockHeading2"/>
              <w:rPr>
                <w:bCs w:val="0"/>
              </w:rPr>
            </w:pPr>
          </w:p>
          <w:p w14:paraId="6E67E960" w14:textId="5CF0E333" w:rsidR="00D445F5" w:rsidRDefault="007405C4" w:rsidP="002F5FC9">
            <w:pPr>
              <w:pStyle w:val="BlockHeading2"/>
              <w:ind w:right="210"/>
              <w:jc w:val="both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D445F5">
              <w:rPr>
                <w:rFonts w:asciiTheme="majorHAnsi" w:hAnsiTheme="majorHAnsi"/>
                <w:b w:val="0"/>
                <w:sz w:val="24"/>
                <w:szCs w:val="24"/>
              </w:rPr>
              <w:t xml:space="preserve">Similarly, you find </w:t>
            </w:r>
            <w:r w:rsidR="00CD5860" w:rsidRPr="00D445F5">
              <w:rPr>
                <w:rFonts w:asciiTheme="majorHAnsi" w:hAnsiTheme="majorHAnsi"/>
                <w:b w:val="0"/>
                <w:sz w:val="24"/>
                <w:szCs w:val="24"/>
              </w:rPr>
              <w:t>the data categorized, first by the type of students, or all students</w:t>
            </w:r>
            <w:r w:rsidR="00771FB4" w:rsidRPr="00D445F5">
              <w:rPr>
                <w:rFonts w:asciiTheme="majorHAnsi" w:hAnsiTheme="majorHAnsi"/>
                <w:b w:val="0"/>
                <w:sz w:val="24"/>
                <w:szCs w:val="24"/>
              </w:rPr>
              <w:t>. Then you can begin to select the parameters, such as location</w:t>
            </w:r>
            <w:r w:rsidR="0055102A" w:rsidRPr="00D445F5">
              <w:rPr>
                <w:rFonts w:asciiTheme="majorHAnsi" w:hAnsiTheme="majorHAnsi"/>
                <w:b w:val="0"/>
                <w:sz w:val="24"/>
                <w:szCs w:val="24"/>
              </w:rPr>
              <w:t xml:space="preserve">, academic year, </w:t>
            </w:r>
            <w:r w:rsidR="00CA41DB" w:rsidRPr="00D445F5">
              <w:rPr>
                <w:rFonts w:asciiTheme="majorHAnsi" w:hAnsiTheme="majorHAnsi"/>
                <w:b w:val="0"/>
                <w:sz w:val="24"/>
                <w:szCs w:val="24"/>
              </w:rPr>
              <w:t>demographics, type of financial aid received,</w:t>
            </w:r>
            <w:r w:rsidR="00771FB4" w:rsidRPr="00D445F5">
              <w:rPr>
                <w:rFonts w:asciiTheme="majorHAnsi" w:hAnsiTheme="majorHAnsi"/>
                <w:b w:val="0"/>
                <w:sz w:val="24"/>
                <w:szCs w:val="24"/>
              </w:rPr>
              <w:t xml:space="preserve"> and student characteristics</w:t>
            </w:r>
            <w:r w:rsidR="003B1ACE" w:rsidRPr="00D445F5">
              <w:rPr>
                <w:rFonts w:asciiTheme="majorHAnsi" w:hAnsiTheme="majorHAnsi"/>
                <w:b w:val="0"/>
                <w:sz w:val="24"/>
                <w:szCs w:val="24"/>
              </w:rPr>
              <w:t xml:space="preserve">, which includes </w:t>
            </w:r>
            <w:r w:rsidR="00CA41DB" w:rsidRPr="00D445F5">
              <w:rPr>
                <w:rFonts w:asciiTheme="majorHAnsi" w:hAnsiTheme="majorHAnsi"/>
                <w:b w:val="0"/>
                <w:sz w:val="24"/>
                <w:szCs w:val="24"/>
              </w:rPr>
              <w:t>first generation, DSPS, Credit ESL, etc.</w:t>
            </w:r>
          </w:p>
          <w:p w14:paraId="38F0E35B" w14:textId="2B918EB2" w:rsidR="00184A9B" w:rsidRDefault="00184A9B" w:rsidP="002F5FC9">
            <w:pPr>
              <w:pStyle w:val="Heading2"/>
              <w:ind w:right="210"/>
              <w:jc w:val="both"/>
              <w:rPr>
                <w:b w:val="0"/>
                <w:bCs/>
                <w:i/>
                <w:iCs/>
                <w:sz w:val="28"/>
                <w:szCs w:val="28"/>
              </w:rPr>
            </w:pPr>
            <w:r w:rsidRPr="004E46F9">
              <w:rPr>
                <w:i/>
                <w:iCs/>
                <w:sz w:val="28"/>
                <w:szCs w:val="28"/>
              </w:rPr>
              <w:t xml:space="preserve">What </w:t>
            </w:r>
            <w:r w:rsidR="00E95072">
              <w:rPr>
                <w:i/>
                <w:iCs/>
                <w:sz w:val="28"/>
                <w:szCs w:val="28"/>
              </w:rPr>
              <w:t>should I look at first</w:t>
            </w:r>
            <w:r w:rsidRPr="004E46F9">
              <w:rPr>
                <w:i/>
                <w:iCs/>
                <w:sz w:val="28"/>
                <w:szCs w:val="28"/>
              </w:rPr>
              <w:t>?</w:t>
            </w:r>
          </w:p>
          <w:p w14:paraId="14EA9FD5" w14:textId="080271AB" w:rsidR="004E46F9" w:rsidRDefault="004E46F9" w:rsidP="002F5FC9">
            <w:pPr>
              <w:pStyle w:val="Heading2"/>
              <w:ind w:right="210"/>
              <w:jc w:val="both"/>
              <w:rPr>
                <w:b w:val="0"/>
                <w:bCs/>
                <w:i/>
                <w:iCs/>
                <w:sz w:val="28"/>
                <w:szCs w:val="28"/>
              </w:rPr>
            </w:pPr>
          </w:p>
          <w:p w14:paraId="60CF64F1" w14:textId="786D65E8" w:rsidR="004E46F9" w:rsidRDefault="004E46F9" w:rsidP="002F5FC9">
            <w:pPr>
              <w:pStyle w:val="Heading2"/>
              <w:ind w:right="210"/>
              <w:jc w:val="both"/>
              <w:rPr>
                <w:color w:val="auto"/>
                <w:sz w:val="24"/>
                <w:szCs w:val="24"/>
              </w:rPr>
            </w:pPr>
            <w:r w:rsidRPr="3D15D8BA">
              <w:rPr>
                <w:b w:val="0"/>
                <w:sz w:val="24"/>
                <w:szCs w:val="24"/>
              </w:rPr>
              <w:t xml:space="preserve">     </w:t>
            </w:r>
            <w:r w:rsidR="00E95072" w:rsidRPr="3D15D8BA">
              <w:rPr>
                <w:b w:val="0"/>
                <w:color w:val="auto"/>
                <w:sz w:val="24"/>
                <w:szCs w:val="24"/>
              </w:rPr>
              <w:t>We understand that there’s a lot of information</w:t>
            </w:r>
            <w:r w:rsidR="005C257D" w:rsidRPr="3D15D8BA">
              <w:rPr>
                <w:b w:val="0"/>
                <w:color w:val="auto"/>
                <w:sz w:val="24"/>
                <w:szCs w:val="24"/>
              </w:rPr>
              <w:t xml:space="preserve"> contained in these dashboards. Our recommendation is to start with a simple question, like</w:t>
            </w:r>
            <w:r w:rsidR="00E13DFE" w:rsidRPr="3D15D8BA">
              <w:rPr>
                <w:b w:val="0"/>
                <w:color w:val="auto"/>
                <w:sz w:val="24"/>
                <w:szCs w:val="24"/>
              </w:rPr>
              <w:t>: do Mt SAC students</w:t>
            </w:r>
            <w:r w:rsidR="00A46D79" w:rsidRPr="3D15D8BA">
              <w:rPr>
                <w:b w:val="0"/>
                <w:color w:val="auto"/>
                <w:sz w:val="24"/>
                <w:szCs w:val="24"/>
              </w:rPr>
              <w:t>’ demographics resemble the Mt SAC faculty’s demographics? Next, by using the flowchart, fi</w:t>
            </w:r>
            <w:r w:rsidR="00067C26" w:rsidRPr="3D15D8BA">
              <w:rPr>
                <w:b w:val="0"/>
                <w:color w:val="auto"/>
                <w:sz w:val="24"/>
                <w:szCs w:val="24"/>
              </w:rPr>
              <w:t xml:space="preserve">gure out which dashboard will give you the data needed. In this instance, you can answer the question </w:t>
            </w:r>
            <w:r w:rsidR="003B0AAD" w:rsidRPr="3D15D8BA">
              <w:rPr>
                <w:b w:val="0"/>
                <w:color w:val="auto"/>
                <w:sz w:val="24"/>
                <w:szCs w:val="24"/>
              </w:rPr>
              <w:t xml:space="preserve">in CCCCO’s Data Mart, in two categories: students, and faculty and staff. </w:t>
            </w:r>
          </w:p>
          <w:p w14:paraId="4C4C527C" w14:textId="77777777" w:rsidR="004263C9" w:rsidRPr="00E95072" w:rsidRDefault="004263C9" w:rsidP="002F5FC9">
            <w:pPr>
              <w:pStyle w:val="Heading2"/>
              <w:ind w:right="210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  <w:p w14:paraId="56938CAF" w14:textId="77777777" w:rsidR="00D445F5" w:rsidRDefault="004263C9" w:rsidP="002F5FC9">
            <w:pPr>
              <w:pStyle w:val="BlockHeading2"/>
              <w:ind w:right="210"/>
              <w:jc w:val="both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 xml:space="preserve">     </w:t>
            </w:r>
            <w:r w:rsidR="00E46BD8">
              <w:rPr>
                <w:rFonts w:asciiTheme="majorHAnsi" w:hAnsiTheme="majorHAnsi"/>
                <w:b w:val="0"/>
                <w:sz w:val="24"/>
                <w:szCs w:val="24"/>
              </w:rPr>
              <w:t>Another question is:</w:t>
            </w:r>
            <w:r w:rsidR="003D1161">
              <w:rPr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 w:rsidR="000C2DBA">
              <w:rPr>
                <w:rFonts w:asciiTheme="majorHAnsi" w:hAnsiTheme="majorHAnsi"/>
                <w:b w:val="0"/>
                <w:sz w:val="24"/>
                <w:szCs w:val="24"/>
              </w:rPr>
              <w:t>how do veterans compare with non</w:t>
            </w:r>
            <w:r w:rsidR="006B0E00">
              <w:rPr>
                <w:rFonts w:asciiTheme="majorHAnsi" w:hAnsiTheme="majorHAnsi"/>
                <w:b w:val="0"/>
                <w:sz w:val="24"/>
                <w:szCs w:val="24"/>
              </w:rPr>
              <w:t>-</w:t>
            </w:r>
            <w:r w:rsidR="000C2DBA">
              <w:rPr>
                <w:rFonts w:asciiTheme="majorHAnsi" w:hAnsiTheme="majorHAnsi"/>
                <w:b w:val="0"/>
                <w:sz w:val="24"/>
                <w:szCs w:val="24"/>
              </w:rPr>
              <w:t>veteran</w:t>
            </w:r>
            <w:r w:rsidR="006B0E00">
              <w:rPr>
                <w:rFonts w:asciiTheme="majorHAnsi" w:hAnsiTheme="majorHAnsi"/>
                <w:b w:val="0"/>
                <w:sz w:val="24"/>
                <w:szCs w:val="24"/>
              </w:rPr>
              <w:t xml:space="preserve">s, in terms of course success rate, </w:t>
            </w:r>
            <w:r w:rsidR="00E46BD8">
              <w:rPr>
                <w:rFonts w:asciiTheme="majorHAnsi" w:hAnsiTheme="majorHAnsi"/>
                <w:b w:val="0"/>
                <w:sz w:val="24"/>
                <w:szCs w:val="24"/>
              </w:rPr>
              <w:t xml:space="preserve">and </w:t>
            </w:r>
            <w:r w:rsidR="006B0E00">
              <w:rPr>
                <w:rFonts w:asciiTheme="majorHAnsi" w:hAnsiTheme="majorHAnsi"/>
                <w:b w:val="0"/>
                <w:sz w:val="24"/>
                <w:szCs w:val="24"/>
              </w:rPr>
              <w:t>completion of transfer-level math and English</w:t>
            </w:r>
            <w:r w:rsidR="00E46BD8">
              <w:rPr>
                <w:rFonts w:asciiTheme="majorHAnsi" w:hAnsiTheme="majorHAnsi"/>
                <w:b w:val="0"/>
                <w:sz w:val="24"/>
                <w:szCs w:val="24"/>
              </w:rPr>
              <w:t xml:space="preserve">? To answer this, check out the Student Success Metrics in the CCCCO’s </w:t>
            </w:r>
            <w:proofErr w:type="spellStart"/>
            <w:r w:rsidR="00E46BD8">
              <w:rPr>
                <w:rFonts w:asciiTheme="majorHAnsi" w:hAnsiTheme="majorHAnsi"/>
                <w:b w:val="0"/>
                <w:sz w:val="24"/>
                <w:szCs w:val="24"/>
              </w:rPr>
              <w:t>LaunchBoard</w:t>
            </w:r>
            <w:proofErr w:type="spellEnd"/>
            <w:r w:rsidR="00E46BD8">
              <w:rPr>
                <w:rFonts w:asciiTheme="majorHAnsi" w:hAnsiTheme="majorHAnsi"/>
                <w:b w:val="0"/>
                <w:sz w:val="24"/>
                <w:szCs w:val="24"/>
              </w:rPr>
              <w:t>!</w:t>
            </w:r>
          </w:p>
          <w:p w14:paraId="229D3870" w14:textId="77777777" w:rsidR="009B63F9" w:rsidRDefault="009B63F9" w:rsidP="00177A1A">
            <w:pPr>
              <w:pStyle w:val="BlockHeading2"/>
              <w:rPr>
                <w:rFonts w:asciiTheme="majorHAnsi" w:hAnsiTheme="majorHAnsi"/>
                <w:bCs w:val="0"/>
                <w:sz w:val="24"/>
                <w:szCs w:val="24"/>
              </w:rPr>
            </w:pPr>
          </w:p>
          <w:p w14:paraId="2975AEC5" w14:textId="77777777" w:rsidR="00341B13" w:rsidRDefault="008F5150" w:rsidP="00177A1A">
            <w:pPr>
              <w:pStyle w:val="BlockHeading2"/>
              <w:rPr>
                <w:rFonts w:asciiTheme="majorHAnsi" w:hAnsiTheme="majorHAnsi"/>
                <w:b w:val="0"/>
                <w:color w:val="2BB28A" w:themeColor="accent1"/>
                <w:sz w:val="24"/>
                <w:szCs w:val="24"/>
              </w:rPr>
            </w:pPr>
            <w:r w:rsidRPr="000F4195">
              <w:rPr>
                <w:rFonts w:asciiTheme="majorHAnsi" w:hAnsiTheme="majorHAnsi"/>
                <w:bCs w:val="0"/>
                <w:color w:val="155944" w:themeColor="accent1" w:themeShade="80"/>
                <w:sz w:val="24"/>
                <w:szCs w:val="24"/>
              </w:rPr>
              <w:t>Last suggestion</w:t>
            </w:r>
            <w:r w:rsidR="009B63F9" w:rsidRPr="000F4195">
              <w:rPr>
                <w:rFonts w:asciiTheme="majorHAnsi" w:hAnsiTheme="majorHAnsi"/>
                <w:bCs w:val="0"/>
                <w:color w:val="155944" w:themeColor="accent1" w:themeShade="80"/>
                <w:sz w:val="24"/>
                <w:szCs w:val="24"/>
              </w:rPr>
              <w:t xml:space="preserve">: </w:t>
            </w:r>
            <w:r w:rsidR="00F64391" w:rsidRPr="000F4195">
              <w:rPr>
                <w:rFonts w:asciiTheme="majorHAnsi" w:hAnsiTheme="majorHAnsi"/>
                <w:bCs w:val="0"/>
                <w:color w:val="155944" w:themeColor="accent1" w:themeShade="80"/>
                <w:sz w:val="24"/>
                <w:szCs w:val="24"/>
              </w:rPr>
              <w:t>don’t be afraid to start clicking</w:t>
            </w:r>
            <w:r w:rsidR="00EE2E56" w:rsidRPr="000F4195">
              <w:rPr>
                <w:rFonts w:asciiTheme="majorHAnsi" w:hAnsiTheme="majorHAnsi"/>
                <w:bCs w:val="0"/>
                <w:color w:val="155944" w:themeColor="accent1" w:themeShade="80"/>
                <w:sz w:val="24"/>
                <w:szCs w:val="24"/>
              </w:rPr>
              <w:t xml:space="preserve">, you may learn more than you </w:t>
            </w:r>
            <w:r w:rsidRPr="000F4195">
              <w:rPr>
                <w:rFonts w:asciiTheme="majorHAnsi" w:hAnsiTheme="majorHAnsi"/>
                <w:bCs w:val="0"/>
                <w:color w:val="155944" w:themeColor="accent1" w:themeShade="80"/>
                <w:sz w:val="24"/>
                <w:szCs w:val="24"/>
              </w:rPr>
              <w:t>can imagine!</w:t>
            </w:r>
          </w:p>
          <w:p w14:paraId="5958684F" w14:textId="146F4BBC" w:rsidR="00341B13" w:rsidRPr="00341B13" w:rsidRDefault="00341B13" w:rsidP="00341B13">
            <w:pPr>
              <w:pStyle w:val="BlockHeading2"/>
              <w:jc w:val="center"/>
              <w:rPr>
                <w:rFonts w:asciiTheme="majorHAnsi" w:hAnsiTheme="majorHAnsi"/>
                <w:b w:val="0"/>
                <w:color w:val="2BB28A" w:themeColor="accent1"/>
                <w:sz w:val="24"/>
                <w:szCs w:val="24"/>
              </w:rPr>
            </w:pPr>
            <w:r w:rsidRPr="000F4195">
              <w:rPr>
                <w:rFonts w:asciiTheme="majorHAnsi" w:hAnsiTheme="majorHAnsi"/>
                <w:bCs w:val="0"/>
                <w:color w:val="155944" w:themeColor="accent1" w:themeShade="80"/>
                <w:sz w:val="24"/>
                <w:szCs w:val="24"/>
              </w:rPr>
              <w:t>#####</w:t>
            </w:r>
          </w:p>
        </w:tc>
      </w:tr>
    </w:tbl>
    <w:p w14:paraId="2225C3E4" w14:textId="77777777" w:rsidR="00542156" w:rsidRPr="00F8099A" w:rsidRDefault="00542156" w:rsidP="00580BFF"/>
    <w:sectPr w:rsidR="00542156" w:rsidRPr="00F8099A" w:rsidSect="004F5AD1">
      <w:type w:val="continuous"/>
      <w:pgSz w:w="12240" w:h="15840" w:code="1"/>
      <w:pgMar w:top="576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0E799" w14:textId="77777777" w:rsidR="003E1A2D" w:rsidRDefault="003E1A2D" w:rsidP="00D04819">
      <w:pPr>
        <w:spacing w:after="0" w:line="240" w:lineRule="auto"/>
      </w:pPr>
      <w:r>
        <w:separator/>
      </w:r>
    </w:p>
    <w:p w14:paraId="73918FBA" w14:textId="77777777" w:rsidR="003E1A2D" w:rsidRDefault="003E1A2D"/>
  </w:endnote>
  <w:endnote w:type="continuationSeparator" w:id="0">
    <w:p w14:paraId="6D2DDC5E" w14:textId="77777777" w:rsidR="003E1A2D" w:rsidRDefault="003E1A2D" w:rsidP="00D04819">
      <w:pPr>
        <w:spacing w:after="0" w:line="240" w:lineRule="auto"/>
      </w:pPr>
      <w:r>
        <w:continuationSeparator/>
      </w:r>
    </w:p>
    <w:p w14:paraId="136BE9B4" w14:textId="77777777" w:rsidR="003E1A2D" w:rsidRDefault="003E1A2D"/>
  </w:endnote>
  <w:endnote w:type="continuationNotice" w:id="1">
    <w:p w14:paraId="1E0C8141" w14:textId="77777777" w:rsidR="003E1A2D" w:rsidRDefault="003E1A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1147A" w14:textId="77777777" w:rsidR="003E1A2D" w:rsidRDefault="003E1A2D" w:rsidP="00D04819">
      <w:pPr>
        <w:spacing w:after="0" w:line="240" w:lineRule="auto"/>
      </w:pPr>
      <w:r>
        <w:separator/>
      </w:r>
    </w:p>
    <w:p w14:paraId="7FFB83FA" w14:textId="77777777" w:rsidR="003E1A2D" w:rsidRDefault="003E1A2D"/>
  </w:footnote>
  <w:footnote w:type="continuationSeparator" w:id="0">
    <w:p w14:paraId="63B6887E" w14:textId="77777777" w:rsidR="003E1A2D" w:rsidRDefault="003E1A2D" w:rsidP="00D04819">
      <w:pPr>
        <w:spacing w:after="0" w:line="240" w:lineRule="auto"/>
      </w:pPr>
      <w:r>
        <w:continuationSeparator/>
      </w:r>
    </w:p>
    <w:p w14:paraId="6C9F3CF0" w14:textId="77777777" w:rsidR="003E1A2D" w:rsidRDefault="003E1A2D"/>
  </w:footnote>
  <w:footnote w:type="continuationNotice" w:id="1">
    <w:p w14:paraId="582D3B30" w14:textId="77777777" w:rsidR="003E1A2D" w:rsidRDefault="003E1A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272D2D" w:themeColor="text2"/>
      </w:rPr>
    </w:sdtEndPr>
    <w:sdtContent>
      <w:p w14:paraId="1FF79438" w14:textId="77777777" w:rsidR="00E1260A" w:rsidRPr="00E1260A" w:rsidRDefault="00E1260A">
        <w:pPr>
          <w:pStyle w:val="Header"/>
          <w:rPr>
            <w:color w:val="272D2D" w:themeColor="text2"/>
          </w:rPr>
        </w:pPr>
        <w:r w:rsidRPr="00E1260A">
          <w:rPr>
            <w:color w:val="272D2D" w:themeColor="text2"/>
          </w:rPr>
          <w:fldChar w:fldCharType="begin"/>
        </w:r>
        <w:r w:rsidRPr="00E1260A">
          <w:rPr>
            <w:color w:val="272D2D" w:themeColor="text2"/>
          </w:rPr>
          <w:instrText xml:space="preserve"> PAGE   \* MERGEFORMAT </w:instrText>
        </w:r>
        <w:r w:rsidRPr="00E1260A">
          <w:rPr>
            <w:color w:val="272D2D" w:themeColor="text2"/>
          </w:rPr>
          <w:fldChar w:fldCharType="separate"/>
        </w:r>
        <w:r w:rsidR="008E5E97">
          <w:rPr>
            <w:noProof/>
            <w:color w:val="272D2D" w:themeColor="text2"/>
          </w:rPr>
          <w:t>2</w:t>
        </w:r>
        <w:r w:rsidRPr="00E1260A">
          <w:rPr>
            <w:noProof/>
            <w:color w:val="272D2D" w:themeColor="text2"/>
          </w:rPr>
          <w:fldChar w:fldCharType="end"/>
        </w:r>
      </w:p>
    </w:sdtContent>
  </w:sdt>
  <w:p w14:paraId="77FDF5E4" w14:textId="77777777" w:rsidR="00D04819" w:rsidRDefault="00D0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67DA7"/>
    <w:multiLevelType w:val="hybridMultilevel"/>
    <w:tmpl w:val="616848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634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A9"/>
    <w:rsid w:val="0003367A"/>
    <w:rsid w:val="00041D52"/>
    <w:rsid w:val="00047E02"/>
    <w:rsid w:val="00067C26"/>
    <w:rsid w:val="00076ED4"/>
    <w:rsid w:val="00086103"/>
    <w:rsid w:val="000A2C77"/>
    <w:rsid w:val="000C2DBA"/>
    <w:rsid w:val="000E0995"/>
    <w:rsid w:val="000F19F2"/>
    <w:rsid w:val="000F4195"/>
    <w:rsid w:val="000F6266"/>
    <w:rsid w:val="00102AE2"/>
    <w:rsid w:val="00104116"/>
    <w:rsid w:val="00106C5E"/>
    <w:rsid w:val="00111C10"/>
    <w:rsid w:val="00121925"/>
    <w:rsid w:val="001459B7"/>
    <w:rsid w:val="00153579"/>
    <w:rsid w:val="00153659"/>
    <w:rsid w:val="00161D2B"/>
    <w:rsid w:val="00164D7A"/>
    <w:rsid w:val="00177A1A"/>
    <w:rsid w:val="00184A9B"/>
    <w:rsid w:val="001A1FBD"/>
    <w:rsid w:val="001E5275"/>
    <w:rsid w:val="001F7BE5"/>
    <w:rsid w:val="0023068C"/>
    <w:rsid w:val="00240F23"/>
    <w:rsid w:val="0026457F"/>
    <w:rsid w:val="00277ECF"/>
    <w:rsid w:val="00290ACF"/>
    <w:rsid w:val="00291553"/>
    <w:rsid w:val="0029481C"/>
    <w:rsid w:val="00295DF6"/>
    <w:rsid w:val="002B149E"/>
    <w:rsid w:val="002C19F2"/>
    <w:rsid w:val="002D0F5B"/>
    <w:rsid w:val="002D1808"/>
    <w:rsid w:val="002D423E"/>
    <w:rsid w:val="002D447B"/>
    <w:rsid w:val="002D6612"/>
    <w:rsid w:val="002E76DB"/>
    <w:rsid w:val="002F5FC9"/>
    <w:rsid w:val="002F6E0D"/>
    <w:rsid w:val="002F710F"/>
    <w:rsid w:val="003241D7"/>
    <w:rsid w:val="00341B13"/>
    <w:rsid w:val="00345523"/>
    <w:rsid w:val="003457F4"/>
    <w:rsid w:val="003500BE"/>
    <w:rsid w:val="00350C82"/>
    <w:rsid w:val="00353B0B"/>
    <w:rsid w:val="0035754D"/>
    <w:rsid w:val="003624E6"/>
    <w:rsid w:val="0036479C"/>
    <w:rsid w:val="00365658"/>
    <w:rsid w:val="003718D1"/>
    <w:rsid w:val="003760C5"/>
    <w:rsid w:val="003A790A"/>
    <w:rsid w:val="003B0AAD"/>
    <w:rsid w:val="003B1ACE"/>
    <w:rsid w:val="003D1161"/>
    <w:rsid w:val="003D15E5"/>
    <w:rsid w:val="003E18D5"/>
    <w:rsid w:val="003E1A2D"/>
    <w:rsid w:val="003E4FA3"/>
    <w:rsid w:val="003E51A9"/>
    <w:rsid w:val="004263C9"/>
    <w:rsid w:val="00454A5B"/>
    <w:rsid w:val="004579EF"/>
    <w:rsid w:val="00460DE6"/>
    <w:rsid w:val="00466DBA"/>
    <w:rsid w:val="00475F58"/>
    <w:rsid w:val="00483673"/>
    <w:rsid w:val="0049245E"/>
    <w:rsid w:val="004B378C"/>
    <w:rsid w:val="004D0772"/>
    <w:rsid w:val="004E46F9"/>
    <w:rsid w:val="004F2A55"/>
    <w:rsid w:val="004F5AD1"/>
    <w:rsid w:val="00501F30"/>
    <w:rsid w:val="0050640F"/>
    <w:rsid w:val="0051399F"/>
    <w:rsid w:val="00521B6A"/>
    <w:rsid w:val="005239BA"/>
    <w:rsid w:val="00532466"/>
    <w:rsid w:val="00542156"/>
    <w:rsid w:val="0055102A"/>
    <w:rsid w:val="0055758D"/>
    <w:rsid w:val="005612AD"/>
    <w:rsid w:val="00561F8E"/>
    <w:rsid w:val="005657E0"/>
    <w:rsid w:val="00575327"/>
    <w:rsid w:val="00580226"/>
    <w:rsid w:val="00580BFF"/>
    <w:rsid w:val="00582E88"/>
    <w:rsid w:val="0058303C"/>
    <w:rsid w:val="00590B3C"/>
    <w:rsid w:val="00595B03"/>
    <w:rsid w:val="005A4635"/>
    <w:rsid w:val="005B383C"/>
    <w:rsid w:val="005B51E2"/>
    <w:rsid w:val="005C257D"/>
    <w:rsid w:val="005C5911"/>
    <w:rsid w:val="005D02C6"/>
    <w:rsid w:val="005D0CD9"/>
    <w:rsid w:val="005D2430"/>
    <w:rsid w:val="005D6AF3"/>
    <w:rsid w:val="00626A48"/>
    <w:rsid w:val="00634AB8"/>
    <w:rsid w:val="00642C04"/>
    <w:rsid w:val="00646BAE"/>
    <w:rsid w:val="00656844"/>
    <w:rsid w:val="00667D08"/>
    <w:rsid w:val="006841B0"/>
    <w:rsid w:val="00692E2D"/>
    <w:rsid w:val="006A5066"/>
    <w:rsid w:val="006B0CC3"/>
    <w:rsid w:val="006B0E00"/>
    <w:rsid w:val="006B321D"/>
    <w:rsid w:val="006E4974"/>
    <w:rsid w:val="00701356"/>
    <w:rsid w:val="007075B8"/>
    <w:rsid w:val="007126C0"/>
    <w:rsid w:val="00723704"/>
    <w:rsid w:val="00727533"/>
    <w:rsid w:val="007405C4"/>
    <w:rsid w:val="007518AB"/>
    <w:rsid w:val="00770B04"/>
    <w:rsid w:val="00770E72"/>
    <w:rsid w:val="00771FB4"/>
    <w:rsid w:val="00773234"/>
    <w:rsid w:val="00774293"/>
    <w:rsid w:val="0078162A"/>
    <w:rsid w:val="00782DB8"/>
    <w:rsid w:val="007B289C"/>
    <w:rsid w:val="007B737B"/>
    <w:rsid w:val="007D011D"/>
    <w:rsid w:val="007D5E33"/>
    <w:rsid w:val="007F29E1"/>
    <w:rsid w:val="0080211F"/>
    <w:rsid w:val="00803D00"/>
    <w:rsid w:val="00805BF0"/>
    <w:rsid w:val="008113D1"/>
    <w:rsid w:val="0081283D"/>
    <w:rsid w:val="00817107"/>
    <w:rsid w:val="008241B2"/>
    <w:rsid w:val="0082783D"/>
    <w:rsid w:val="00831716"/>
    <w:rsid w:val="00843033"/>
    <w:rsid w:val="008555F9"/>
    <w:rsid w:val="00857AD4"/>
    <w:rsid w:val="008B51E3"/>
    <w:rsid w:val="008E5E97"/>
    <w:rsid w:val="008E5FF0"/>
    <w:rsid w:val="008F295B"/>
    <w:rsid w:val="008F5150"/>
    <w:rsid w:val="00915D51"/>
    <w:rsid w:val="00920D63"/>
    <w:rsid w:val="0092141A"/>
    <w:rsid w:val="00924CC6"/>
    <w:rsid w:val="00932C4F"/>
    <w:rsid w:val="00935DC5"/>
    <w:rsid w:val="0094254E"/>
    <w:rsid w:val="00943A5B"/>
    <w:rsid w:val="00952695"/>
    <w:rsid w:val="009652C1"/>
    <w:rsid w:val="009660DB"/>
    <w:rsid w:val="00966345"/>
    <w:rsid w:val="00980F77"/>
    <w:rsid w:val="00981966"/>
    <w:rsid w:val="009A6436"/>
    <w:rsid w:val="009B3DE0"/>
    <w:rsid w:val="009B46C1"/>
    <w:rsid w:val="009B63F9"/>
    <w:rsid w:val="009D6CD6"/>
    <w:rsid w:val="009E4F4F"/>
    <w:rsid w:val="00A314F0"/>
    <w:rsid w:val="00A4103B"/>
    <w:rsid w:val="00A46D79"/>
    <w:rsid w:val="00A63A06"/>
    <w:rsid w:val="00A63D39"/>
    <w:rsid w:val="00A701B8"/>
    <w:rsid w:val="00A70B9E"/>
    <w:rsid w:val="00A73146"/>
    <w:rsid w:val="00A809B0"/>
    <w:rsid w:val="00A917BC"/>
    <w:rsid w:val="00AA5F61"/>
    <w:rsid w:val="00AA60F2"/>
    <w:rsid w:val="00AA68A3"/>
    <w:rsid w:val="00AB1DE5"/>
    <w:rsid w:val="00AD09DA"/>
    <w:rsid w:val="00AD5260"/>
    <w:rsid w:val="00AE020E"/>
    <w:rsid w:val="00AE1483"/>
    <w:rsid w:val="00AE702E"/>
    <w:rsid w:val="00B01D23"/>
    <w:rsid w:val="00B02101"/>
    <w:rsid w:val="00B06103"/>
    <w:rsid w:val="00B14894"/>
    <w:rsid w:val="00B315A7"/>
    <w:rsid w:val="00B46872"/>
    <w:rsid w:val="00B54DA1"/>
    <w:rsid w:val="00B63CCD"/>
    <w:rsid w:val="00B90056"/>
    <w:rsid w:val="00B90270"/>
    <w:rsid w:val="00B92D58"/>
    <w:rsid w:val="00BA2E28"/>
    <w:rsid w:val="00BA690E"/>
    <w:rsid w:val="00BB0D4E"/>
    <w:rsid w:val="00BF5905"/>
    <w:rsid w:val="00C027F1"/>
    <w:rsid w:val="00C429CB"/>
    <w:rsid w:val="00C53FB1"/>
    <w:rsid w:val="00C572CC"/>
    <w:rsid w:val="00C7131A"/>
    <w:rsid w:val="00C85B07"/>
    <w:rsid w:val="00C9562F"/>
    <w:rsid w:val="00CA41DB"/>
    <w:rsid w:val="00CB330E"/>
    <w:rsid w:val="00CC06F1"/>
    <w:rsid w:val="00CC171A"/>
    <w:rsid w:val="00CC550B"/>
    <w:rsid w:val="00CC6959"/>
    <w:rsid w:val="00CD581F"/>
    <w:rsid w:val="00CD5860"/>
    <w:rsid w:val="00CF27E4"/>
    <w:rsid w:val="00CF633E"/>
    <w:rsid w:val="00D0052B"/>
    <w:rsid w:val="00D04819"/>
    <w:rsid w:val="00D10D3B"/>
    <w:rsid w:val="00D34F93"/>
    <w:rsid w:val="00D4306B"/>
    <w:rsid w:val="00D43D9E"/>
    <w:rsid w:val="00D445F5"/>
    <w:rsid w:val="00D53C9F"/>
    <w:rsid w:val="00D64DA4"/>
    <w:rsid w:val="00D9292C"/>
    <w:rsid w:val="00D9628A"/>
    <w:rsid w:val="00DA2DE1"/>
    <w:rsid w:val="00DA66C2"/>
    <w:rsid w:val="00DB03A6"/>
    <w:rsid w:val="00DE24E0"/>
    <w:rsid w:val="00E1260A"/>
    <w:rsid w:val="00E13DFE"/>
    <w:rsid w:val="00E17BFC"/>
    <w:rsid w:val="00E321C3"/>
    <w:rsid w:val="00E45E99"/>
    <w:rsid w:val="00E46BD8"/>
    <w:rsid w:val="00E47E72"/>
    <w:rsid w:val="00E570B4"/>
    <w:rsid w:val="00E65937"/>
    <w:rsid w:val="00E66A03"/>
    <w:rsid w:val="00E732D1"/>
    <w:rsid w:val="00E8672B"/>
    <w:rsid w:val="00E95072"/>
    <w:rsid w:val="00EA6F2A"/>
    <w:rsid w:val="00EE1A44"/>
    <w:rsid w:val="00EE2E56"/>
    <w:rsid w:val="00EE3FA5"/>
    <w:rsid w:val="00F1639E"/>
    <w:rsid w:val="00F54ED4"/>
    <w:rsid w:val="00F54F64"/>
    <w:rsid w:val="00F61698"/>
    <w:rsid w:val="00F6170F"/>
    <w:rsid w:val="00F64391"/>
    <w:rsid w:val="00F77A5A"/>
    <w:rsid w:val="00F8099A"/>
    <w:rsid w:val="00F916F5"/>
    <w:rsid w:val="00F9585D"/>
    <w:rsid w:val="00FC6C12"/>
    <w:rsid w:val="00FD11D6"/>
    <w:rsid w:val="00FE42AD"/>
    <w:rsid w:val="00FE6A22"/>
    <w:rsid w:val="00FF2DAB"/>
    <w:rsid w:val="00FF6B30"/>
    <w:rsid w:val="0EC4A53A"/>
    <w:rsid w:val="151BC553"/>
    <w:rsid w:val="2A62F8D0"/>
    <w:rsid w:val="2AADDEF9"/>
    <w:rsid w:val="3AA9F49C"/>
    <w:rsid w:val="3D15D8BA"/>
    <w:rsid w:val="5EAD82D9"/>
    <w:rsid w:val="7045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77DB7C"/>
  <w15:chartTrackingRefBased/>
  <w15:docId w15:val="{B7A30A09-0821-43A3-89C2-BFF0927B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0F4195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auto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0F4195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155944" w:themeColor="accent1" w:themeShade="80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0F4195"/>
    <w:rPr>
      <w:rFonts w:asciiTheme="majorHAnsi" w:eastAsiaTheme="majorEastAsia" w:hAnsiTheme="majorHAnsi" w:cstheme="majorBidi"/>
      <w:b/>
      <w:color w:val="auto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0F4195"/>
    <w:rPr>
      <w:rFonts w:asciiTheme="majorHAnsi" w:eastAsiaTheme="majorEastAsia" w:hAnsiTheme="majorHAnsi" w:cstheme="majorBidi"/>
      <w:bCs/>
      <w:color w:val="155944" w:themeColor="accent1" w:themeShade="80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0F4195"/>
    <w:pPr>
      <w:spacing w:after="50" w:line="240" w:lineRule="auto"/>
    </w:pPr>
    <w:rPr>
      <w:color w:val="auto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ListParagraph">
    <w:name w:val="List Paragraph"/>
    <w:basedOn w:val="Normal"/>
    <w:uiPriority w:val="34"/>
    <w:qFormat/>
    <w:rsid w:val="003E51A9"/>
    <w:pPr>
      <w:spacing w:after="200" w:line="252" w:lineRule="auto"/>
      <w:ind w:left="720"/>
      <w:contextualSpacing/>
    </w:pPr>
    <w:rPr>
      <w:rFonts w:asciiTheme="majorHAnsi" w:eastAsiaTheme="majorEastAsia" w:hAnsiTheme="majorHAnsi" w:cstheme="maj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20D63"/>
    <w:rPr>
      <w:color w:val="2BB2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D63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E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7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7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atamart.cccco.edu/" TargetMode="External"/><Relationship Id="rId17" Type="http://schemas.openxmlformats.org/officeDocument/2006/relationships/hyperlink" Target="https://www.calpassplus.org/LaunchBoard/Student-Success-Metrics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calpassplus.org/Launchboard/Home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uo14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B8F1340CE15469876C1ACE8558BC9" ma:contentTypeVersion="13" ma:contentTypeDescription="Create a new document." ma:contentTypeScope="" ma:versionID="04cb9e52257c05571d1807ee7145e5cb">
  <xsd:schema xmlns:xsd="http://www.w3.org/2001/XMLSchema" xmlns:xs="http://www.w3.org/2001/XMLSchema" xmlns:p="http://schemas.microsoft.com/office/2006/metadata/properties" xmlns:ns3="ab473ce3-bbdb-490b-bf9f-407ba23df631" xmlns:ns4="7caac9a5-e9f0-4948-ba2b-9b40c951027f" targetNamespace="http://schemas.microsoft.com/office/2006/metadata/properties" ma:root="true" ma:fieldsID="6889a229d6cea5fa137da14a6dbb00f8" ns3:_="" ns4:_="">
    <xsd:import namespace="ab473ce3-bbdb-490b-bf9f-407ba23df631"/>
    <xsd:import namespace="7caac9a5-e9f0-4948-ba2b-9b40c95102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73ce3-bbdb-490b-bf9f-407ba23df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c9a5-e9f0-4948-ba2b-9b40c95102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6ADB76-FC69-4F4C-A52C-C759EABD0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473ce3-bbdb-490b-bf9f-407ba23df631"/>
    <ds:schemaRef ds:uri="7caac9a5-e9f0-4948-ba2b-9b40c9510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360ABA-5929-4B67-84C0-3FDC9231D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C5AE0-5431-43FC-95FA-F1801547E7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407073-D28A-4767-854D-36D66204AF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1</TotalTime>
  <Pages>3</Pages>
  <Words>470</Words>
  <Characters>2685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Links>
    <vt:vector size="18" baseType="variant">
      <vt:variant>
        <vt:i4>4390996</vt:i4>
      </vt:variant>
      <vt:variant>
        <vt:i4>6</vt:i4>
      </vt:variant>
      <vt:variant>
        <vt:i4>0</vt:i4>
      </vt:variant>
      <vt:variant>
        <vt:i4>5</vt:i4>
      </vt:variant>
      <vt:variant>
        <vt:lpwstr>https://www.calpassplus.org/LaunchBoard/Student-Success-Metrics.aspx</vt:lpwstr>
      </vt:variant>
      <vt:variant>
        <vt:lpwstr/>
      </vt:variant>
      <vt:variant>
        <vt:i4>1835018</vt:i4>
      </vt:variant>
      <vt:variant>
        <vt:i4>3</vt:i4>
      </vt:variant>
      <vt:variant>
        <vt:i4>0</vt:i4>
      </vt:variant>
      <vt:variant>
        <vt:i4>5</vt:i4>
      </vt:variant>
      <vt:variant>
        <vt:lpwstr>http://www.calpassplus.org/Launchboard/Home.aspx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https://datamart.cccco.edu/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Kuo, Tiffany</dc:creator>
  <cp:keywords/>
  <dc:description/>
  <cp:lastModifiedBy>DeWilde, Krysten</cp:lastModifiedBy>
  <cp:revision>2</cp:revision>
  <dcterms:created xsi:type="dcterms:W3CDTF">2023-11-30T21:13:00Z</dcterms:created>
  <dcterms:modified xsi:type="dcterms:W3CDTF">2023-11-30T21:13:00Z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0x010100137B8F1340CE15469876C1ACE8558BC9</vt:lpwstr>
  </property>
</Properties>
</file>