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20472" w14:textId="75B7AFA8" w:rsidR="00DA28C3" w:rsidRDefault="00DA28C3" w:rsidP="00DA28C3">
      <w:pPr>
        <w:pStyle w:val="Header"/>
        <w:jc w:val="center"/>
        <w:rPr>
          <w:b/>
          <w:bCs/>
          <w:color w:val="000000" w:themeColor="text1"/>
          <w:sz w:val="36"/>
          <w:szCs w:val="36"/>
        </w:rPr>
      </w:pPr>
      <w:bookmarkStart w:id="0" w:name="_GoBack"/>
      <w:bookmarkEnd w:id="0"/>
      <w:r w:rsidRPr="3E91827A">
        <w:rPr>
          <w:b/>
          <w:bCs/>
          <w:color w:val="000000" w:themeColor="text1"/>
          <w:sz w:val="36"/>
          <w:szCs w:val="36"/>
        </w:rPr>
        <w:t xml:space="preserve">Mt. SAC Professional Development Plan </w:t>
      </w:r>
    </w:p>
    <w:p w14:paraId="2C117A5E" w14:textId="77777777" w:rsidR="00DA28C3" w:rsidRDefault="00DA28C3" w:rsidP="00DA28C3">
      <w:pPr>
        <w:pStyle w:val="Header"/>
        <w:jc w:val="center"/>
        <w:rPr>
          <w:b/>
          <w:bCs/>
          <w:color w:val="000000" w:themeColor="text1"/>
        </w:rPr>
      </w:pPr>
    </w:p>
    <w:p w14:paraId="7BDFDB18" w14:textId="671858BF" w:rsidR="00DA28C3" w:rsidRPr="00DA28C3" w:rsidRDefault="00DA28C3" w:rsidP="00DA28C3">
      <w:pPr>
        <w:pStyle w:val="Header"/>
        <w:jc w:val="center"/>
        <w:rPr>
          <w:b/>
          <w:bCs/>
          <w:color w:val="000000" w:themeColor="text1"/>
          <w:sz w:val="28"/>
          <w:szCs w:val="28"/>
        </w:rPr>
      </w:pPr>
      <w:r w:rsidRPr="00DA28C3">
        <w:rPr>
          <w:b/>
          <w:bCs/>
          <w:color w:val="000000" w:themeColor="text1"/>
          <w:sz w:val="28"/>
          <w:szCs w:val="28"/>
        </w:rPr>
        <w:t>Recommendations and Approvals</w:t>
      </w:r>
    </w:p>
    <w:p w14:paraId="78979DD4" w14:textId="70157BC1" w:rsidR="00DA28C3" w:rsidRDefault="00DA28C3" w:rsidP="00DA28C3">
      <w:pPr>
        <w:pStyle w:val="Header"/>
        <w:jc w:val="center"/>
        <w:rPr>
          <w:b/>
          <w:bCs/>
          <w:color w:val="000000" w:themeColor="text1"/>
        </w:rPr>
      </w:pPr>
      <w:r>
        <w:rPr>
          <w:b/>
          <w:bCs/>
          <w:color w:val="000000" w:themeColor="text1"/>
        </w:rPr>
        <w:t>P</w:t>
      </w:r>
      <w:r w:rsidR="00370860">
        <w:rPr>
          <w:b/>
          <w:bCs/>
          <w:color w:val="000000" w:themeColor="text1"/>
        </w:rPr>
        <w:t xml:space="preserve">resident’s </w:t>
      </w:r>
      <w:r>
        <w:rPr>
          <w:b/>
          <w:bCs/>
          <w:color w:val="000000" w:themeColor="text1"/>
        </w:rPr>
        <w:t>A</w:t>
      </w:r>
      <w:r w:rsidR="00370860">
        <w:rPr>
          <w:b/>
          <w:bCs/>
          <w:color w:val="000000" w:themeColor="text1"/>
        </w:rPr>
        <w:t xml:space="preserve">dvisory </w:t>
      </w:r>
      <w:r>
        <w:rPr>
          <w:b/>
          <w:bCs/>
          <w:color w:val="000000" w:themeColor="text1"/>
        </w:rPr>
        <w:t>C</w:t>
      </w:r>
      <w:r w:rsidR="00370860">
        <w:rPr>
          <w:b/>
          <w:bCs/>
          <w:color w:val="000000" w:themeColor="text1"/>
        </w:rPr>
        <w:t>ouncil</w:t>
      </w:r>
      <w:r w:rsidR="001E421B">
        <w:rPr>
          <w:b/>
          <w:bCs/>
          <w:color w:val="000000" w:themeColor="text1"/>
        </w:rPr>
        <w:t xml:space="preserve"> (</w:t>
      </w:r>
      <w:r w:rsidR="00A95212">
        <w:rPr>
          <w:b/>
          <w:bCs/>
          <w:color w:val="000000" w:themeColor="text1"/>
        </w:rPr>
        <w:t>PAC</w:t>
      </w:r>
      <w:r w:rsidR="001E421B">
        <w:rPr>
          <w:b/>
          <w:bCs/>
          <w:color w:val="000000" w:themeColor="text1"/>
        </w:rPr>
        <w:t>):</w:t>
      </w:r>
      <w:r w:rsidR="001776B7">
        <w:rPr>
          <w:b/>
          <w:bCs/>
          <w:color w:val="000000" w:themeColor="text1"/>
        </w:rPr>
        <w:t xml:space="preserve"> June 26, 2019</w:t>
      </w:r>
    </w:p>
    <w:p w14:paraId="3F577CC9" w14:textId="09FAAE6D" w:rsidR="00DA28C3" w:rsidRDefault="001E421B" w:rsidP="00DA28C3">
      <w:pPr>
        <w:pStyle w:val="Header"/>
        <w:jc w:val="center"/>
        <w:rPr>
          <w:b/>
          <w:bCs/>
          <w:color w:val="000000" w:themeColor="text1"/>
        </w:rPr>
      </w:pPr>
      <w:r>
        <w:rPr>
          <w:b/>
          <w:bCs/>
          <w:color w:val="000000" w:themeColor="text1"/>
        </w:rPr>
        <w:t>Academic Senate (</w:t>
      </w:r>
      <w:proofErr w:type="gramStart"/>
      <w:r w:rsidR="00A95212">
        <w:rPr>
          <w:b/>
          <w:bCs/>
          <w:color w:val="000000" w:themeColor="text1"/>
        </w:rPr>
        <w:t>AS</w:t>
      </w:r>
      <w:r w:rsidR="001F4B53">
        <w:rPr>
          <w:b/>
          <w:bCs/>
          <w:color w:val="000000" w:themeColor="text1"/>
        </w:rPr>
        <w:t>):</w:t>
      </w:r>
      <w:proofErr w:type="gramEnd"/>
      <w:r w:rsidR="001F4B53">
        <w:rPr>
          <w:b/>
          <w:bCs/>
          <w:color w:val="000000" w:themeColor="text1"/>
        </w:rPr>
        <w:t xml:space="preserve"> </w:t>
      </w:r>
      <w:r w:rsidR="001F4B53" w:rsidRPr="007202FD">
        <w:rPr>
          <w:b/>
          <w:bCs/>
          <w:color w:val="000000" w:themeColor="text1"/>
        </w:rPr>
        <w:t>March 21, 2019</w:t>
      </w:r>
    </w:p>
    <w:p w14:paraId="55E522FA" w14:textId="393BF559" w:rsidR="00DA28C3" w:rsidRDefault="00DA28C3" w:rsidP="00DA28C3">
      <w:pPr>
        <w:pStyle w:val="Header"/>
        <w:jc w:val="center"/>
        <w:rPr>
          <w:b/>
          <w:bCs/>
          <w:color w:val="000000" w:themeColor="text1"/>
        </w:rPr>
      </w:pPr>
      <w:r>
        <w:rPr>
          <w:b/>
          <w:bCs/>
          <w:color w:val="000000" w:themeColor="text1"/>
        </w:rPr>
        <w:t>P</w:t>
      </w:r>
      <w:r w:rsidR="00370860">
        <w:rPr>
          <w:b/>
          <w:bCs/>
          <w:color w:val="000000" w:themeColor="text1"/>
        </w:rPr>
        <w:t xml:space="preserve">rofessional </w:t>
      </w:r>
      <w:r>
        <w:rPr>
          <w:b/>
          <w:bCs/>
          <w:color w:val="000000" w:themeColor="text1"/>
        </w:rPr>
        <w:t>D</w:t>
      </w:r>
      <w:r w:rsidR="00370860">
        <w:rPr>
          <w:b/>
          <w:bCs/>
          <w:color w:val="000000" w:themeColor="text1"/>
        </w:rPr>
        <w:t xml:space="preserve">evelopment </w:t>
      </w:r>
      <w:r>
        <w:rPr>
          <w:b/>
          <w:bCs/>
          <w:color w:val="000000" w:themeColor="text1"/>
        </w:rPr>
        <w:t>C</w:t>
      </w:r>
      <w:r w:rsidR="00370860">
        <w:rPr>
          <w:b/>
          <w:bCs/>
          <w:color w:val="000000" w:themeColor="text1"/>
        </w:rPr>
        <w:t>ouncil</w:t>
      </w:r>
      <w:r w:rsidR="001E421B">
        <w:rPr>
          <w:b/>
          <w:bCs/>
          <w:color w:val="000000" w:themeColor="text1"/>
        </w:rPr>
        <w:t xml:space="preserve"> (</w:t>
      </w:r>
      <w:r w:rsidR="00A95212">
        <w:rPr>
          <w:b/>
          <w:bCs/>
          <w:color w:val="000000" w:themeColor="text1"/>
        </w:rPr>
        <w:t>PDC</w:t>
      </w:r>
      <w:r w:rsidR="001E421B">
        <w:rPr>
          <w:b/>
          <w:bCs/>
          <w:color w:val="000000" w:themeColor="text1"/>
        </w:rPr>
        <w:t>)</w:t>
      </w:r>
      <w:r w:rsidR="006B0ED9">
        <w:rPr>
          <w:b/>
          <w:bCs/>
          <w:color w:val="000000" w:themeColor="text1"/>
        </w:rPr>
        <w:t>: March 14, 2019</w:t>
      </w:r>
    </w:p>
    <w:p w14:paraId="22B438B1" w14:textId="1462CC9C" w:rsidR="00A3699A" w:rsidRPr="00A3699A" w:rsidRDefault="00A3699A" w:rsidP="00A3699A">
      <w:pPr>
        <w:pStyle w:val="Header"/>
        <w:jc w:val="center"/>
        <w:rPr>
          <w:b/>
          <w:bCs/>
          <w:iCs/>
          <w:color w:val="000000" w:themeColor="text1"/>
        </w:rPr>
      </w:pPr>
      <w:r>
        <w:rPr>
          <w:b/>
          <w:bCs/>
          <w:color w:val="000000" w:themeColor="text1"/>
        </w:rPr>
        <w:t xml:space="preserve">Classified Professional Development </w:t>
      </w:r>
      <w:r w:rsidRPr="00BE0BCF">
        <w:rPr>
          <w:b/>
          <w:bCs/>
          <w:color w:val="000000" w:themeColor="text1"/>
        </w:rPr>
        <w:t>Committee (CPDC):</w:t>
      </w:r>
      <w:r>
        <w:rPr>
          <w:b/>
          <w:bCs/>
          <w:color w:val="000000" w:themeColor="text1"/>
        </w:rPr>
        <w:t xml:space="preserve"> April 3, 2019</w:t>
      </w:r>
    </w:p>
    <w:p w14:paraId="54CEA44B" w14:textId="676B8402" w:rsidR="00DA28C3" w:rsidRDefault="00DA28C3" w:rsidP="00DA28C3">
      <w:pPr>
        <w:pStyle w:val="Header"/>
        <w:jc w:val="center"/>
        <w:rPr>
          <w:b/>
          <w:bCs/>
          <w:color w:val="000000" w:themeColor="text1"/>
        </w:rPr>
      </w:pPr>
      <w:r>
        <w:rPr>
          <w:b/>
          <w:bCs/>
          <w:color w:val="000000" w:themeColor="text1"/>
        </w:rPr>
        <w:t>F</w:t>
      </w:r>
      <w:r w:rsidR="00370860">
        <w:rPr>
          <w:b/>
          <w:bCs/>
          <w:color w:val="000000" w:themeColor="text1"/>
        </w:rPr>
        <w:t xml:space="preserve">aculty </w:t>
      </w:r>
      <w:r>
        <w:rPr>
          <w:b/>
          <w:bCs/>
          <w:color w:val="000000" w:themeColor="text1"/>
        </w:rPr>
        <w:t>P</w:t>
      </w:r>
      <w:r w:rsidR="00370860">
        <w:rPr>
          <w:b/>
          <w:bCs/>
          <w:color w:val="000000" w:themeColor="text1"/>
        </w:rPr>
        <w:t xml:space="preserve">rofessional </w:t>
      </w:r>
      <w:r>
        <w:rPr>
          <w:b/>
          <w:bCs/>
          <w:color w:val="000000" w:themeColor="text1"/>
        </w:rPr>
        <w:t>D</w:t>
      </w:r>
      <w:r w:rsidR="00370860">
        <w:rPr>
          <w:b/>
          <w:bCs/>
          <w:color w:val="000000" w:themeColor="text1"/>
        </w:rPr>
        <w:t xml:space="preserve">evelopment </w:t>
      </w:r>
      <w:r>
        <w:rPr>
          <w:b/>
          <w:bCs/>
          <w:color w:val="000000" w:themeColor="text1"/>
        </w:rPr>
        <w:t>C</w:t>
      </w:r>
      <w:r w:rsidR="00370860">
        <w:rPr>
          <w:b/>
          <w:bCs/>
          <w:color w:val="000000" w:themeColor="text1"/>
        </w:rPr>
        <w:t>ouncil</w:t>
      </w:r>
      <w:r w:rsidR="001E421B">
        <w:rPr>
          <w:b/>
          <w:bCs/>
          <w:color w:val="000000" w:themeColor="text1"/>
        </w:rPr>
        <w:t xml:space="preserve"> (</w:t>
      </w:r>
      <w:r w:rsidR="00A95212">
        <w:rPr>
          <w:b/>
          <w:bCs/>
          <w:color w:val="000000" w:themeColor="text1"/>
        </w:rPr>
        <w:t>FPDC</w:t>
      </w:r>
      <w:r w:rsidR="001E421B">
        <w:rPr>
          <w:b/>
          <w:bCs/>
          <w:color w:val="000000" w:themeColor="text1"/>
        </w:rPr>
        <w:t>): April 11, 2019</w:t>
      </w:r>
    </w:p>
    <w:p w14:paraId="085948DD" w14:textId="4DE48678" w:rsidR="00DA28C3" w:rsidRDefault="00370860" w:rsidP="00DA28C3">
      <w:pPr>
        <w:pStyle w:val="Header"/>
        <w:jc w:val="center"/>
        <w:rPr>
          <w:b/>
          <w:bCs/>
          <w:color w:val="000000" w:themeColor="text1"/>
        </w:rPr>
      </w:pPr>
      <w:r>
        <w:rPr>
          <w:b/>
          <w:bCs/>
          <w:color w:val="000000" w:themeColor="text1"/>
        </w:rPr>
        <w:t xml:space="preserve">Management </w:t>
      </w:r>
      <w:r w:rsidR="00DA28C3">
        <w:rPr>
          <w:b/>
          <w:bCs/>
          <w:color w:val="000000" w:themeColor="text1"/>
        </w:rPr>
        <w:t>P</w:t>
      </w:r>
      <w:r>
        <w:rPr>
          <w:b/>
          <w:bCs/>
          <w:color w:val="000000" w:themeColor="text1"/>
        </w:rPr>
        <w:t xml:space="preserve">rofessional </w:t>
      </w:r>
      <w:r w:rsidR="00DA28C3">
        <w:rPr>
          <w:b/>
          <w:bCs/>
          <w:color w:val="000000" w:themeColor="text1"/>
        </w:rPr>
        <w:t>D</w:t>
      </w:r>
      <w:r>
        <w:rPr>
          <w:b/>
          <w:bCs/>
          <w:color w:val="000000" w:themeColor="text1"/>
        </w:rPr>
        <w:t xml:space="preserve">evelopment </w:t>
      </w:r>
      <w:r w:rsidR="00DA28C3">
        <w:rPr>
          <w:b/>
          <w:bCs/>
          <w:color w:val="000000" w:themeColor="text1"/>
        </w:rPr>
        <w:t>C</w:t>
      </w:r>
      <w:r w:rsidR="009C1DFD">
        <w:rPr>
          <w:b/>
          <w:bCs/>
          <w:color w:val="000000" w:themeColor="text1"/>
        </w:rPr>
        <w:t>ommittee</w:t>
      </w:r>
      <w:r w:rsidR="006B0ED9">
        <w:rPr>
          <w:b/>
          <w:bCs/>
          <w:color w:val="000000" w:themeColor="text1"/>
        </w:rPr>
        <w:t xml:space="preserve"> (</w:t>
      </w:r>
      <w:r w:rsidR="00A95212">
        <w:rPr>
          <w:b/>
          <w:bCs/>
          <w:color w:val="000000" w:themeColor="text1"/>
        </w:rPr>
        <w:t>MPDC</w:t>
      </w:r>
      <w:r w:rsidR="006B0ED9">
        <w:rPr>
          <w:b/>
          <w:bCs/>
          <w:color w:val="000000" w:themeColor="text1"/>
        </w:rPr>
        <w:t>): March 27, 2019</w:t>
      </w:r>
    </w:p>
    <w:p w14:paraId="56D13638" w14:textId="77777777" w:rsidR="00DA28C3" w:rsidRDefault="00DA28C3" w:rsidP="3E91827A">
      <w:pPr>
        <w:outlineLvl w:val="0"/>
        <w:rPr>
          <w:b/>
          <w:bCs/>
          <w:color w:val="000000" w:themeColor="text1"/>
          <w:sz w:val="36"/>
          <w:szCs w:val="36"/>
        </w:rPr>
      </w:pPr>
    </w:p>
    <w:p w14:paraId="79F2BC12" w14:textId="7C06B837" w:rsidR="00DA28C3" w:rsidRPr="00AC2469" w:rsidRDefault="00DA28C3" w:rsidP="00DA28C3">
      <w:pPr>
        <w:outlineLvl w:val="0"/>
        <w:rPr>
          <w:b/>
          <w:bCs/>
          <w:color w:val="000000" w:themeColor="text1"/>
          <w:sz w:val="36"/>
          <w:szCs w:val="36"/>
        </w:rPr>
      </w:pPr>
      <w:r>
        <w:rPr>
          <w:b/>
          <w:bCs/>
          <w:color w:val="000000" w:themeColor="text1"/>
          <w:sz w:val="36"/>
          <w:szCs w:val="36"/>
        </w:rPr>
        <w:t>Purpose</w:t>
      </w:r>
    </w:p>
    <w:p w14:paraId="7C3C6347" w14:textId="77777777" w:rsidR="00DA28C3" w:rsidRPr="00DA28C3" w:rsidRDefault="00DA28C3" w:rsidP="00DA28C3"/>
    <w:p w14:paraId="28D6021B" w14:textId="30215CD2" w:rsidR="00DA28C3" w:rsidRPr="00DA28C3" w:rsidRDefault="00F77074" w:rsidP="00DA28C3">
      <w:r>
        <w:t>The</w:t>
      </w:r>
      <w:r w:rsidR="00DA28C3" w:rsidRPr="00DA28C3">
        <w:t xml:space="preserve"> Mt. SAC Strategic Plan</w:t>
      </w:r>
      <w:r>
        <w:t xml:space="preserve"> </w:t>
      </w:r>
      <w:r w:rsidR="00BE47B0">
        <w:t>G</w:t>
      </w:r>
      <w:r>
        <w:t xml:space="preserve">oal 4 tasks the college to “Expand Professional Development.” As we enter an era of </w:t>
      </w:r>
      <w:r w:rsidR="00D420C8">
        <w:t>sustained reform efforts focused on student success</w:t>
      </w:r>
      <w:r>
        <w:t xml:space="preserve">, Mt. SAC must ensure all its employees </w:t>
      </w:r>
      <w:proofErr w:type="gramStart"/>
      <w:r>
        <w:t>are prepared and motivated to survive and thrive in this changing academic climate</w:t>
      </w:r>
      <w:proofErr w:type="gramEnd"/>
      <w:r>
        <w:t xml:space="preserve">. Professional development is always vital for community college employees, but is now </w:t>
      </w:r>
      <w:r w:rsidR="009C1DFD" w:rsidRPr="00A3699A">
        <w:t>essential</w:t>
      </w:r>
      <w:r>
        <w:t xml:space="preserve">. This plan represents a significantly reimagined and expanded approach to the work of Mt. SAC in fostering training and professional learning for all employees as we enter a period of dynamic change </w:t>
      </w:r>
      <w:r w:rsidR="00AA41E9">
        <w:t>and great possibility.</w:t>
      </w:r>
    </w:p>
    <w:p w14:paraId="351B7D7B" w14:textId="77777777" w:rsidR="00DA28C3" w:rsidRPr="00DA28C3" w:rsidRDefault="00DA28C3" w:rsidP="00DA28C3"/>
    <w:p w14:paraId="29402CF5" w14:textId="77777777" w:rsidR="00AA41E9" w:rsidRDefault="00AA41E9" w:rsidP="3E91827A">
      <w:pPr>
        <w:outlineLvl w:val="0"/>
        <w:rPr>
          <w:b/>
          <w:bCs/>
          <w:color w:val="000000" w:themeColor="text1"/>
          <w:sz w:val="36"/>
          <w:szCs w:val="36"/>
        </w:rPr>
      </w:pPr>
    </w:p>
    <w:p w14:paraId="6349A755" w14:textId="2E1B9319" w:rsidR="00C40410" w:rsidRPr="00AC2469" w:rsidRDefault="009C1DFD" w:rsidP="3E91827A">
      <w:pPr>
        <w:outlineLvl w:val="0"/>
        <w:rPr>
          <w:b/>
          <w:bCs/>
          <w:color w:val="000000" w:themeColor="text1"/>
          <w:sz w:val="36"/>
          <w:szCs w:val="36"/>
        </w:rPr>
      </w:pPr>
      <w:r>
        <w:rPr>
          <w:b/>
          <w:bCs/>
          <w:color w:val="000000" w:themeColor="text1"/>
          <w:sz w:val="36"/>
          <w:szCs w:val="36"/>
        </w:rPr>
        <w:t xml:space="preserve">Professional Development </w:t>
      </w:r>
      <w:r w:rsidR="3E91827A" w:rsidRPr="00AC2469">
        <w:rPr>
          <w:b/>
          <w:bCs/>
          <w:color w:val="000000" w:themeColor="text1"/>
          <w:sz w:val="36"/>
          <w:szCs w:val="36"/>
        </w:rPr>
        <w:t>Mission Statement</w:t>
      </w:r>
    </w:p>
    <w:p w14:paraId="1BA541CC" w14:textId="77777777" w:rsidR="00C40410" w:rsidRPr="00AC2469" w:rsidRDefault="00C40410" w:rsidP="00C40410">
      <w:pPr>
        <w:outlineLvl w:val="0"/>
        <w:rPr>
          <w:b/>
          <w:color w:val="000000" w:themeColor="text1"/>
          <w:sz w:val="28"/>
          <w:szCs w:val="28"/>
        </w:rPr>
      </w:pPr>
    </w:p>
    <w:p w14:paraId="4523EFA1" w14:textId="702B13F2" w:rsidR="00DA51CD" w:rsidRPr="00AC2469" w:rsidRDefault="3E91827A" w:rsidP="3E91827A">
      <w:pPr>
        <w:rPr>
          <w:strike/>
          <w:color w:val="000000" w:themeColor="text1"/>
        </w:rPr>
      </w:pPr>
      <w:r w:rsidRPr="00AC2469">
        <w:rPr>
          <w:color w:val="000000" w:themeColor="text1"/>
        </w:rPr>
        <w:t xml:space="preserve">Mt. SAC is committed to the success of students and promoting excellence in employee performance through collegially planned, high-impact, outcome-driven learning opportunities that support the </w:t>
      </w:r>
      <w:r w:rsidR="009C1DFD">
        <w:rPr>
          <w:color w:val="000000" w:themeColor="text1"/>
        </w:rPr>
        <w:t>C</w:t>
      </w:r>
      <w:r w:rsidRPr="00AC2469">
        <w:rPr>
          <w:color w:val="000000" w:themeColor="text1"/>
        </w:rPr>
        <w:t xml:space="preserve">ollege’s mission and strategic goals.  </w:t>
      </w:r>
    </w:p>
    <w:p w14:paraId="285EF82D" w14:textId="77777777" w:rsidR="00592386" w:rsidRPr="00AC2469" w:rsidRDefault="00592386" w:rsidP="00DA51CD">
      <w:pPr>
        <w:rPr>
          <w:b/>
          <w:color w:val="000000" w:themeColor="text1"/>
          <w:sz w:val="28"/>
          <w:szCs w:val="28"/>
        </w:rPr>
      </w:pPr>
    </w:p>
    <w:p w14:paraId="1E098F05" w14:textId="77777777" w:rsidR="00AA41E9" w:rsidRDefault="00AA41E9" w:rsidP="3E91827A">
      <w:pPr>
        <w:outlineLvl w:val="0"/>
        <w:rPr>
          <w:b/>
          <w:bCs/>
          <w:color w:val="000000" w:themeColor="text1"/>
          <w:sz w:val="36"/>
          <w:szCs w:val="36"/>
        </w:rPr>
      </w:pPr>
    </w:p>
    <w:p w14:paraId="1822491D" w14:textId="5D03D152" w:rsidR="00DA51CD" w:rsidRPr="00AC2469" w:rsidRDefault="3E91827A" w:rsidP="3E91827A">
      <w:pPr>
        <w:outlineLvl w:val="0"/>
        <w:rPr>
          <w:b/>
          <w:bCs/>
          <w:color w:val="000000" w:themeColor="text1"/>
          <w:sz w:val="36"/>
          <w:szCs w:val="36"/>
        </w:rPr>
      </w:pPr>
      <w:r w:rsidRPr="00AC2469">
        <w:rPr>
          <w:b/>
          <w:bCs/>
          <w:color w:val="000000" w:themeColor="text1"/>
          <w:sz w:val="36"/>
          <w:szCs w:val="36"/>
        </w:rPr>
        <w:t>Professional Development Philosophy</w:t>
      </w:r>
    </w:p>
    <w:p w14:paraId="318C3520" w14:textId="77777777" w:rsidR="00DA51CD" w:rsidRPr="00AC2469" w:rsidRDefault="00DA51CD" w:rsidP="00837A70">
      <w:pPr>
        <w:rPr>
          <w:b/>
          <w:color w:val="000000" w:themeColor="text1"/>
          <w:sz w:val="16"/>
          <w:szCs w:val="16"/>
        </w:rPr>
      </w:pPr>
    </w:p>
    <w:p w14:paraId="152664FB" w14:textId="51070ACC" w:rsidR="00DA51CD" w:rsidRPr="00AC2469" w:rsidRDefault="3430F19D" w:rsidP="00DA51CD">
      <w:pPr>
        <w:pStyle w:val="ListParagraph"/>
        <w:numPr>
          <w:ilvl w:val="0"/>
          <w:numId w:val="7"/>
        </w:numPr>
        <w:rPr>
          <w:color w:val="000000" w:themeColor="text1"/>
        </w:rPr>
      </w:pPr>
      <w:r w:rsidRPr="00AC2469">
        <w:rPr>
          <w:color w:val="000000" w:themeColor="text1"/>
        </w:rPr>
        <w:t xml:space="preserve">The college </w:t>
      </w:r>
      <w:r w:rsidR="00026544">
        <w:rPr>
          <w:color w:val="000000" w:themeColor="text1"/>
        </w:rPr>
        <w:t>will</w:t>
      </w:r>
      <w:r w:rsidRPr="00AC2469">
        <w:rPr>
          <w:color w:val="000000" w:themeColor="text1"/>
        </w:rPr>
        <w:t xml:space="preserve"> support all employees with meaningful, relevant, and ongoing opportunities for professional growth that contribute to a vibrant workforce </w:t>
      </w:r>
    </w:p>
    <w:p w14:paraId="26071408" w14:textId="445FACAB" w:rsidR="00DA51CD" w:rsidRPr="00AC2469" w:rsidRDefault="3430F19D" w:rsidP="00DA51CD">
      <w:pPr>
        <w:pStyle w:val="ListParagraph"/>
        <w:numPr>
          <w:ilvl w:val="0"/>
          <w:numId w:val="7"/>
        </w:numPr>
        <w:rPr>
          <w:color w:val="000000" w:themeColor="text1"/>
        </w:rPr>
      </w:pPr>
      <w:r w:rsidRPr="00AC2469">
        <w:rPr>
          <w:color w:val="000000" w:themeColor="text1"/>
        </w:rPr>
        <w:t xml:space="preserve">A wide variety of collegially planned learning opportunities that are aligned with the Mt. SAC mission, strategic goals, and the personal professional development goals of employees </w:t>
      </w:r>
      <w:r w:rsidR="00026544">
        <w:rPr>
          <w:color w:val="000000" w:themeColor="text1"/>
        </w:rPr>
        <w:t>will</w:t>
      </w:r>
      <w:r w:rsidRPr="00AC2469">
        <w:rPr>
          <w:color w:val="000000" w:themeColor="text1"/>
        </w:rPr>
        <w:t xml:space="preserve"> be provided</w:t>
      </w:r>
    </w:p>
    <w:p w14:paraId="03FEB9E8" w14:textId="430944D0" w:rsidR="00DA51CD" w:rsidRPr="00AC2469" w:rsidRDefault="3430F19D" w:rsidP="00DA51CD">
      <w:pPr>
        <w:pStyle w:val="ListParagraph"/>
        <w:numPr>
          <w:ilvl w:val="0"/>
          <w:numId w:val="7"/>
        </w:numPr>
        <w:rPr>
          <w:color w:val="000000" w:themeColor="text1"/>
        </w:rPr>
      </w:pPr>
      <w:r w:rsidRPr="00AC2469">
        <w:rPr>
          <w:color w:val="000000" w:themeColor="text1"/>
        </w:rPr>
        <w:t xml:space="preserve">All employees share a collective responsibility for student learning and </w:t>
      </w:r>
      <w:r w:rsidR="00026544">
        <w:rPr>
          <w:color w:val="000000" w:themeColor="text1"/>
        </w:rPr>
        <w:t>will</w:t>
      </w:r>
      <w:r w:rsidRPr="00AC2469">
        <w:rPr>
          <w:color w:val="000000" w:themeColor="text1"/>
        </w:rPr>
        <w:t xml:space="preserve"> be supported in developing and implementing new and effective approaches to achieving student success</w:t>
      </w:r>
    </w:p>
    <w:p w14:paraId="5E2EA9FC" w14:textId="3514019A" w:rsidR="00DA51CD" w:rsidRPr="00AC2469" w:rsidRDefault="3E91827A" w:rsidP="00DA51CD">
      <w:pPr>
        <w:pStyle w:val="ListParagraph"/>
        <w:numPr>
          <w:ilvl w:val="0"/>
          <w:numId w:val="7"/>
        </w:numPr>
        <w:rPr>
          <w:color w:val="000000" w:themeColor="text1"/>
        </w:rPr>
      </w:pPr>
      <w:r w:rsidRPr="00AC2469">
        <w:rPr>
          <w:color w:val="000000" w:themeColor="text1"/>
        </w:rPr>
        <w:t xml:space="preserve">Learning activities </w:t>
      </w:r>
      <w:r w:rsidR="00026544">
        <w:rPr>
          <w:color w:val="000000" w:themeColor="text1"/>
        </w:rPr>
        <w:t>will</w:t>
      </w:r>
      <w:r w:rsidRPr="00AC2469">
        <w:rPr>
          <w:color w:val="000000" w:themeColor="text1"/>
        </w:rPr>
        <w:t xml:space="preserve"> use adult learning principles, be grounded in contemporary learning theory</w:t>
      </w:r>
      <w:r w:rsidR="00A3699A">
        <w:rPr>
          <w:color w:val="000000" w:themeColor="text1"/>
        </w:rPr>
        <w:t>,</w:t>
      </w:r>
      <w:r w:rsidRPr="00AC2469">
        <w:rPr>
          <w:color w:val="000000" w:themeColor="text1"/>
        </w:rPr>
        <w:t xml:space="preserve"> and emphasize best practices in higher education professional learning</w:t>
      </w:r>
    </w:p>
    <w:p w14:paraId="25EC93E4" w14:textId="62061140" w:rsidR="00DA51CD" w:rsidRPr="00AC2469" w:rsidRDefault="3430F19D" w:rsidP="00DA51CD">
      <w:pPr>
        <w:pStyle w:val="ListParagraph"/>
        <w:numPr>
          <w:ilvl w:val="0"/>
          <w:numId w:val="6"/>
        </w:numPr>
        <w:ind w:left="360"/>
        <w:rPr>
          <w:color w:val="000000" w:themeColor="text1"/>
        </w:rPr>
      </w:pPr>
      <w:r w:rsidRPr="00AC2469">
        <w:rPr>
          <w:color w:val="000000" w:themeColor="text1"/>
        </w:rPr>
        <w:lastRenderedPageBreak/>
        <w:t xml:space="preserve">Participants </w:t>
      </w:r>
      <w:r w:rsidR="00026544">
        <w:rPr>
          <w:color w:val="000000" w:themeColor="text1"/>
        </w:rPr>
        <w:t>will</w:t>
      </w:r>
      <w:r w:rsidRPr="00AC2469">
        <w:rPr>
          <w:color w:val="000000" w:themeColor="text1"/>
        </w:rPr>
        <w:t xml:space="preserve"> experience learning outcome-based program design and assessments in professional development activities</w:t>
      </w:r>
    </w:p>
    <w:p w14:paraId="22CF7B08" w14:textId="5ECFE3BF" w:rsidR="00DA51CD" w:rsidRPr="00AC2469" w:rsidRDefault="3E91827A" w:rsidP="00DA51CD">
      <w:pPr>
        <w:pStyle w:val="ListParagraph"/>
        <w:numPr>
          <w:ilvl w:val="0"/>
          <w:numId w:val="6"/>
        </w:numPr>
        <w:ind w:left="360"/>
        <w:rPr>
          <w:color w:val="000000" w:themeColor="text1"/>
        </w:rPr>
      </w:pPr>
      <w:r w:rsidRPr="00AC2469">
        <w:rPr>
          <w:color w:val="000000" w:themeColor="text1"/>
        </w:rPr>
        <w:t xml:space="preserve">Professional learning planning </w:t>
      </w:r>
      <w:r w:rsidR="00026544">
        <w:rPr>
          <w:color w:val="000000" w:themeColor="text1"/>
        </w:rPr>
        <w:t>will</w:t>
      </w:r>
      <w:r w:rsidRPr="00AC2469">
        <w:rPr>
          <w:color w:val="000000" w:themeColor="text1"/>
        </w:rPr>
        <w:t xml:space="preserve"> reflect the learning needs of employees within the institution and be as dynamic as possible in responding to those needs</w:t>
      </w:r>
    </w:p>
    <w:p w14:paraId="47D02B84" w14:textId="6CF78438" w:rsidR="00DA51CD" w:rsidRPr="00AC2469" w:rsidRDefault="3E91827A" w:rsidP="00DA51CD">
      <w:pPr>
        <w:pStyle w:val="ListParagraph"/>
        <w:numPr>
          <w:ilvl w:val="0"/>
          <w:numId w:val="6"/>
        </w:numPr>
        <w:ind w:left="360"/>
        <w:rPr>
          <w:color w:val="000000" w:themeColor="text1"/>
        </w:rPr>
      </w:pPr>
      <w:r w:rsidRPr="00AC2469">
        <w:rPr>
          <w:color w:val="000000" w:themeColor="text1"/>
        </w:rPr>
        <w:t xml:space="preserve">Achievement in professional learning </w:t>
      </w:r>
      <w:r w:rsidR="00026544">
        <w:rPr>
          <w:color w:val="000000" w:themeColor="text1"/>
        </w:rPr>
        <w:t>will</w:t>
      </w:r>
      <w:r w:rsidRPr="00AC2469">
        <w:rPr>
          <w:color w:val="000000" w:themeColor="text1"/>
        </w:rPr>
        <w:t xml:space="preserve"> be recognized and celebrated</w:t>
      </w:r>
    </w:p>
    <w:p w14:paraId="64A49B73" w14:textId="0E9A1886" w:rsidR="00592386" w:rsidRPr="00AC2469" w:rsidRDefault="3430F19D" w:rsidP="00592386">
      <w:pPr>
        <w:pStyle w:val="ListParagraph"/>
        <w:numPr>
          <w:ilvl w:val="0"/>
          <w:numId w:val="6"/>
        </w:numPr>
        <w:ind w:left="360"/>
        <w:rPr>
          <w:color w:val="000000" w:themeColor="text1"/>
        </w:rPr>
      </w:pPr>
      <w:r w:rsidRPr="00AC2469">
        <w:rPr>
          <w:color w:val="000000" w:themeColor="text1"/>
        </w:rPr>
        <w:t>Professional learning designs will be diverse, research-based, and have an emphasis on the active engagement of employees</w:t>
      </w:r>
    </w:p>
    <w:p w14:paraId="4767BA1F" w14:textId="3357303A" w:rsidR="00885818" w:rsidRPr="00AC2469" w:rsidRDefault="3430F19D" w:rsidP="3430F19D">
      <w:pPr>
        <w:pStyle w:val="ListParagraph"/>
        <w:numPr>
          <w:ilvl w:val="0"/>
          <w:numId w:val="6"/>
        </w:numPr>
        <w:ind w:left="360"/>
        <w:rPr>
          <w:color w:val="000000" w:themeColor="text1"/>
        </w:rPr>
      </w:pPr>
      <w:r w:rsidRPr="00AC2469">
        <w:rPr>
          <w:color w:val="000000" w:themeColor="text1"/>
        </w:rPr>
        <w:t>Professional learning will take place within a culture of collaboration in which employees have opportunities to work together</w:t>
      </w:r>
    </w:p>
    <w:p w14:paraId="1B6ADDAC" w14:textId="77777777" w:rsidR="005249A5" w:rsidRPr="00AC2469" w:rsidRDefault="005249A5" w:rsidP="3430F19D">
      <w:pPr>
        <w:rPr>
          <w:b/>
          <w:bCs/>
          <w:color w:val="000000" w:themeColor="text1"/>
          <w:sz w:val="36"/>
          <w:szCs w:val="36"/>
        </w:rPr>
      </w:pPr>
    </w:p>
    <w:p w14:paraId="6391E10D" w14:textId="32A913D7" w:rsidR="00395DCD" w:rsidRPr="00AC2469" w:rsidRDefault="3430F19D" w:rsidP="3430F19D">
      <w:pPr>
        <w:rPr>
          <w:b/>
          <w:bCs/>
          <w:color w:val="000000" w:themeColor="text1"/>
          <w:sz w:val="28"/>
          <w:szCs w:val="28"/>
        </w:rPr>
      </w:pPr>
      <w:r w:rsidRPr="00AC2469">
        <w:rPr>
          <w:b/>
          <w:bCs/>
          <w:color w:val="000000" w:themeColor="text1"/>
          <w:sz w:val="36"/>
          <w:szCs w:val="36"/>
        </w:rPr>
        <w:t>Professional Development at Mt SAC</w:t>
      </w:r>
    </w:p>
    <w:p w14:paraId="2C99D761" w14:textId="77777777" w:rsidR="0011124C" w:rsidRPr="00AC2469" w:rsidRDefault="0011124C" w:rsidP="3E91827A">
      <w:pPr>
        <w:rPr>
          <w:rFonts w:ascii="Calibri" w:eastAsia="Calibri" w:hAnsi="Calibri" w:cs="Calibri"/>
          <w:color w:val="000000" w:themeColor="text1"/>
        </w:rPr>
      </w:pPr>
    </w:p>
    <w:p w14:paraId="57AC5922" w14:textId="2AA9BEF1" w:rsidR="006F7AA7" w:rsidRPr="00AC2469" w:rsidRDefault="3E91827A" w:rsidP="3E91827A">
      <w:pPr>
        <w:rPr>
          <w:rFonts w:ascii="Calibri" w:eastAsia="Calibri" w:hAnsi="Calibri" w:cs="Calibri"/>
          <w:color w:val="000000" w:themeColor="text1"/>
        </w:rPr>
      </w:pPr>
      <w:r w:rsidRPr="00AC2469">
        <w:rPr>
          <w:rFonts w:ascii="Calibri" w:eastAsia="Calibri" w:hAnsi="Calibri" w:cs="Calibri"/>
          <w:color w:val="000000" w:themeColor="text1"/>
        </w:rPr>
        <w:t xml:space="preserve">Professional learning content and programs </w:t>
      </w:r>
      <w:proofErr w:type="gramStart"/>
      <w:r w:rsidRPr="00AC2469">
        <w:rPr>
          <w:rFonts w:ascii="Calibri" w:eastAsia="Calibri" w:hAnsi="Calibri" w:cs="Calibri"/>
          <w:color w:val="000000" w:themeColor="text1"/>
        </w:rPr>
        <w:t xml:space="preserve">are </w:t>
      </w:r>
      <w:r w:rsidR="003E3225" w:rsidRPr="00AC2469">
        <w:rPr>
          <w:rFonts w:ascii="Calibri" w:eastAsia="Calibri" w:hAnsi="Calibri" w:cs="Calibri"/>
          <w:color w:val="000000" w:themeColor="text1"/>
        </w:rPr>
        <w:t>developed</w:t>
      </w:r>
      <w:proofErr w:type="gramEnd"/>
      <w:r w:rsidR="003E3225" w:rsidRPr="00AC2469">
        <w:rPr>
          <w:rFonts w:ascii="Calibri" w:eastAsia="Calibri" w:hAnsi="Calibri" w:cs="Calibri"/>
          <w:color w:val="000000" w:themeColor="text1"/>
        </w:rPr>
        <w:t xml:space="preserve"> </w:t>
      </w:r>
      <w:r w:rsidRPr="00AC2469">
        <w:rPr>
          <w:rFonts w:ascii="Calibri" w:eastAsia="Calibri" w:hAnsi="Calibri" w:cs="Calibri"/>
          <w:color w:val="000000" w:themeColor="text1"/>
        </w:rPr>
        <w:t xml:space="preserve">with input from four professional development committees that are a part of the Mt. SAC shared governance structure. These committees are comprised of appointed representatives from the campus </w:t>
      </w:r>
      <w:r w:rsidR="009C1DFD">
        <w:rPr>
          <w:rFonts w:ascii="Calibri" w:eastAsia="Calibri" w:hAnsi="Calibri" w:cs="Calibri"/>
          <w:color w:val="000000" w:themeColor="text1"/>
        </w:rPr>
        <w:t>who</w:t>
      </w:r>
      <w:r w:rsidRPr="00AC2469">
        <w:rPr>
          <w:rFonts w:ascii="Calibri" w:eastAsia="Calibri" w:hAnsi="Calibri" w:cs="Calibri"/>
          <w:color w:val="000000" w:themeColor="text1"/>
        </w:rPr>
        <w:t xml:space="preserve"> meet regularly to design professional learning programs for their constituent groups.</w:t>
      </w:r>
    </w:p>
    <w:p w14:paraId="493437E9" w14:textId="77777777" w:rsidR="0011124C" w:rsidRPr="00AC2469" w:rsidRDefault="0011124C" w:rsidP="3E91827A">
      <w:pPr>
        <w:rPr>
          <w:rFonts w:ascii="Calibri" w:eastAsia="Calibri" w:hAnsi="Calibri" w:cs="Calibri"/>
          <w:color w:val="000000" w:themeColor="text1"/>
        </w:rPr>
      </w:pPr>
    </w:p>
    <w:p w14:paraId="09E44D7D" w14:textId="6A72D26C" w:rsidR="006F7AA7" w:rsidRPr="00AC2469" w:rsidRDefault="3E91827A" w:rsidP="3E91827A">
      <w:pPr>
        <w:pStyle w:val="ListParagraph"/>
        <w:numPr>
          <w:ilvl w:val="0"/>
          <w:numId w:val="18"/>
        </w:numPr>
        <w:rPr>
          <w:rFonts w:ascii="Calibri" w:eastAsia="Calibri" w:hAnsi="Calibri" w:cs="Calibri"/>
          <w:color w:val="000000" w:themeColor="text1"/>
        </w:rPr>
      </w:pPr>
      <w:r w:rsidRPr="00AC2469">
        <w:rPr>
          <w:rFonts w:ascii="Calibri" w:eastAsia="Calibri" w:hAnsi="Calibri" w:cs="Calibri"/>
          <w:color w:val="000000" w:themeColor="text1"/>
        </w:rPr>
        <w:t xml:space="preserve">The Professional Development Council (PDC) is responsible for short and </w:t>
      </w:r>
      <w:proofErr w:type="gramStart"/>
      <w:r w:rsidRPr="00AC2469">
        <w:rPr>
          <w:rFonts w:ascii="Calibri" w:eastAsia="Calibri" w:hAnsi="Calibri" w:cs="Calibri"/>
          <w:color w:val="000000" w:themeColor="text1"/>
        </w:rPr>
        <w:t>long term</w:t>
      </w:r>
      <w:proofErr w:type="gramEnd"/>
      <w:r w:rsidRPr="00AC2469">
        <w:rPr>
          <w:rFonts w:ascii="Calibri" w:eastAsia="Calibri" w:hAnsi="Calibri" w:cs="Calibri"/>
          <w:color w:val="000000" w:themeColor="text1"/>
        </w:rPr>
        <w:t xml:space="preserve"> professional development planning for all employees of the college and makes recommendations about rules, procedures, direction, and processes. Specifically, PDC provides vision and direction for classified, faculty, and managers’ professional development to increase student success, improve institutional effectiveness, </w:t>
      </w:r>
      <w:r w:rsidR="009C1DFD">
        <w:rPr>
          <w:rFonts w:ascii="Calibri" w:eastAsia="Calibri" w:hAnsi="Calibri" w:cs="Calibri"/>
          <w:color w:val="000000" w:themeColor="text1"/>
        </w:rPr>
        <w:t xml:space="preserve">encourage collaboration across campus, </w:t>
      </w:r>
      <w:r w:rsidRPr="00AC2469">
        <w:rPr>
          <w:rFonts w:ascii="Calibri" w:eastAsia="Calibri" w:hAnsi="Calibri" w:cs="Calibri"/>
          <w:color w:val="000000" w:themeColor="text1"/>
        </w:rPr>
        <w:t>and enhance employee professional growth. PDC is responsible for reporting on campus-wide professional development to President's Advisory Council.</w:t>
      </w:r>
    </w:p>
    <w:p w14:paraId="167D699D" w14:textId="78ED88DC" w:rsidR="006F7AA7" w:rsidRPr="00AC2469" w:rsidRDefault="3430F19D" w:rsidP="3430F19D">
      <w:pPr>
        <w:pStyle w:val="ListParagraph"/>
        <w:numPr>
          <w:ilvl w:val="0"/>
          <w:numId w:val="18"/>
        </w:numPr>
        <w:rPr>
          <w:rFonts w:ascii="Calibri" w:eastAsia="Calibri" w:hAnsi="Calibri" w:cs="Calibri"/>
          <w:color w:val="000000" w:themeColor="text1"/>
        </w:rPr>
      </w:pPr>
      <w:r w:rsidRPr="00AC2469">
        <w:rPr>
          <w:rFonts w:ascii="Calibri" w:eastAsia="Calibri" w:hAnsi="Calibri" w:cs="Calibri"/>
          <w:color w:val="000000" w:themeColor="text1"/>
        </w:rPr>
        <w:t xml:space="preserve">The Faculty Professional Development Council (FPDC) is an Academic Senate </w:t>
      </w:r>
      <w:r w:rsidR="0011124C" w:rsidRPr="00AC2469">
        <w:rPr>
          <w:rFonts w:ascii="Calibri" w:eastAsia="Calibri" w:hAnsi="Calibri" w:cs="Calibri"/>
          <w:color w:val="000000" w:themeColor="text1"/>
        </w:rPr>
        <w:t xml:space="preserve">council </w:t>
      </w:r>
      <w:r w:rsidR="00AC2469">
        <w:rPr>
          <w:rFonts w:ascii="Calibri" w:eastAsia="Calibri" w:hAnsi="Calibri" w:cs="Calibri"/>
          <w:color w:val="000000" w:themeColor="text1"/>
        </w:rPr>
        <w:t xml:space="preserve">that </w:t>
      </w:r>
      <w:r w:rsidR="0011124C" w:rsidRPr="00AC2469">
        <w:rPr>
          <w:rFonts w:ascii="Calibri" w:eastAsia="Calibri" w:hAnsi="Calibri" w:cs="Calibri"/>
          <w:color w:val="000000" w:themeColor="text1"/>
        </w:rPr>
        <w:t xml:space="preserve">oversees all policies and procedures with regard to faculty professional development, including recommendation of courses suitable for professional growth increment </w:t>
      </w:r>
      <w:r w:rsidR="003E3225" w:rsidRPr="00AC2469">
        <w:rPr>
          <w:rFonts w:ascii="Calibri" w:eastAsia="Calibri" w:hAnsi="Calibri" w:cs="Calibri"/>
          <w:color w:val="000000" w:themeColor="text1"/>
        </w:rPr>
        <w:t xml:space="preserve">credit </w:t>
      </w:r>
      <w:r w:rsidR="0011124C" w:rsidRPr="00AC2469">
        <w:rPr>
          <w:rFonts w:ascii="Calibri" w:eastAsia="Calibri" w:hAnsi="Calibri" w:cs="Calibri"/>
          <w:color w:val="000000" w:themeColor="text1"/>
        </w:rPr>
        <w:t>and approval of the</w:t>
      </w:r>
      <w:r w:rsidR="000F7670" w:rsidRPr="00AC2469">
        <w:rPr>
          <w:rFonts w:ascii="Calibri" w:eastAsia="Calibri" w:hAnsi="Calibri" w:cs="Calibri"/>
          <w:color w:val="000000" w:themeColor="text1"/>
        </w:rPr>
        <w:t xml:space="preserve"> campus flexible calendar plan.</w:t>
      </w:r>
      <w:r w:rsidRPr="00AC2469">
        <w:rPr>
          <w:rFonts w:ascii="Calibri" w:eastAsia="Calibri" w:hAnsi="Calibri" w:cs="Calibri"/>
          <w:color w:val="000000" w:themeColor="text1"/>
        </w:rPr>
        <w:t xml:space="preserve"> </w:t>
      </w:r>
    </w:p>
    <w:p w14:paraId="64495E29" w14:textId="1F8A5F51" w:rsidR="006F7AA7" w:rsidRPr="00AC2469" w:rsidRDefault="3E91827A" w:rsidP="3E91827A">
      <w:pPr>
        <w:pStyle w:val="ListParagraph"/>
        <w:numPr>
          <w:ilvl w:val="0"/>
          <w:numId w:val="18"/>
        </w:numPr>
        <w:rPr>
          <w:rFonts w:ascii="Calibri" w:eastAsia="Calibri" w:hAnsi="Calibri" w:cs="Calibri"/>
          <w:color w:val="000000" w:themeColor="text1"/>
        </w:rPr>
      </w:pPr>
      <w:r w:rsidRPr="00AC2469">
        <w:rPr>
          <w:rFonts w:ascii="Calibri" w:eastAsia="Calibri" w:hAnsi="Calibri" w:cs="Calibri"/>
          <w:color w:val="000000" w:themeColor="text1"/>
        </w:rPr>
        <w:t>The Classified Professional Development Committee (CPDC) serves as an operational committee of PDC and coordinates the professional development activities</w:t>
      </w:r>
      <w:r w:rsidR="003E3225" w:rsidRPr="00AC2469">
        <w:rPr>
          <w:rFonts w:ascii="Calibri" w:eastAsia="Calibri" w:hAnsi="Calibri" w:cs="Calibri"/>
          <w:color w:val="000000" w:themeColor="text1"/>
        </w:rPr>
        <w:t xml:space="preserve"> for</w:t>
      </w:r>
      <w:r w:rsidRPr="00AC2469">
        <w:rPr>
          <w:rFonts w:ascii="Calibri" w:eastAsia="Calibri" w:hAnsi="Calibri" w:cs="Calibri"/>
          <w:color w:val="000000" w:themeColor="text1"/>
        </w:rPr>
        <w:t xml:space="preserve"> </w:t>
      </w:r>
      <w:proofErr w:type="gramStart"/>
      <w:r w:rsidRPr="00AC2469">
        <w:rPr>
          <w:rFonts w:ascii="Calibri" w:eastAsia="Calibri" w:hAnsi="Calibri" w:cs="Calibri"/>
          <w:color w:val="000000" w:themeColor="text1"/>
        </w:rPr>
        <w:t>Classified</w:t>
      </w:r>
      <w:proofErr w:type="gramEnd"/>
      <w:r w:rsidR="003E3225" w:rsidRPr="00AC2469">
        <w:rPr>
          <w:rFonts w:ascii="Calibri" w:eastAsia="Calibri" w:hAnsi="Calibri" w:cs="Calibri"/>
          <w:color w:val="000000" w:themeColor="text1"/>
        </w:rPr>
        <w:t xml:space="preserve"> employees</w:t>
      </w:r>
      <w:r w:rsidRPr="00AC2469">
        <w:rPr>
          <w:rFonts w:ascii="Calibri" w:eastAsia="Calibri" w:hAnsi="Calibri" w:cs="Calibri"/>
          <w:color w:val="000000" w:themeColor="text1"/>
        </w:rPr>
        <w:t xml:space="preserve">.  It acts as a liaison to PDC for issues relating primarily to </w:t>
      </w:r>
      <w:proofErr w:type="gramStart"/>
      <w:r w:rsidRPr="00AC2469">
        <w:rPr>
          <w:rFonts w:ascii="Calibri" w:eastAsia="Calibri" w:hAnsi="Calibri" w:cs="Calibri"/>
          <w:color w:val="000000" w:themeColor="text1"/>
        </w:rPr>
        <w:t>Classified</w:t>
      </w:r>
      <w:proofErr w:type="gramEnd"/>
      <w:r w:rsidRPr="00AC2469">
        <w:rPr>
          <w:rFonts w:ascii="Calibri" w:eastAsia="Calibri" w:hAnsi="Calibri" w:cs="Calibri"/>
          <w:color w:val="000000" w:themeColor="text1"/>
        </w:rPr>
        <w:t xml:space="preserve"> employees.</w:t>
      </w:r>
    </w:p>
    <w:p w14:paraId="6DAE3896" w14:textId="51FF7278" w:rsidR="006F7AA7" w:rsidRPr="00AC2469" w:rsidRDefault="3E91827A" w:rsidP="3E91827A">
      <w:pPr>
        <w:pStyle w:val="ListParagraph"/>
        <w:numPr>
          <w:ilvl w:val="0"/>
          <w:numId w:val="18"/>
        </w:numPr>
        <w:rPr>
          <w:rFonts w:ascii="Calibri" w:eastAsia="Calibri" w:hAnsi="Calibri" w:cs="Calibri"/>
          <w:color w:val="000000" w:themeColor="text1"/>
        </w:rPr>
      </w:pPr>
      <w:r w:rsidRPr="00AC2469">
        <w:rPr>
          <w:rFonts w:ascii="Calibri" w:eastAsia="Calibri" w:hAnsi="Calibri" w:cs="Calibri"/>
          <w:color w:val="000000" w:themeColor="text1"/>
        </w:rPr>
        <w:t xml:space="preserve">The Management Professional Development Committee (MPDC) serves as an operational committee of PDC and </w:t>
      </w:r>
      <w:proofErr w:type="gramStart"/>
      <w:r w:rsidRPr="00AC2469">
        <w:rPr>
          <w:rFonts w:ascii="Calibri" w:eastAsia="Calibri" w:hAnsi="Calibri" w:cs="Calibri"/>
          <w:color w:val="000000" w:themeColor="text1"/>
        </w:rPr>
        <w:t>is guided</w:t>
      </w:r>
      <w:proofErr w:type="gramEnd"/>
      <w:r w:rsidRPr="00AC2469">
        <w:rPr>
          <w:rFonts w:ascii="Calibri" w:eastAsia="Calibri" w:hAnsi="Calibri" w:cs="Calibri"/>
          <w:color w:val="000000" w:themeColor="text1"/>
        </w:rPr>
        <w:t xml:space="preserve"> by the Management Steering Team in the development of professional learning activities </w:t>
      </w:r>
      <w:r w:rsidR="003E3225" w:rsidRPr="00AC2469">
        <w:rPr>
          <w:rFonts w:ascii="Calibri" w:eastAsia="Calibri" w:hAnsi="Calibri" w:cs="Calibri"/>
          <w:color w:val="000000" w:themeColor="text1"/>
        </w:rPr>
        <w:t>for managers.</w:t>
      </w:r>
    </w:p>
    <w:p w14:paraId="464ACF7E" w14:textId="60438BC0" w:rsidR="001533C6" w:rsidRPr="00AC2469" w:rsidRDefault="001533C6" w:rsidP="4ACA97FD">
      <w:pPr>
        <w:rPr>
          <w:color w:val="000000" w:themeColor="text1"/>
        </w:rPr>
      </w:pPr>
    </w:p>
    <w:p w14:paraId="699BAFDC" w14:textId="3C56DC1A" w:rsidR="001533C6" w:rsidRPr="00AC2469" w:rsidRDefault="3E91827A" w:rsidP="001533C6">
      <w:pPr>
        <w:rPr>
          <w:color w:val="000000" w:themeColor="text1"/>
        </w:rPr>
      </w:pPr>
      <w:r w:rsidRPr="00AC2469">
        <w:rPr>
          <w:color w:val="000000" w:themeColor="text1"/>
        </w:rPr>
        <w:t>The Professional and Organizational Development (POD) Office supports Mt. SAC programs and services by providing professional learning opportunities for all employees.  The Director of POD leads research, planning, organization, communication, implementation, evaluation, and accountability for all functions and activities of the department and collaborates closely with governance committees.</w:t>
      </w:r>
    </w:p>
    <w:p w14:paraId="37B11711" w14:textId="77777777" w:rsidR="001533C6" w:rsidRPr="00AC2469" w:rsidRDefault="001533C6" w:rsidP="001533C6">
      <w:pPr>
        <w:rPr>
          <w:color w:val="000000" w:themeColor="text1"/>
        </w:rPr>
      </w:pPr>
    </w:p>
    <w:p w14:paraId="1868D93F" w14:textId="3DF99EF9" w:rsidR="00004B0F" w:rsidRPr="00AC2469" w:rsidRDefault="3E91827A" w:rsidP="3E91827A">
      <w:pPr>
        <w:rPr>
          <w:rFonts w:ascii="Calibri" w:eastAsia="Calibri" w:hAnsi="Calibri" w:cs="Calibri"/>
          <w:color w:val="000000" w:themeColor="text1"/>
        </w:rPr>
      </w:pPr>
      <w:r w:rsidRPr="00AC2469">
        <w:rPr>
          <w:color w:val="000000" w:themeColor="text1"/>
        </w:rPr>
        <w:lastRenderedPageBreak/>
        <w:t>The</w:t>
      </w:r>
      <w:r w:rsidRPr="00AC2469">
        <w:rPr>
          <w:rFonts w:ascii="Calibri" w:eastAsia="Calibri" w:hAnsi="Calibri" w:cs="Calibri"/>
          <w:color w:val="000000" w:themeColor="text1"/>
        </w:rPr>
        <w:t xml:space="preserve"> Faculty Professional</w:t>
      </w:r>
      <w:r w:rsidRPr="00AC2469">
        <w:rPr>
          <w:color w:val="000000" w:themeColor="text1"/>
        </w:rPr>
        <w:t xml:space="preserve"> D</w:t>
      </w:r>
      <w:r w:rsidRPr="00AC2469">
        <w:rPr>
          <w:rFonts w:ascii="Calibri" w:eastAsia="Calibri" w:hAnsi="Calibri" w:cs="Calibri"/>
          <w:color w:val="000000" w:themeColor="text1"/>
        </w:rPr>
        <w:t>evelopment Coordinator leads in the development of professional learning opportunities designed to support faculty</w:t>
      </w:r>
      <w:r w:rsidR="009C1DFD">
        <w:rPr>
          <w:rFonts w:ascii="Calibri" w:eastAsia="Calibri" w:hAnsi="Calibri" w:cs="Calibri"/>
          <w:color w:val="000000" w:themeColor="text1"/>
        </w:rPr>
        <w:t xml:space="preserve"> in their professional growth</w:t>
      </w:r>
      <w:r w:rsidRPr="00AC2469">
        <w:rPr>
          <w:rFonts w:ascii="Calibri" w:eastAsia="Calibri" w:hAnsi="Calibri" w:cs="Calibri"/>
          <w:color w:val="000000" w:themeColor="text1"/>
        </w:rPr>
        <w:t>.</w:t>
      </w:r>
      <w:r w:rsidR="004809AD">
        <w:rPr>
          <w:rFonts w:ascii="Calibri" w:eastAsia="Calibri" w:hAnsi="Calibri" w:cs="Calibri"/>
          <w:color w:val="000000" w:themeColor="text1"/>
        </w:rPr>
        <w:t xml:space="preserve"> </w:t>
      </w:r>
      <w:r w:rsidRPr="00AC2469">
        <w:rPr>
          <w:rFonts w:ascii="Calibri" w:eastAsia="Calibri" w:hAnsi="Calibri" w:cs="Calibri"/>
          <w:color w:val="000000" w:themeColor="text1"/>
        </w:rPr>
        <w:t xml:space="preserve"> </w:t>
      </w:r>
      <w:r w:rsidR="0055630C" w:rsidRPr="00AC2469">
        <w:rPr>
          <w:rFonts w:ascii="Calibri" w:eastAsia="Calibri" w:hAnsi="Calibri" w:cs="Calibri"/>
          <w:color w:val="000000" w:themeColor="text1"/>
        </w:rPr>
        <w:t xml:space="preserve">Additional faculty assigned to professional development tasks include </w:t>
      </w:r>
      <w:r w:rsidRPr="00AC2469">
        <w:rPr>
          <w:rFonts w:ascii="Calibri" w:eastAsia="Calibri" w:hAnsi="Calibri" w:cs="Calibri"/>
          <w:color w:val="000000" w:themeColor="text1"/>
        </w:rPr>
        <w:t>New Faculty Seminar Coordinator, Salary and Leaves</w:t>
      </w:r>
      <w:r w:rsidR="00BF5709" w:rsidRPr="00AC2469">
        <w:rPr>
          <w:rFonts w:ascii="Calibri" w:eastAsia="Calibri" w:hAnsi="Calibri" w:cs="Calibri"/>
          <w:color w:val="000000" w:themeColor="text1"/>
        </w:rPr>
        <w:t xml:space="preserve"> Committee</w:t>
      </w:r>
      <w:r w:rsidRPr="00AC2469">
        <w:rPr>
          <w:rFonts w:ascii="Calibri" w:eastAsia="Calibri" w:hAnsi="Calibri" w:cs="Calibri"/>
          <w:color w:val="000000" w:themeColor="text1"/>
        </w:rPr>
        <w:t xml:space="preserve">, </w:t>
      </w:r>
      <w:r w:rsidR="004809AD">
        <w:rPr>
          <w:rFonts w:ascii="Calibri" w:eastAsia="Calibri" w:hAnsi="Calibri" w:cs="Calibri"/>
          <w:color w:val="000000" w:themeColor="text1"/>
        </w:rPr>
        <w:t xml:space="preserve">Guided Pathways Professional Development faculty </w:t>
      </w:r>
      <w:r w:rsidRPr="00AC2469">
        <w:rPr>
          <w:rFonts w:ascii="Calibri" w:eastAsia="Calibri" w:hAnsi="Calibri" w:cs="Calibri"/>
          <w:color w:val="000000" w:themeColor="text1"/>
        </w:rPr>
        <w:t>and the Professional Learning Team.</w:t>
      </w:r>
    </w:p>
    <w:p w14:paraId="3877AEC1" w14:textId="77777777" w:rsidR="00004B0F" w:rsidRPr="00AC2469" w:rsidRDefault="00004B0F" w:rsidP="001533C6">
      <w:pPr>
        <w:rPr>
          <w:rFonts w:ascii="Calibri" w:hAnsi="Calibri" w:cs="Calibri"/>
          <w:color w:val="000000" w:themeColor="text1"/>
        </w:rPr>
      </w:pPr>
    </w:p>
    <w:p w14:paraId="365AC51F" w14:textId="2C54856F" w:rsidR="001533C6" w:rsidRPr="00AC2469" w:rsidRDefault="3E91827A" w:rsidP="3E91827A">
      <w:pPr>
        <w:rPr>
          <w:b/>
          <w:bCs/>
          <w:color w:val="000000" w:themeColor="text1"/>
          <w:sz w:val="28"/>
          <w:szCs w:val="28"/>
        </w:rPr>
      </w:pPr>
      <w:r w:rsidRPr="00AC2469">
        <w:rPr>
          <w:rFonts w:ascii="Calibri" w:eastAsia="Calibri" w:hAnsi="Calibri" w:cs="Calibri"/>
          <w:color w:val="000000" w:themeColor="text1"/>
        </w:rPr>
        <w:t>The Director of POD, Faculty Professional Development Coordinator, the Faculty Professional Learning Team, and classified staff collaborate to design and implement a</w:t>
      </w:r>
      <w:r w:rsidRPr="00AC2469">
        <w:rPr>
          <w:color w:val="000000" w:themeColor="text1"/>
        </w:rPr>
        <w:t xml:space="preserve"> </w:t>
      </w:r>
      <w:r w:rsidRPr="00AC2469">
        <w:rPr>
          <w:rFonts w:ascii="Calibri" w:eastAsia="Calibri" w:hAnsi="Calibri" w:cs="Calibri"/>
          <w:color w:val="000000" w:themeColor="text1"/>
        </w:rPr>
        <w:t xml:space="preserve">Professional Learning Academy. The focus of this work is the development of learning activities that advance the objectives of the campus Equity Plan. </w:t>
      </w:r>
    </w:p>
    <w:p w14:paraId="44A6B670" w14:textId="5C030627" w:rsidR="3E91827A" w:rsidRPr="00AC2469" w:rsidRDefault="3E91827A" w:rsidP="3E91827A">
      <w:pPr>
        <w:rPr>
          <w:rFonts w:ascii="Calibri" w:eastAsia="Calibri" w:hAnsi="Calibri" w:cs="Calibri"/>
          <w:color w:val="000000" w:themeColor="text1"/>
        </w:rPr>
      </w:pPr>
    </w:p>
    <w:p w14:paraId="51F75366" w14:textId="3BE3B1D7" w:rsidR="3430F19D" w:rsidRPr="00AC2469" w:rsidRDefault="3430F19D" w:rsidP="0011124C">
      <w:pPr>
        <w:spacing w:line="259" w:lineRule="auto"/>
        <w:rPr>
          <w:rFonts w:ascii="Calibri" w:eastAsia="Calibri" w:hAnsi="Calibri" w:cs="Calibri"/>
          <w:color w:val="000000" w:themeColor="text1"/>
        </w:rPr>
      </w:pPr>
      <w:r w:rsidRPr="00AC2469">
        <w:rPr>
          <w:rFonts w:ascii="Calibri" w:eastAsia="Calibri" w:hAnsi="Calibri" w:cs="Calibri"/>
          <w:color w:val="000000" w:themeColor="text1"/>
        </w:rPr>
        <w:t xml:space="preserve">Professional development also </w:t>
      </w:r>
      <w:r w:rsidR="00BF5709" w:rsidRPr="00AC2469">
        <w:rPr>
          <w:rFonts w:ascii="Calibri" w:eastAsia="Calibri" w:hAnsi="Calibri" w:cs="Calibri"/>
          <w:color w:val="000000" w:themeColor="text1"/>
        </w:rPr>
        <w:t xml:space="preserve">occurs </w:t>
      </w:r>
      <w:r w:rsidRPr="00AC2469">
        <w:rPr>
          <w:rFonts w:ascii="Calibri" w:eastAsia="Calibri" w:hAnsi="Calibri" w:cs="Calibri"/>
          <w:color w:val="000000" w:themeColor="text1"/>
        </w:rPr>
        <w:t>outside the Professional and Organizational Development team umbrella</w:t>
      </w:r>
      <w:r w:rsidR="004809AD">
        <w:rPr>
          <w:rFonts w:ascii="Calibri" w:eastAsia="Calibri" w:hAnsi="Calibri" w:cs="Calibri"/>
          <w:color w:val="000000" w:themeColor="text1"/>
        </w:rPr>
        <w:t xml:space="preserve"> within</w:t>
      </w:r>
      <w:r w:rsidRPr="00AC2469">
        <w:rPr>
          <w:rFonts w:ascii="Calibri" w:eastAsia="Calibri" w:hAnsi="Calibri" w:cs="Calibri"/>
          <w:color w:val="000000" w:themeColor="text1"/>
        </w:rPr>
        <w:t xml:space="preserve">, divisions, departments, unions, grant-funded programs, and other campus initiatives. The goal of this </w:t>
      </w:r>
      <w:r w:rsidR="004809AD">
        <w:rPr>
          <w:rFonts w:ascii="Calibri" w:eastAsia="Calibri" w:hAnsi="Calibri" w:cs="Calibri"/>
          <w:color w:val="000000" w:themeColor="text1"/>
        </w:rPr>
        <w:t>Mt. SAC Professional Development P</w:t>
      </w:r>
      <w:r w:rsidRPr="00AC2469">
        <w:rPr>
          <w:rFonts w:ascii="Calibri" w:eastAsia="Calibri" w:hAnsi="Calibri" w:cs="Calibri"/>
          <w:color w:val="000000" w:themeColor="text1"/>
        </w:rPr>
        <w:t>lan is to work toward a comprehensive vision for employee professional development, with an understanding that employee learning is broadly employed across this large institution for a variety of purposes, and that urgent needs may arise that</w:t>
      </w:r>
      <w:r w:rsidR="0011124C" w:rsidRPr="00AC2469">
        <w:rPr>
          <w:rFonts w:ascii="Calibri" w:eastAsia="Calibri" w:hAnsi="Calibri" w:cs="Calibri"/>
          <w:color w:val="000000" w:themeColor="text1"/>
        </w:rPr>
        <w:t xml:space="preserve"> this plan can not anticipate.</w:t>
      </w:r>
      <w:r w:rsidRPr="00AC2469">
        <w:rPr>
          <w:rFonts w:ascii="Calibri" w:eastAsia="Calibri" w:hAnsi="Calibri" w:cs="Calibri"/>
          <w:color w:val="000000" w:themeColor="text1"/>
        </w:rPr>
        <w:t xml:space="preserve"> As such, this is a living plan </w:t>
      </w:r>
      <w:r w:rsidR="00BF5709" w:rsidRPr="00AC2469">
        <w:rPr>
          <w:rFonts w:ascii="Calibri" w:eastAsia="Calibri" w:hAnsi="Calibri" w:cs="Calibri"/>
          <w:color w:val="000000" w:themeColor="text1"/>
        </w:rPr>
        <w:t xml:space="preserve">that </w:t>
      </w:r>
      <w:proofErr w:type="gramStart"/>
      <w:r w:rsidRPr="00AC2469">
        <w:rPr>
          <w:rFonts w:ascii="Calibri" w:eastAsia="Calibri" w:hAnsi="Calibri" w:cs="Calibri"/>
          <w:color w:val="000000" w:themeColor="text1"/>
        </w:rPr>
        <w:t>is expected</w:t>
      </w:r>
      <w:proofErr w:type="gramEnd"/>
      <w:r w:rsidRPr="00AC2469">
        <w:rPr>
          <w:rFonts w:ascii="Calibri" w:eastAsia="Calibri" w:hAnsi="Calibri" w:cs="Calibri"/>
          <w:color w:val="000000" w:themeColor="text1"/>
        </w:rPr>
        <w:t xml:space="preserve"> to change and evolve frequently.</w:t>
      </w:r>
    </w:p>
    <w:p w14:paraId="197DFF28" w14:textId="7E2FF245" w:rsidR="3430F19D" w:rsidRPr="00AC2469" w:rsidRDefault="3430F19D" w:rsidP="3430F19D">
      <w:pPr>
        <w:rPr>
          <w:b/>
          <w:bCs/>
          <w:color w:val="000000" w:themeColor="text1"/>
          <w:sz w:val="28"/>
          <w:szCs w:val="28"/>
        </w:rPr>
      </w:pPr>
    </w:p>
    <w:p w14:paraId="1B5B3D47" w14:textId="77777777" w:rsidR="00AC2469" w:rsidRDefault="00AC2469" w:rsidP="005249A5">
      <w:pPr>
        <w:rPr>
          <w:b/>
          <w:bCs/>
          <w:color w:val="000000" w:themeColor="text1"/>
          <w:sz w:val="36"/>
          <w:szCs w:val="36"/>
        </w:rPr>
      </w:pPr>
    </w:p>
    <w:p w14:paraId="1ED6E781" w14:textId="77777777" w:rsidR="005249A5" w:rsidRPr="00AC2469" w:rsidRDefault="005249A5" w:rsidP="005249A5">
      <w:pPr>
        <w:rPr>
          <w:b/>
          <w:bCs/>
          <w:color w:val="000000" w:themeColor="text1"/>
          <w:sz w:val="36"/>
          <w:szCs w:val="36"/>
        </w:rPr>
      </w:pPr>
      <w:r w:rsidRPr="00AC2469">
        <w:rPr>
          <w:b/>
          <w:bCs/>
          <w:color w:val="000000" w:themeColor="text1"/>
          <w:sz w:val="36"/>
          <w:szCs w:val="36"/>
        </w:rPr>
        <w:t>Resources</w:t>
      </w:r>
    </w:p>
    <w:p w14:paraId="357C0EFE" w14:textId="77777777" w:rsidR="005249A5" w:rsidRPr="00AC2469" w:rsidRDefault="005249A5" w:rsidP="005249A5">
      <w:pPr>
        <w:ind w:left="360"/>
        <w:rPr>
          <w:bCs/>
          <w:color w:val="000000" w:themeColor="text1"/>
        </w:rPr>
      </w:pPr>
    </w:p>
    <w:p w14:paraId="7357E98E" w14:textId="77777777" w:rsidR="005249A5" w:rsidRPr="00DA28C3" w:rsidRDefault="005249A5" w:rsidP="00DA28C3">
      <w:r w:rsidRPr="00DA28C3">
        <w:t>Employees are the fundamental resource of our robust professional development program, including paid or reassigned staff and faculty as well as volunteers who serve as trainers and facilitators as part of their service to the college.</w:t>
      </w:r>
    </w:p>
    <w:p w14:paraId="0EA7F123" w14:textId="77777777" w:rsidR="005249A5" w:rsidRPr="00DA28C3" w:rsidRDefault="005249A5" w:rsidP="00DA28C3"/>
    <w:p w14:paraId="5BDA8BA1" w14:textId="77777777" w:rsidR="005249A5" w:rsidRPr="00DA28C3" w:rsidRDefault="005249A5" w:rsidP="00DA28C3">
      <w:r w:rsidRPr="00DA28C3">
        <w:t xml:space="preserve">Beyond staff, the largest source of ongoing general funds </w:t>
      </w:r>
      <w:proofErr w:type="gramStart"/>
      <w:r w:rsidRPr="00DA28C3">
        <w:t>is designated</w:t>
      </w:r>
      <w:proofErr w:type="gramEnd"/>
      <w:r w:rsidRPr="00DA28C3">
        <w:t xml:space="preserve"> for employee conference and travel, followed by designated funding for specific ongoing events such as the Great Staff Retreat, and managers annual PEAK Leadership Summit.</w:t>
      </w:r>
    </w:p>
    <w:p w14:paraId="6A2B7701" w14:textId="77777777" w:rsidR="005249A5" w:rsidRPr="00DA28C3" w:rsidRDefault="005249A5" w:rsidP="00DA28C3"/>
    <w:p w14:paraId="20814133" w14:textId="77777777" w:rsidR="005249A5" w:rsidRPr="00DA28C3" w:rsidRDefault="005249A5" w:rsidP="00DA28C3">
      <w:r w:rsidRPr="00DA28C3">
        <w:t>Additional categorical funding is periodically available for targeted initiatives such as Student Equity and Guided Pathways. This funding supports innovative programming, often with a faculty focus.</w:t>
      </w:r>
    </w:p>
    <w:p w14:paraId="19AF0138" w14:textId="77777777" w:rsidR="005249A5" w:rsidRPr="00DA28C3" w:rsidRDefault="005249A5" w:rsidP="00DA28C3"/>
    <w:p w14:paraId="69CE83F4" w14:textId="77777777" w:rsidR="005249A5" w:rsidRPr="00DA28C3" w:rsidRDefault="005249A5" w:rsidP="00DA28C3">
      <w:r w:rsidRPr="00DA28C3">
        <w:t>Whenever possible we enhance available resources through collaboration with other campus departments or off-campus sources to secure professional development funding.</w:t>
      </w:r>
    </w:p>
    <w:p w14:paraId="73308289" w14:textId="77777777" w:rsidR="005249A5" w:rsidRPr="00DA28C3" w:rsidRDefault="005249A5" w:rsidP="00DA28C3"/>
    <w:p w14:paraId="270CBCA7" w14:textId="77777777" w:rsidR="005249A5" w:rsidRPr="00AC2469" w:rsidRDefault="005249A5" w:rsidP="005249A5">
      <w:pPr>
        <w:rPr>
          <w:b/>
          <w:bCs/>
          <w:color w:val="000000" w:themeColor="text1"/>
          <w:sz w:val="36"/>
          <w:szCs w:val="36"/>
        </w:rPr>
      </w:pPr>
    </w:p>
    <w:p w14:paraId="0DB37939" w14:textId="77777777" w:rsidR="000E730F" w:rsidRDefault="000E730F" w:rsidP="3E91827A">
      <w:pPr>
        <w:rPr>
          <w:b/>
          <w:bCs/>
          <w:color w:val="000000" w:themeColor="text1"/>
          <w:sz w:val="36"/>
          <w:szCs w:val="36"/>
        </w:rPr>
      </w:pPr>
      <w:r>
        <w:rPr>
          <w:b/>
          <w:bCs/>
          <w:color w:val="000000" w:themeColor="text1"/>
          <w:sz w:val="36"/>
          <w:szCs w:val="36"/>
        </w:rPr>
        <w:br w:type="page"/>
      </w:r>
    </w:p>
    <w:p w14:paraId="7C3CB29C" w14:textId="5E8ACBA6" w:rsidR="00F87A63" w:rsidRPr="00AC2469" w:rsidRDefault="3E91827A" w:rsidP="3E91827A">
      <w:pPr>
        <w:rPr>
          <w:b/>
          <w:bCs/>
          <w:color w:val="000000" w:themeColor="text1"/>
          <w:sz w:val="36"/>
          <w:szCs w:val="36"/>
        </w:rPr>
      </w:pPr>
      <w:r w:rsidRPr="00AC2469">
        <w:rPr>
          <w:b/>
          <w:bCs/>
          <w:color w:val="000000" w:themeColor="text1"/>
          <w:sz w:val="36"/>
          <w:szCs w:val="36"/>
        </w:rPr>
        <w:lastRenderedPageBreak/>
        <w:t>Professional Development Focus Areas and Outcomes</w:t>
      </w:r>
    </w:p>
    <w:p w14:paraId="7812D1D9" w14:textId="77777777" w:rsidR="00AA41E9" w:rsidRPr="00AC2469" w:rsidRDefault="00AA41E9" w:rsidP="00F87A63">
      <w:pPr>
        <w:rPr>
          <w:color w:val="000000" w:themeColor="text1"/>
        </w:rPr>
      </w:pPr>
    </w:p>
    <w:p w14:paraId="18D1607B" w14:textId="0E5876C3" w:rsidR="00DB6226" w:rsidRPr="00AC2469" w:rsidRDefault="3E91827A" w:rsidP="3E91827A">
      <w:pPr>
        <w:pStyle w:val="ListParagraph"/>
        <w:numPr>
          <w:ilvl w:val="0"/>
          <w:numId w:val="19"/>
        </w:numPr>
        <w:outlineLvl w:val="0"/>
        <w:rPr>
          <w:b/>
          <w:bCs/>
          <w:color w:val="000000" w:themeColor="text1"/>
          <w:sz w:val="36"/>
          <w:szCs w:val="36"/>
        </w:rPr>
      </w:pPr>
      <w:r w:rsidRPr="00AC2469">
        <w:rPr>
          <w:b/>
          <w:bCs/>
          <w:color w:val="000000" w:themeColor="text1"/>
          <w:sz w:val="36"/>
          <w:szCs w:val="36"/>
        </w:rPr>
        <w:t xml:space="preserve">Instructional Excellence and Innovation </w:t>
      </w:r>
    </w:p>
    <w:p w14:paraId="43905DA1" w14:textId="77777777" w:rsidR="00CB4DBB" w:rsidRPr="00AC2469" w:rsidRDefault="00CB4DBB">
      <w:pPr>
        <w:rPr>
          <w:b/>
          <w:color w:val="000000" w:themeColor="text1"/>
        </w:rPr>
      </w:pPr>
    </w:p>
    <w:p w14:paraId="1464BD1C" w14:textId="77777777" w:rsidR="0004371A" w:rsidRPr="00AC2469" w:rsidRDefault="3E91827A" w:rsidP="00F47F4E">
      <w:pPr>
        <w:ind w:left="360"/>
        <w:outlineLvl w:val="0"/>
        <w:rPr>
          <w:color w:val="000000" w:themeColor="text1"/>
        </w:rPr>
      </w:pPr>
      <w:r w:rsidRPr="00AC2469">
        <w:rPr>
          <w:b/>
          <w:bCs/>
          <w:color w:val="000000" w:themeColor="text1"/>
        </w:rPr>
        <w:t>Description</w:t>
      </w:r>
      <w:r w:rsidRPr="00AC2469">
        <w:rPr>
          <w:color w:val="000000" w:themeColor="text1"/>
        </w:rPr>
        <w:t xml:space="preserve"> </w:t>
      </w:r>
    </w:p>
    <w:p w14:paraId="77B7A9EB" w14:textId="77777777" w:rsidR="00CB4DBB" w:rsidRPr="00AC2469" w:rsidRDefault="00CB4DBB" w:rsidP="00F47F4E">
      <w:pPr>
        <w:ind w:left="360"/>
        <w:rPr>
          <w:color w:val="000000" w:themeColor="text1"/>
          <w:sz w:val="16"/>
          <w:szCs w:val="16"/>
        </w:rPr>
      </w:pPr>
    </w:p>
    <w:p w14:paraId="38931A5F" w14:textId="354BCE5F" w:rsidR="002C30E3" w:rsidRPr="00AC2469" w:rsidRDefault="3E91827A" w:rsidP="00F47F4E">
      <w:pPr>
        <w:ind w:left="360"/>
        <w:rPr>
          <w:color w:val="000000" w:themeColor="text1"/>
        </w:rPr>
      </w:pPr>
      <w:r w:rsidRPr="00AC2469">
        <w:rPr>
          <w:color w:val="000000" w:themeColor="text1"/>
        </w:rPr>
        <w:t xml:space="preserve">The Instructional Excellence and Innovation </w:t>
      </w:r>
      <w:r w:rsidR="004809AD">
        <w:rPr>
          <w:color w:val="000000" w:themeColor="text1"/>
        </w:rPr>
        <w:t>F</w:t>
      </w:r>
      <w:r w:rsidRPr="00AC2469">
        <w:rPr>
          <w:color w:val="000000" w:themeColor="text1"/>
        </w:rPr>
        <w:t xml:space="preserve">ocus </w:t>
      </w:r>
      <w:r w:rsidR="004809AD">
        <w:rPr>
          <w:color w:val="000000" w:themeColor="text1"/>
        </w:rPr>
        <w:t xml:space="preserve">Area </w:t>
      </w:r>
      <w:r w:rsidRPr="00AC2469">
        <w:rPr>
          <w:color w:val="000000" w:themeColor="text1"/>
        </w:rPr>
        <w:t xml:space="preserve">supports faculty in an exploration of new research and models of teaching to enhance student learning and success in a dynamic, ever-changing educational climate. Participants will think about why we do what we do in our classrooms and develop a personal practice of ongoing instructional improvement. </w:t>
      </w:r>
    </w:p>
    <w:p w14:paraId="513CAB8F" w14:textId="77777777" w:rsidR="004A15C5" w:rsidRPr="00AC2469" w:rsidRDefault="004A15C5" w:rsidP="00F47F4E">
      <w:pPr>
        <w:ind w:left="360"/>
        <w:rPr>
          <w:color w:val="000000" w:themeColor="text1"/>
        </w:rPr>
      </w:pPr>
    </w:p>
    <w:p w14:paraId="11E0AF0A" w14:textId="77777777" w:rsidR="0004371A" w:rsidRPr="00AC2469" w:rsidRDefault="3E91827A" w:rsidP="3E91827A">
      <w:pPr>
        <w:ind w:left="360"/>
        <w:outlineLvl w:val="0"/>
        <w:rPr>
          <w:b/>
          <w:bCs/>
          <w:color w:val="000000" w:themeColor="text1"/>
        </w:rPr>
      </w:pPr>
      <w:r w:rsidRPr="00AC2469">
        <w:rPr>
          <w:b/>
          <w:bCs/>
          <w:color w:val="000000" w:themeColor="text1"/>
        </w:rPr>
        <w:t xml:space="preserve">Philosophy </w:t>
      </w:r>
    </w:p>
    <w:p w14:paraId="73A7BD6A" w14:textId="77777777" w:rsidR="00CB4DBB" w:rsidRPr="00AC2469" w:rsidRDefault="00CB4DBB" w:rsidP="00F47F4E">
      <w:pPr>
        <w:ind w:left="360"/>
        <w:rPr>
          <w:color w:val="000000" w:themeColor="text1"/>
        </w:rPr>
      </w:pPr>
    </w:p>
    <w:p w14:paraId="051A80D9" w14:textId="150E878D" w:rsidR="002052F0" w:rsidRPr="00AC2469" w:rsidRDefault="3E91827A" w:rsidP="00F47F4E">
      <w:pPr>
        <w:pStyle w:val="ListParagraph"/>
        <w:numPr>
          <w:ilvl w:val="0"/>
          <w:numId w:val="3"/>
        </w:numPr>
        <w:ind w:left="720"/>
        <w:rPr>
          <w:color w:val="000000" w:themeColor="text1"/>
        </w:rPr>
      </w:pPr>
      <w:r w:rsidRPr="00AC2469">
        <w:rPr>
          <w:color w:val="000000" w:themeColor="text1"/>
        </w:rPr>
        <w:t>Faculty develop through a cycle of inquiry into practice, classroom application, and reflection.</w:t>
      </w:r>
    </w:p>
    <w:p w14:paraId="31B928B8" w14:textId="6972EA30" w:rsidR="00885818" w:rsidRPr="00AC2469" w:rsidRDefault="3E91827A" w:rsidP="00F47F4E">
      <w:pPr>
        <w:pStyle w:val="ListParagraph"/>
        <w:numPr>
          <w:ilvl w:val="0"/>
          <w:numId w:val="3"/>
        </w:numPr>
        <w:ind w:left="720"/>
        <w:rPr>
          <w:color w:val="000000" w:themeColor="text1"/>
        </w:rPr>
      </w:pPr>
      <w:r w:rsidRPr="00AC2469">
        <w:rPr>
          <w:color w:val="000000" w:themeColor="text1"/>
        </w:rPr>
        <w:t xml:space="preserve">Faculty benefit from time to inquire, practice, and reflect as a member of a professional learning community. </w:t>
      </w:r>
    </w:p>
    <w:p w14:paraId="34524C62" w14:textId="22962484" w:rsidR="00885818" w:rsidRPr="00AC2469" w:rsidRDefault="3E91827A" w:rsidP="00F47F4E">
      <w:pPr>
        <w:pStyle w:val="ListParagraph"/>
        <w:numPr>
          <w:ilvl w:val="0"/>
          <w:numId w:val="3"/>
        </w:numPr>
        <w:ind w:left="720"/>
        <w:rPr>
          <w:color w:val="000000" w:themeColor="text1"/>
        </w:rPr>
      </w:pPr>
      <w:r w:rsidRPr="00AC2469">
        <w:rPr>
          <w:color w:val="000000" w:themeColor="text1"/>
        </w:rPr>
        <w:t>Faculty benefit from experiencing instructional innovation</w:t>
      </w:r>
      <w:r w:rsidR="0007691C" w:rsidRPr="00AC2469">
        <w:rPr>
          <w:color w:val="000000" w:themeColor="text1"/>
        </w:rPr>
        <w:t>.</w:t>
      </w:r>
    </w:p>
    <w:p w14:paraId="45BF625E" w14:textId="416B984B" w:rsidR="001870DF" w:rsidRPr="00AC2469" w:rsidRDefault="3E91827A" w:rsidP="00F47F4E">
      <w:pPr>
        <w:pStyle w:val="ListParagraph"/>
        <w:numPr>
          <w:ilvl w:val="0"/>
          <w:numId w:val="3"/>
        </w:numPr>
        <w:ind w:left="720"/>
        <w:rPr>
          <w:color w:val="000000" w:themeColor="text1"/>
        </w:rPr>
      </w:pPr>
      <w:r w:rsidRPr="00AC2469">
        <w:rPr>
          <w:color w:val="000000" w:themeColor="text1"/>
        </w:rPr>
        <w:t>Faculty and student collaboration is important in creating and sustaining learning environments in which all students can grow and be successful.</w:t>
      </w:r>
    </w:p>
    <w:p w14:paraId="500A2DAE" w14:textId="08DA9A5A" w:rsidR="001767A9" w:rsidRPr="00AC2469" w:rsidRDefault="3E91827A" w:rsidP="00F47F4E">
      <w:pPr>
        <w:pStyle w:val="ListParagraph"/>
        <w:numPr>
          <w:ilvl w:val="0"/>
          <w:numId w:val="3"/>
        </w:numPr>
        <w:ind w:left="720"/>
        <w:rPr>
          <w:color w:val="000000" w:themeColor="text1"/>
        </w:rPr>
      </w:pPr>
      <w:r w:rsidRPr="00AC2469">
        <w:rPr>
          <w:color w:val="000000" w:themeColor="text1"/>
        </w:rPr>
        <w:t xml:space="preserve">Planning instruction and designing </w:t>
      </w:r>
      <w:proofErr w:type="gramStart"/>
      <w:r w:rsidRPr="00AC2469">
        <w:rPr>
          <w:color w:val="000000" w:themeColor="text1"/>
        </w:rPr>
        <w:t>student learning</w:t>
      </w:r>
      <w:proofErr w:type="gramEnd"/>
      <w:r w:rsidRPr="00AC2469">
        <w:rPr>
          <w:color w:val="000000" w:themeColor="text1"/>
        </w:rPr>
        <w:t xml:space="preserve"> experiences to ensure equitable outcomes for all students</w:t>
      </w:r>
      <w:r w:rsidR="0007691C" w:rsidRPr="00AC2469">
        <w:rPr>
          <w:color w:val="000000" w:themeColor="text1"/>
        </w:rPr>
        <w:t>.</w:t>
      </w:r>
    </w:p>
    <w:p w14:paraId="4486420A" w14:textId="4560179B" w:rsidR="00224C65" w:rsidRPr="00AC2469" w:rsidRDefault="3E91827A" w:rsidP="00F47F4E">
      <w:pPr>
        <w:pStyle w:val="ListParagraph"/>
        <w:numPr>
          <w:ilvl w:val="0"/>
          <w:numId w:val="3"/>
        </w:numPr>
        <w:ind w:left="720"/>
        <w:rPr>
          <w:color w:val="000000" w:themeColor="text1"/>
        </w:rPr>
      </w:pPr>
      <w:r w:rsidRPr="00AC2469">
        <w:rPr>
          <w:color w:val="000000" w:themeColor="text1"/>
        </w:rPr>
        <w:t xml:space="preserve">Curriculum content &amp; instructional materials </w:t>
      </w:r>
      <w:proofErr w:type="gramStart"/>
      <w:r w:rsidRPr="00AC2469">
        <w:rPr>
          <w:color w:val="000000" w:themeColor="text1"/>
        </w:rPr>
        <w:t>should be regularly updated</w:t>
      </w:r>
      <w:proofErr w:type="gramEnd"/>
      <w:r w:rsidRPr="00AC2469">
        <w:rPr>
          <w:color w:val="000000" w:themeColor="text1"/>
        </w:rPr>
        <w:t xml:space="preserve"> for currency with research and workplace trends</w:t>
      </w:r>
      <w:r w:rsidR="0007691C" w:rsidRPr="00AC2469">
        <w:rPr>
          <w:color w:val="000000" w:themeColor="text1"/>
        </w:rPr>
        <w:t>.</w:t>
      </w:r>
    </w:p>
    <w:p w14:paraId="0335B613" w14:textId="643E7F0A" w:rsidR="00190F9B" w:rsidRPr="00AC2469" w:rsidRDefault="3430F19D" w:rsidP="00F47F4E">
      <w:pPr>
        <w:pStyle w:val="ListParagraph"/>
        <w:numPr>
          <w:ilvl w:val="0"/>
          <w:numId w:val="3"/>
        </w:numPr>
        <w:ind w:left="720"/>
        <w:rPr>
          <w:color w:val="000000" w:themeColor="text1"/>
        </w:rPr>
      </w:pPr>
      <w:r w:rsidRPr="00AC2469">
        <w:rPr>
          <w:color w:val="000000" w:themeColor="text1"/>
        </w:rPr>
        <w:t>Understanding what students are learning is a primary responsibility of faculty</w:t>
      </w:r>
    </w:p>
    <w:p w14:paraId="111A1C51" w14:textId="34FC19DF" w:rsidR="3E91827A" w:rsidRPr="00AC2469" w:rsidRDefault="3E91827A" w:rsidP="3E91827A">
      <w:pPr>
        <w:pStyle w:val="ListParagraph"/>
        <w:numPr>
          <w:ilvl w:val="0"/>
          <w:numId w:val="3"/>
        </w:numPr>
        <w:ind w:left="720"/>
        <w:rPr>
          <w:color w:val="000000" w:themeColor="text1"/>
        </w:rPr>
      </w:pPr>
      <w:r w:rsidRPr="00AC2469">
        <w:rPr>
          <w:color w:val="000000" w:themeColor="text1"/>
        </w:rPr>
        <w:t>Student engagement fosters learning</w:t>
      </w:r>
      <w:r w:rsidR="0007691C" w:rsidRPr="00AC2469">
        <w:rPr>
          <w:color w:val="000000" w:themeColor="text1"/>
        </w:rPr>
        <w:t>.</w:t>
      </w:r>
    </w:p>
    <w:p w14:paraId="2CA93A1C" w14:textId="37BCB2E5" w:rsidR="3E91827A" w:rsidRPr="00AC2469" w:rsidRDefault="3E91827A" w:rsidP="3E91827A">
      <w:pPr>
        <w:pStyle w:val="ListParagraph"/>
        <w:numPr>
          <w:ilvl w:val="0"/>
          <w:numId w:val="3"/>
        </w:numPr>
        <w:ind w:left="720"/>
        <w:rPr>
          <w:color w:val="000000" w:themeColor="text1"/>
        </w:rPr>
      </w:pPr>
      <w:r w:rsidRPr="00AC2469">
        <w:rPr>
          <w:color w:val="000000" w:themeColor="text1"/>
        </w:rPr>
        <w:t>As new models, programs, plans, and initiatives evolve, faculty require support in learning to meet student needs.</w:t>
      </w:r>
    </w:p>
    <w:p w14:paraId="3D5447CB" w14:textId="3B1EF8B3" w:rsidR="3E91827A" w:rsidRPr="00AC2469" w:rsidRDefault="3E91827A" w:rsidP="3E91827A">
      <w:pPr>
        <w:pStyle w:val="ListParagraph"/>
        <w:numPr>
          <w:ilvl w:val="0"/>
          <w:numId w:val="3"/>
        </w:numPr>
        <w:ind w:left="720"/>
        <w:rPr>
          <w:color w:val="000000" w:themeColor="text1"/>
        </w:rPr>
      </w:pPr>
      <w:r w:rsidRPr="00AC2469">
        <w:rPr>
          <w:color w:val="000000" w:themeColor="text1"/>
        </w:rPr>
        <w:t>Teaching practice deepens over time; a cycle of engagement in professional learning that engages faculty throughout their teaching career yields the greatest benefits.</w:t>
      </w:r>
    </w:p>
    <w:p w14:paraId="2FB7B1A9" w14:textId="0497A66E" w:rsidR="3E91827A" w:rsidRPr="00AC2469" w:rsidRDefault="3E91827A" w:rsidP="3E91827A">
      <w:pPr>
        <w:rPr>
          <w:color w:val="000000" w:themeColor="text1"/>
        </w:rPr>
      </w:pPr>
    </w:p>
    <w:p w14:paraId="73AA379E" w14:textId="77777777" w:rsidR="00996754" w:rsidRPr="00AC2469" w:rsidRDefault="3E91827A" w:rsidP="3E91827A">
      <w:pPr>
        <w:ind w:left="360"/>
        <w:rPr>
          <w:b/>
          <w:bCs/>
          <w:color w:val="000000" w:themeColor="text1"/>
        </w:rPr>
      </w:pPr>
      <w:r w:rsidRPr="00AC2469">
        <w:rPr>
          <w:b/>
          <w:bCs/>
          <w:color w:val="000000" w:themeColor="text1"/>
        </w:rPr>
        <w:t>Learning Outcomes</w:t>
      </w:r>
    </w:p>
    <w:p w14:paraId="6424A2AE" w14:textId="77777777" w:rsidR="00996754" w:rsidRPr="00485A9E" w:rsidRDefault="00996754" w:rsidP="00996754">
      <w:pPr>
        <w:ind w:left="360"/>
        <w:rPr>
          <w:b/>
          <w:color w:val="000000" w:themeColor="text1"/>
          <w:sz w:val="20"/>
          <w:szCs w:val="20"/>
        </w:rPr>
      </w:pPr>
      <w:r w:rsidRPr="00AC2469">
        <w:rPr>
          <w:b/>
          <w:color w:val="000000" w:themeColor="text1"/>
        </w:rPr>
        <w:t xml:space="preserve"> </w:t>
      </w:r>
    </w:p>
    <w:p w14:paraId="6C81D7D5" w14:textId="4DA9C355" w:rsidR="00996754" w:rsidRPr="00355CA7" w:rsidRDefault="00355CA7" w:rsidP="002A549E">
      <w:pPr>
        <w:ind w:left="720"/>
        <w:rPr>
          <w:color w:val="000000" w:themeColor="text1"/>
        </w:rPr>
      </w:pPr>
      <w:r>
        <w:rPr>
          <w:color w:val="000000" w:themeColor="text1"/>
        </w:rPr>
        <w:t xml:space="preserve">1.1 </w:t>
      </w:r>
      <w:r w:rsidR="3E91827A" w:rsidRPr="00355CA7">
        <w:rPr>
          <w:color w:val="000000" w:themeColor="text1"/>
        </w:rPr>
        <w:t>Review contemporary research in pedagogy</w:t>
      </w:r>
    </w:p>
    <w:p w14:paraId="4C41F26D" w14:textId="34F24765" w:rsidR="00996754" w:rsidRPr="00355CA7" w:rsidRDefault="00355CA7" w:rsidP="002A549E">
      <w:pPr>
        <w:ind w:left="720"/>
        <w:rPr>
          <w:color w:val="000000" w:themeColor="text1"/>
        </w:rPr>
      </w:pPr>
      <w:r>
        <w:rPr>
          <w:color w:val="000000" w:themeColor="text1"/>
        </w:rPr>
        <w:t xml:space="preserve">1.2 </w:t>
      </w:r>
      <w:r w:rsidR="3E91827A" w:rsidRPr="00355CA7">
        <w:rPr>
          <w:color w:val="000000" w:themeColor="text1"/>
        </w:rPr>
        <w:t>Reflect on current teaching practice</w:t>
      </w:r>
    </w:p>
    <w:p w14:paraId="18FE16BE" w14:textId="73A2505F" w:rsidR="00996754" w:rsidRPr="00355CA7" w:rsidRDefault="00355CA7" w:rsidP="002A549E">
      <w:pPr>
        <w:ind w:left="720"/>
        <w:rPr>
          <w:color w:val="000000" w:themeColor="text1"/>
        </w:rPr>
      </w:pPr>
      <w:r>
        <w:rPr>
          <w:color w:val="000000" w:themeColor="text1"/>
        </w:rPr>
        <w:t xml:space="preserve">1.3 </w:t>
      </w:r>
      <w:r w:rsidR="3E91827A" w:rsidRPr="00355CA7">
        <w:rPr>
          <w:color w:val="000000" w:themeColor="text1"/>
        </w:rPr>
        <w:t xml:space="preserve">Review </w:t>
      </w:r>
      <w:r w:rsidR="00BB61F2" w:rsidRPr="00355CA7">
        <w:rPr>
          <w:color w:val="000000" w:themeColor="text1"/>
        </w:rPr>
        <w:t xml:space="preserve">and respond to </w:t>
      </w:r>
      <w:r w:rsidR="3E91827A" w:rsidRPr="00355CA7">
        <w:rPr>
          <w:color w:val="000000" w:themeColor="text1"/>
        </w:rPr>
        <w:t>student data</w:t>
      </w:r>
    </w:p>
    <w:p w14:paraId="66BB3403" w14:textId="5908D010" w:rsidR="00996754" w:rsidRPr="00355CA7" w:rsidRDefault="00355CA7" w:rsidP="002A549E">
      <w:pPr>
        <w:ind w:left="720"/>
        <w:rPr>
          <w:color w:val="000000" w:themeColor="text1"/>
        </w:rPr>
      </w:pPr>
      <w:r>
        <w:rPr>
          <w:color w:val="000000" w:themeColor="text1"/>
        </w:rPr>
        <w:t xml:space="preserve">1.4 </w:t>
      </w:r>
      <w:r w:rsidR="3E91827A" w:rsidRPr="00355CA7">
        <w:rPr>
          <w:color w:val="000000" w:themeColor="text1"/>
        </w:rPr>
        <w:t>Identify effective instructional approaches</w:t>
      </w:r>
    </w:p>
    <w:p w14:paraId="36C751C0" w14:textId="0821BC48" w:rsidR="00996754" w:rsidRPr="004809AD" w:rsidRDefault="00355CA7" w:rsidP="002A549E">
      <w:pPr>
        <w:pStyle w:val="ListParagraph"/>
        <w:rPr>
          <w:color w:val="000000" w:themeColor="text1"/>
        </w:rPr>
      </w:pPr>
      <w:r>
        <w:rPr>
          <w:color w:val="000000" w:themeColor="text1"/>
        </w:rPr>
        <w:t xml:space="preserve">1.5 </w:t>
      </w:r>
      <w:r w:rsidR="3E91827A" w:rsidRPr="004809AD">
        <w:rPr>
          <w:color w:val="000000" w:themeColor="text1"/>
        </w:rPr>
        <w:t>Explore teaching models and approaches theoretically</w:t>
      </w:r>
    </w:p>
    <w:p w14:paraId="1797F37E" w14:textId="04B31EEE" w:rsidR="00996754" w:rsidRPr="00355CA7" w:rsidRDefault="00355CA7" w:rsidP="002A549E">
      <w:pPr>
        <w:ind w:left="720"/>
        <w:rPr>
          <w:color w:val="000000" w:themeColor="text1"/>
        </w:rPr>
      </w:pPr>
      <w:r>
        <w:rPr>
          <w:color w:val="000000" w:themeColor="text1"/>
        </w:rPr>
        <w:t xml:space="preserve">1.6 </w:t>
      </w:r>
      <w:r w:rsidR="3E91827A" w:rsidRPr="00355CA7">
        <w:rPr>
          <w:color w:val="000000" w:themeColor="text1"/>
        </w:rPr>
        <w:t>Experience teaching models in applied activities</w:t>
      </w:r>
    </w:p>
    <w:p w14:paraId="3B64D9DA" w14:textId="66CA9496" w:rsidR="00996754" w:rsidRPr="004809AD" w:rsidRDefault="00355CA7" w:rsidP="002A549E">
      <w:pPr>
        <w:pStyle w:val="ListParagraph"/>
        <w:rPr>
          <w:color w:val="000000" w:themeColor="text1"/>
        </w:rPr>
      </w:pPr>
      <w:r>
        <w:rPr>
          <w:color w:val="000000" w:themeColor="text1"/>
        </w:rPr>
        <w:t xml:space="preserve">1.7 </w:t>
      </w:r>
      <w:r w:rsidR="3E91827A" w:rsidRPr="004809AD">
        <w:rPr>
          <w:color w:val="000000" w:themeColor="text1"/>
        </w:rPr>
        <w:t>Plan for implementation of new or adapted teaching practices</w:t>
      </w:r>
    </w:p>
    <w:p w14:paraId="27065910" w14:textId="79BF6790" w:rsidR="00996754" w:rsidRPr="004809AD" w:rsidRDefault="00355CA7" w:rsidP="002A549E">
      <w:pPr>
        <w:pStyle w:val="ListParagraph"/>
        <w:rPr>
          <w:color w:val="000000" w:themeColor="text1"/>
        </w:rPr>
      </w:pPr>
      <w:r>
        <w:rPr>
          <w:color w:val="000000" w:themeColor="text1"/>
        </w:rPr>
        <w:t xml:space="preserve">1.8 </w:t>
      </w:r>
      <w:r w:rsidR="3E91827A" w:rsidRPr="004809AD">
        <w:rPr>
          <w:color w:val="000000" w:themeColor="text1"/>
        </w:rPr>
        <w:t xml:space="preserve">Experiment with teaching models in the </w:t>
      </w:r>
      <w:r w:rsidR="000E47CB" w:rsidRPr="004809AD">
        <w:rPr>
          <w:color w:val="000000" w:themeColor="text1"/>
        </w:rPr>
        <w:t>course</w:t>
      </w:r>
    </w:p>
    <w:p w14:paraId="39937EA0" w14:textId="7C3D9BDE" w:rsidR="00996754" w:rsidRPr="004809AD" w:rsidRDefault="00355CA7" w:rsidP="002A549E">
      <w:pPr>
        <w:pStyle w:val="ListParagraph"/>
        <w:rPr>
          <w:color w:val="000000" w:themeColor="text1"/>
        </w:rPr>
      </w:pPr>
      <w:r>
        <w:rPr>
          <w:color w:val="000000" w:themeColor="text1"/>
        </w:rPr>
        <w:t xml:space="preserve">1.9 </w:t>
      </w:r>
      <w:r w:rsidR="3E91827A" w:rsidRPr="004809AD">
        <w:rPr>
          <w:color w:val="000000" w:themeColor="text1"/>
        </w:rPr>
        <w:t>Assess teaching practices</w:t>
      </w:r>
    </w:p>
    <w:p w14:paraId="76217810" w14:textId="269B355E" w:rsidR="004809AD" w:rsidRPr="004809AD" w:rsidRDefault="00355CA7" w:rsidP="000E730F">
      <w:pPr>
        <w:ind w:left="720"/>
      </w:pPr>
      <w:r>
        <w:t xml:space="preserve">1.10 </w:t>
      </w:r>
      <w:r w:rsidR="3E91827A" w:rsidRPr="004809AD">
        <w:t xml:space="preserve">Reflect on process of learning about innovative teaching practices </w:t>
      </w:r>
    </w:p>
    <w:p w14:paraId="7AD7A6AE" w14:textId="42027C66" w:rsidR="00705F7A" w:rsidRPr="00AC2469" w:rsidRDefault="3E91827A" w:rsidP="00F663F8">
      <w:pPr>
        <w:pStyle w:val="ListParagraph"/>
        <w:numPr>
          <w:ilvl w:val="0"/>
          <w:numId w:val="19"/>
        </w:numPr>
        <w:outlineLvl w:val="0"/>
        <w:rPr>
          <w:b/>
          <w:bCs/>
          <w:color w:val="000000" w:themeColor="text1"/>
          <w:sz w:val="36"/>
          <w:szCs w:val="36"/>
        </w:rPr>
      </w:pPr>
      <w:r w:rsidRPr="00AC2469">
        <w:rPr>
          <w:b/>
          <w:bCs/>
          <w:color w:val="000000" w:themeColor="text1"/>
          <w:sz w:val="36"/>
          <w:szCs w:val="36"/>
        </w:rPr>
        <w:lastRenderedPageBreak/>
        <w:t>Technology for Educators</w:t>
      </w:r>
    </w:p>
    <w:p w14:paraId="3E226190" w14:textId="77777777" w:rsidR="00705F7A" w:rsidRPr="00AC2469" w:rsidRDefault="00705F7A" w:rsidP="00705F7A">
      <w:pPr>
        <w:rPr>
          <w:b/>
          <w:color w:val="000000" w:themeColor="text1"/>
        </w:rPr>
      </w:pPr>
    </w:p>
    <w:p w14:paraId="4805B0FF" w14:textId="77777777" w:rsidR="00705F7A" w:rsidRPr="00AC2469" w:rsidRDefault="3E91827A" w:rsidP="3E91827A">
      <w:pPr>
        <w:ind w:left="360"/>
        <w:outlineLvl w:val="0"/>
        <w:rPr>
          <w:color w:val="000000" w:themeColor="text1"/>
        </w:rPr>
      </w:pPr>
      <w:r w:rsidRPr="00AC2469">
        <w:rPr>
          <w:b/>
          <w:bCs/>
          <w:color w:val="000000" w:themeColor="text1"/>
        </w:rPr>
        <w:t>Description</w:t>
      </w:r>
      <w:r w:rsidRPr="00AC2469">
        <w:rPr>
          <w:color w:val="000000" w:themeColor="text1"/>
        </w:rPr>
        <w:t xml:space="preserve"> </w:t>
      </w:r>
    </w:p>
    <w:p w14:paraId="1D63FEC1" w14:textId="77777777" w:rsidR="00705F7A" w:rsidRPr="00AC2469" w:rsidRDefault="00705F7A" w:rsidP="00F47F4E">
      <w:pPr>
        <w:ind w:left="360"/>
        <w:rPr>
          <w:color w:val="000000" w:themeColor="text1"/>
        </w:rPr>
      </w:pPr>
    </w:p>
    <w:p w14:paraId="2030FCF8" w14:textId="1AA946FE" w:rsidR="00705F7A" w:rsidRPr="00AC2469" w:rsidRDefault="2443677D" w:rsidP="2443677D">
      <w:pPr>
        <w:ind w:left="360"/>
        <w:rPr>
          <w:color w:val="000000" w:themeColor="text1"/>
        </w:rPr>
      </w:pPr>
      <w:r w:rsidRPr="00AC2469">
        <w:rPr>
          <w:color w:val="000000" w:themeColor="text1"/>
        </w:rPr>
        <w:t xml:space="preserve">The Technology for Educators </w:t>
      </w:r>
      <w:r w:rsidR="00C838EB">
        <w:rPr>
          <w:color w:val="000000" w:themeColor="text1"/>
        </w:rPr>
        <w:t>F</w:t>
      </w:r>
      <w:r w:rsidRPr="00AC2469">
        <w:rPr>
          <w:color w:val="000000" w:themeColor="text1"/>
        </w:rPr>
        <w:t xml:space="preserve">ocus </w:t>
      </w:r>
      <w:r w:rsidR="00C838EB">
        <w:rPr>
          <w:color w:val="000000" w:themeColor="text1"/>
        </w:rPr>
        <w:t xml:space="preserve">Area </w:t>
      </w:r>
      <w:r w:rsidRPr="00AC2469">
        <w:rPr>
          <w:color w:val="000000" w:themeColor="text1"/>
        </w:rPr>
        <w:t>supports employees at the intersection of learning and technology in all facets, including online learning, hybrid learning, and traditional classroom learning as well as technology used for curriculum development, strategic planning, assessment, the Mt. SAC portal, learning management system, classroom technology and equipment, and communication. Employees will improve practices that effectively integrate technology with academic excellence to create an enhanced learning environment by providing solutions for dynamic learning needs of a diverse student body.</w:t>
      </w:r>
    </w:p>
    <w:p w14:paraId="4374A564" w14:textId="77777777" w:rsidR="00B200D7" w:rsidRPr="00AC2469" w:rsidRDefault="00B200D7" w:rsidP="00B200D7">
      <w:pPr>
        <w:pStyle w:val="ListParagraph"/>
        <w:ind w:left="1080"/>
        <w:rPr>
          <w:color w:val="000000" w:themeColor="text1"/>
        </w:rPr>
      </w:pPr>
    </w:p>
    <w:p w14:paraId="5A335951" w14:textId="77777777" w:rsidR="00705F7A" w:rsidRPr="00AC2469" w:rsidRDefault="3E91827A" w:rsidP="3E91827A">
      <w:pPr>
        <w:ind w:left="360"/>
        <w:outlineLvl w:val="0"/>
        <w:rPr>
          <w:b/>
          <w:bCs/>
          <w:color w:val="000000" w:themeColor="text1"/>
        </w:rPr>
      </w:pPr>
      <w:r w:rsidRPr="00AC2469">
        <w:rPr>
          <w:b/>
          <w:bCs/>
          <w:color w:val="000000" w:themeColor="text1"/>
        </w:rPr>
        <w:t xml:space="preserve">Philosophy </w:t>
      </w:r>
    </w:p>
    <w:p w14:paraId="7EF66ECF" w14:textId="77777777" w:rsidR="00705F7A" w:rsidRPr="00AC2469" w:rsidRDefault="00705F7A" w:rsidP="00F47F4E">
      <w:pPr>
        <w:ind w:left="360"/>
        <w:rPr>
          <w:color w:val="000000" w:themeColor="text1"/>
        </w:rPr>
      </w:pPr>
    </w:p>
    <w:p w14:paraId="723539AC" w14:textId="640E0457" w:rsidR="2443677D" w:rsidRPr="00AC2469" w:rsidRDefault="3E91827A" w:rsidP="2443677D">
      <w:pPr>
        <w:pStyle w:val="ListParagraph"/>
        <w:numPr>
          <w:ilvl w:val="0"/>
          <w:numId w:val="3"/>
        </w:numPr>
        <w:ind w:left="720"/>
        <w:rPr>
          <w:color w:val="000000" w:themeColor="text1"/>
        </w:rPr>
      </w:pPr>
      <w:r w:rsidRPr="00AC2469">
        <w:rPr>
          <w:color w:val="000000" w:themeColor="text1"/>
        </w:rPr>
        <w:t>Employ relevant</w:t>
      </w:r>
      <w:r w:rsidR="00C838EB">
        <w:rPr>
          <w:color w:val="000000" w:themeColor="text1"/>
        </w:rPr>
        <w:t xml:space="preserve">, </w:t>
      </w:r>
      <w:r w:rsidRPr="00AC2469">
        <w:rPr>
          <w:color w:val="000000" w:themeColor="text1"/>
        </w:rPr>
        <w:t>beneficial</w:t>
      </w:r>
      <w:r w:rsidR="0007691C" w:rsidRPr="00AC2469">
        <w:rPr>
          <w:color w:val="000000" w:themeColor="text1"/>
        </w:rPr>
        <w:t>, and accessible</w:t>
      </w:r>
      <w:r w:rsidRPr="00AC2469">
        <w:rPr>
          <w:color w:val="000000" w:themeColor="text1"/>
        </w:rPr>
        <w:t xml:space="preserve"> technologies that </w:t>
      </w:r>
      <w:r w:rsidR="00C838EB">
        <w:rPr>
          <w:color w:val="000000" w:themeColor="text1"/>
        </w:rPr>
        <w:t>supports</w:t>
      </w:r>
      <w:r w:rsidR="00BB61F2" w:rsidRPr="00AC2469">
        <w:rPr>
          <w:strike/>
          <w:color w:val="000000" w:themeColor="text1"/>
          <w:u w:val="single"/>
        </w:rPr>
        <w:t xml:space="preserve"> </w:t>
      </w:r>
      <w:r w:rsidRPr="00AC2469">
        <w:rPr>
          <w:color w:val="000000" w:themeColor="text1"/>
        </w:rPr>
        <w:t>academic excellence</w:t>
      </w:r>
      <w:r w:rsidR="00C838EB">
        <w:rPr>
          <w:color w:val="000000" w:themeColor="text1"/>
        </w:rPr>
        <w:t>.</w:t>
      </w:r>
    </w:p>
    <w:p w14:paraId="3468D81B" w14:textId="60EDB8CF" w:rsidR="2443677D" w:rsidRPr="00AC2469" w:rsidRDefault="3E91827A" w:rsidP="2443677D">
      <w:pPr>
        <w:pStyle w:val="ListParagraph"/>
        <w:numPr>
          <w:ilvl w:val="0"/>
          <w:numId w:val="3"/>
        </w:numPr>
        <w:ind w:left="720"/>
        <w:rPr>
          <w:color w:val="000000" w:themeColor="text1"/>
        </w:rPr>
      </w:pPr>
      <w:r w:rsidRPr="00AC2469">
        <w:rPr>
          <w:color w:val="000000" w:themeColor="text1"/>
        </w:rPr>
        <w:t>Utilize the power of technology to innovate and enhance learning opportunities and positive outcomes for the campus community</w:t>
      </w:r>
      <w:r w:rsidR="00C838EB">
        <w:rPr>
          <w:color w:val="000000" w:themeColor="text1"/>
        </w:rPr>
        <w:t>.</w:t>
      </w:r>
    </w:p>
    <w:p w14:paraId="2F6D6D7C" w14:textId="08C975F2" w:rsidR="2443677D" w:rsidRPr="00AC2469" w:rsidRDefault="3E91827A" w:rsidP="2443677D">
      <w:pPr>
        <w:pStyle w:val="ListParagraph"/>
        <w:numPr>
          <w:ilvl w:val="0"/>
          <w:numId w:val="3"/>
        </w:numPr>
        <w:ind w:left="720"/>
        <w:rPr>
          <w:color w:val="000000" w:themeColor="text1"/>
        </w:rPr>
      </w:pPr>
      <w:r w:rsidRPr="00AC2469">
        <w:rPr>
          <w:color w:val="000000" w:themeColor="text1"/>
        </w:rPr>
        <w:t>Support student achievement and institutional excellence through use of technologies that integrate people, processes, data, and hardware</w:t>
      </w:r>
      <w:r w:rsidR="00C838EB">
        <w:rPr>
          <w:color w:val="000000" w:themeColor="text1"/>
        </w:rPr>
        <w:t>.</w:t>
      </w:r>
      <w:r w:rsidR="003E3186" w:rsidRPr="00AC2469">
        <w:rPr>
          <w:color w:val="000000" w:themeColor="text1"/>
        </w:rPr>
        <w:t xml:space="preserve"> </w:t>
      </w:r>
      <w:r w:rsidR="00BB61F2" w:rsidRPr="00AC2469">
        <w:rPr>
          <w:color w:val="000000" w:themeColor="text1"/>
        </w:rPr>
        <w:t xml:space="preserve"> </w:t>
      </w:r>
      <w:r w:rsidRPr="00AC2469">
        <w:rPr>
          <w:color w:val="000000" w:themeColor="text1"/>
        </w:rPr>
        <w:t xml:space="preserve"> </w:t>
      </w:r>
    </w:p>
    <w:p w14:paraId="20E91D75" w14:textId="33BE6D74" w:rsidR="00627BA3" w:rsidRPr="00AC2469" w:rsidRDefault="3E91827A" w:rsidP="2443677D">
      <w:pPr>
        <w:pStyle w:val="ListParagraph"/>
        <w:numPr>
          <w:ilvl w:val="0"/>
          <w:numId w:val="3"/>
        </w:numPr>
        <w:ind w:left="720"/>
        <w:rPr>
          <w:color w:val="000000" w:themeColor="text1"/>
        </w:rPr>
      </w:pPr>
      <w:r w:rsidRPr="00AC2469">
        <w:rPr>
          <w:color w:val="000000" w:themeColor="text1"/>
        </w:rPr>
        <w:t>Evaluate and integrate professional learning opportunities that support employees in embracing and applying emerging technologies</w:t>
      </w:r>
      <w:r w:rsidR="00C838EB">
        <w:rPr>
          <w:color w:val="000000" w:themeColor="text1"/>
        </w:rPr>
        <w:t>.</w:t>
      </w:r>
      <w:r w:rsidR="003E3186" w:rsidRPr="00AC2469">
        <w:rPr>
          <w:color w:val="000000" w:themeColor="text1"/>
        </w:rPr>
        <w:t xml:space="preserve"> </w:t>
      </w:r>
      <w:r w:rsidR="00BB61F2" w:rsidRPr="00AC2469">
        <w:rPr>
          <w:color w:val="000000" w:themeColor="text1"/>
        </w:rPr>
        <w:t xml:space="preserve"> </w:t>
      </w:r>
    </w:p>
    <w:p w14:paraId="2C8E1505" w14:textId="2B79B8E2" w:rsidR="2443677D" w:rsidRPr="00AC2469" w:rsidRDefault="3E91827A" w:rsidP="007E2455">
      <w:pPr>
        <w:pStyle w:val="ListParagraph"/>
        <w:numPr>
          <w:ilvl w:val="0"/>
          <w:numId w:val="3"/>
        </w:numPr>
        <w:ind w:left="720"/>
        <w:rPr>
          <w:color w:val="000000" w:themeColor="text1"/>
        </w:rPr>
      </w:pPr>
      <w:r w:rsidRPr="00AC2469">
        <w:rPr>
          <w:color w:val="000000" w:themeColor="text1"/>
        </w:rPr>
        <w:t>Provide continuous support with selecting effective tools and processes for learning needs in a dynamic technological world to support diverse learning styles</w:t>
      </w:r>
      <w:r w:rsidR="00C838EB">
        <w:rPr>
          <w:color w:val="000000" w:themeColor="text1"/>
        </w:rPr>
        <w:t>.</w:t>
      </w:r>
    </w:p>
    <w:p w14:paraId="78487CB3" w14:textId="77B68359" w:rsidR="00196C65" w:rsidRPr="00AC2469" w:rsidRDefault="00196C65" w:rsidP="2443677D">
      <w:pPr>
        <w:pStyle w:val="ListParagraph"/>
        <w:numPr>
          <w:ilvl w:val="0"/>
          <w:numId w:val="3"/>
        </w:numPr>
        <w:ind w:left="720"/>
        <w:rPr>
          <w:color w:val="000000" w:themeColor="text1"/>
        </w:rPr>
      </w:pPr>
      <w:r w:rsidRPr="00AC2469">
        <w:rPr>
          <w:color w:val="000000" w:themeColor="text1"/>
        </w:rPr>
        <w:t>Support technology training for both traditional and online learning environments to ensure effective student engagement and meet regulatory standards</w:t>
      </w:r>
      <w:r w:rsidR="00C838EB">
        <w:rPr>
          <w:color w:val="000000" w:themeColor="text1"/>
        </w:rPr>
        <w:t>.</w:t>
      </w:r>
    </w:p>
    <w:p w14:paraId="1ED6E085" w14:textId="77777777" w:rsidR="001767A9" w:rsidRPr="00AC2469" w:rsidRDefault="001767A9" w:rsidP="00F47F4E">
      <w:pPr>
        <w:ind w:left="360"/>
        <w:rPr>
          <w:b/>
          <w:color w:val="000000" w:themeColor="text1"/>
        </w:rPr>
      </w:pPr>
    </w:p>
    <w:p w14:paraId="5421011F" w14:textId="77777777" w:rsidR="00996754" w:rsidRPr="00AC2469" w:rsidRDefault="3E91827A" w:rsidP="3E91827A">
      <w:pPr>
        <w:ind w:left="360"/>
        <w:rPr>
          <w:b/>
          <w:bCs/>
          <w:color w:val="000000" w:themeColor="text1"/>
        </w:rPr>
      </w:pPr>
      <w:r w:rsidRPr="00AC2469">
        <w:rPr>
          <w:b/>
          <w:bCs/>
          <w:color w:val="000000" w:themeColor="text1"/>
        </w:rPr>
        <w:t>Learning Outcomes</w:t>
      </w:r>
    </w:p>
    <w:p w14:paraId="1134F475" w14:textId="77777777" w:rsidR="00996754" w:rsidRPr="00AC2469" w:rsidRDefault="00996754" w:rsidP="00996754">
      <w:pPr>
        <w:ind w:left="360"/>
        <w:rPr>
          <w:b/>
          <w:color w:val="000000" w:themeColor="text1"/>
        </w:rPr>
      </w:pPr>
      <w:r w:rsidRPr="00AC2469">
        <w:rPr>
          <w:b/>
          <w:color w:val="000000" w:themeColor="text1"/>
        </w:rPr>
        <w:t xml:space="preserve"> </w:t>
      </w:r>
    </w:p>
    <w:p w14:paraId="3792E48D" w14:textId="744A5543" w:rsidR="00996754" w:rsidRPr="00AC2469" w:rsidRDefault="00C838EB" w:rsidP="00C838EB">
      <w:pPr>
        <w:ind w:left="720"/>
      </w:pPr>
      <w:r>
        <w:t xml:space="preserve">2.1 </w:t>
      </w:r>
      <w:r w:rsidR="00431A48" w:rsidRPr="00AC2469">
        <w:t xml:space="preserve">Explore </w:t>
      </w:r>
      <w:r w:rsidR="2443677D" w:rsidRPr="00AC2469">
        <w:t>contemporary technology tools for educators</w:t>
      </w:r>
    </w:p>
    <w:p w14:paraId="1956C9F8" w14:textId="71B95C69" w:rsidR="00996754" w:rsidRPr="00AC2469" w:rsidRDefault="00C838EB" w:rsidP="00C838EB">
      <w:pPr>
        <w:ind w:left="720"/>
      </w:pPr>
      <w:r>
        <w:t xml:space="preserve">2.2 </w:t>
      </w:r>
      <w:r w:rsidR="2443677D" w:rsidRPr="00AC2469">
        <w:t>Identify appropriate technologies for traditional, online, and hybrid learning environments</w:t>
      </w:r>
      <w:r w:rsidR="00315D6B" w:rsidRPr="00AC2469">
        <w:t xml:space="preserve"> </w:t>
      </w:r>
      <w:r w:rsidR="00BB61F2" w:rsidRPr="00AC2469">
        <w:t xml:space="preserve"> </w:t>
      </w:r>
    </w:p>
    <w:p w14:paraId="5417CFDF" w14:textId="3DE2ACCF" w:rsidR="00996754" w:rsidRPr="00AC2469" w:rsidRDefault="00C838EB" w:rsidP="00C838EB">
      <w:pPr>
        <w:ind w:left="720"/>
      </w:pPr>
      <w:r>
        <w:t xml:space="preserve">2.3 </w:t>
      </w:r>
      <w:r w:rsidR="2443677D" w:rsidRPr="00AC2469">
        <w:t xml:space="preserve">Identify effective communication </w:t>
      </w:r>
      <w:r w:rsidR="00BB61F2" w:rsidRPr="00AC2469">
        <w:t>tools to help connect</w:t>
      </w:r>
      <w:r w:rsidR="2443677D" w:rsidRPr="00AC2469">
        <w:t xml:space="preserve"> the campus community</w:t>
      </w:r>
    </w:p>
    <w:p w14:paraId="64C995AB" w14:textId="63055EE7" w:rsidR="00996754" w:rsidRPr="00AC2469" w:rsidRDefault="00C838EB" w:rsidP="00C838EB">
      <w:pPr>
        <w:ind w:left="720"/>
      </w:pPr>
      <w:r>
        <w:t xml:space="preserve">2.4 </w:t>
      </w:r>
      <w:r w:rsidR="2443677D" w:rsidRPr="00AC2469">
        <w:t>Identify appropriate technologies for data management, assessments, strategic planning, curriculum development, or other essential college functions</w:t>
      </w:r>
    </w:p>
    <w:p w14:paraId="36D4545F" w14:textId="53817C0A" w:rsidR="00BB61F2" w:rsidRPr="00AC2469" w:rsidRDefault="00C838EB" w:rsidP="00C838EB">
      <w:pPr>
        <w:ind w:left="720"/>
      </w:pPr>
      <w:r>
        <w:t xml:space="preserve">2.5 </w:t>
      </w:r>
      <w:r w:rsidR="00BB61F2" w:rsidRPr="00AC2469">
        <w:t>Assess pedagogical goals and deploy appropriate educational technology to meet these goals</w:t>
      </w:r>
      <w:r w:rsidR="00BB61F2" w:rsidRPr="00AC2469" w:rsidDel="00BB61F2">
        <w:t xml:space="preserve"> </w:t>
      </w:r>
    </w:p>
    <w:p w14:paraId="4F57364E" w14:textId="31274D90" w:rsidR="00996754" w:rsidRPr="00AC2469" w:rsidRDefault="00C838EB" w:rsidP="00C838EB">
      <w:pPr>
        <w:ind w:left="720"/>
      </w:pPr>
      <w:r>
        <w:t xml:space="preserve">2.6 </w:t>
      </w:r>
      <w:r w:rsidR="2443677D" w:rsidRPr="00AC2469">
        <w:t xml:space="preserve">Demonstrate educational technology skills </w:t>
      </w:r>
      <w:r w:rsidR="003E3186" w:rsidRPr="00AC2469">
        <w:t xml:space="preserve">mastery </w:t>
      </w:r>
      <w:r w:rsidR="2443677D" w:rsidRPr="00AC2469">
        <w:t>in applied activities</w:t>
      </w:r>
    </w:p>
    <w:p w14:paraId="5FCB2AF2" w14:textId="1AB179CC" w:rsidR="00996754" w:rsidRPr="00AC2469" w:rsidRDefault="00C838EB" w:rsidP="00C838EB">
      <w:pPr>
        <w:ind w:left="720"/>
      </w:pPr>
      <w:r>
        <w:t xml:space="preserve">2.7 </w:t>
      </w:r>
      <w:r w:rsidR="3E91827A" w:rsidRPr="00AC2469">
        <w:t xml:space="preserve">Plan for </w:t>
      </w:r>
      <w:r w:rsidR="00D014F9" w:rsidRPr="00AC2469">
        <w:t xml:space="preserve">adoption </w:t>
      </w:r>
      <w:r w:rsidR="3E91827A" w:rsidRPr="00AC2469">
        <w:t>of educational technology</w:t>
      </w:r>
    </w:p>
    <w:p w14:paraId="103B733D" w14:textId="11B1413C" w:rsidR="00996754" w:rsidRPr="00DA28C3" w:rsidRDefault="00C838EB" w:rsidP="00C838EB">
      <w:pPr>
        <w:ind w:left="720"/>
      </w:pPr>
      <w:proofErr w:type="gramStart"/>
      <w:r>
        <w:t xml:space="preserve">2.8 </w:t>
      </w:r>
      <w:r w:rsidR="00DA28C3" w:rsidRPr="00AC2469">
        <w:t>Effectively</w:t>
      </w:r>
      <w:proofErr w:type="gramEnd"/>
      <w:r w:rsidR="00DA28C3" w:rsidRPr="00AC2469">
        <w:t xml:space="preserve"> integrate technology into a course</w:t>
      </w:r>
    </w:p>
    <w:p w14:paraId="53C09F29" w14:textId="022620C8" w:rsidR="00996754" w:rsidRPr="00AC2469" w:rsidRDefault="00C838EB" w:rsidP="00C838EB">
      <w:pPr>
        <w:ind w:left="720"/>
      </w:pPr>
      <w:r>
        <w:t xml:space="preserve">2.9 </w:t>
      </w:r>
      <w:r w:rsidR="3E91827A" w:rsidRPr="00AC2469">
        <w:t>Assess educational technology effectiveness</w:t>
      </w:r>
    </w:p>
    <w:p w14:paraId="46C867A3" w14:textId="3A1D7076" w:rsidR="000E730F" w:rsidRPr="000E730F" w:rsidRDefault="00C838EB" w:rsidP="000E730F">
      <w:pPr>
        <w:ind w:left="720"/>
      </w:pPr>
      <w:r>
        <w:t xml:space="preserve">2.10 </w:t>
      </w:r>
      <w:r w:rsidR="3E91827A" w:rsidRPr="00AC2469">
        <w:t>Reflect on process of learning about educational technology in one’s personal teaching practice</w:t>
      </w:r>
    </w:p>
    <w:p w14:paraId="5D3F0D19" w14:textId="310FD0C2" w:rsidR="003E3186" w:rsidRPr="00AC2469" w:rsidRDefault="3E91827A" w:rsidP="3E91827A">
      <w:pPr>
        <w:pStyle w:val="ListParagraph"/>
        <w:numPr>
          <w:ilvl w:val="0"/>
          <w:numId w:val="19"/>
        </w:numPr>
        <w:outlineLvl w:val="0"/>
        <w:rPr>
          <w:b/>
          <w:bCs/>
          <w:color w:val="000000" w:themeColor="text1"/>
          <w:sz w:val="36"/>
          <w:szCs w:val="36"/>
        </w:rPr>
      </w:pPr>
      <w:r w:rsidRPr="00AC2469">
        <w:rPr>
          <w:b/>
          <w:bCs/>
          <w:color w:val="000000" w:themeColor="text1"/>
          <w:sz w:val="36"/>
          <w:szCs w:val="36"/>
        </w:rPr>
        <w:lastRenderedPageBreak/>
        <w:t>Governance, Planning, and Leadership</w:t>
      </w:r>
    </w:p>
    <w:p w14:paraId="17FCCF0E" w14:textId="52E091F2" w:rsidR="00885818" w:rsidRPr="00AC2469" w:rsidRDefault="00BB61F2" w:rsidP="003E3186">
      <w:pPr>
        <w:ind w:left="360"/>
        <w:outlineLvl w:val="0"/>
        <w:rPr>
          <w:bCs/>
          <w:color w:val="000000" w:themeColor="text1"/>
        </w:rPr>
      </w:pPr>
      <w:r w:rsidRPr="00AC2469">
        <w:rPr>
          <w:bCs/>
          <w:color w:val="000000" w:themeColor="text1"/>
        </w:rPr>
        <w:t xml:space="preserve"> </w:t>
      </w:r>
      <w:r w:rsidR="003E3186" w:rsidRPr="00AC2469">
        <w:rPr>
          <w:bCs/>
          <w:color w:val="000000" w:themeColor="text1"/>
        </w:rPr>
        <w:t xml:space="preserve"> </w:t>
      </w:r>
    </w:p>
    <w:p w14:paraId="10CDBE70" w14:textId="77777777" w:rsidR="00885818" w:rsidRPr="00AC2469" w:rsidRDefault="3E91827A" w:rsidP="3E91827A">
      <w:pPr>
        <w:ind w:left="360"/>
        <w:outlineLvl w:val="0"/>
        <w:rPr>
          <w:color w:val="000000" w:themeColor="text1"/>
        </w:rPr>
      </w:pPr>
      <w:r w:rsidRPr="00AC2469">
        <w:rPr>
          <w:b/>
          <w:bCs/>
          <w:color w:val="000000" w:themeColor="text1"/>
        </w:rPr>
        <w:t>Description</w:t>
      </w:r>
      <w:r w:rsidRPr="00AC2469">
        <w:rPr>
          <w:color w:val="000000" w:themeColor="text1"/>
        </w:rPr>
        <w:t xml:space="preserve"> </w:t>
      </w:r>
    </w:p>
    <w:p w14:paraId="400F9AF7" w14:textId="77777777" w:rsidR="00885818" w:rsidRPr="00AC2469" w:rsidRDefault="00885818" w:rsidP="00F47F4E">
      <w:pPr>
        <w:ind w:left="360"/>
        <w:rPr>
          <w:color w:val="000000" w:themeColor="text1"/>
          <w:sz w:val="16"/>
          <w:szCs w:val="16"/>
        </w:rPr>
      </w:pPr>
    </w:p>
    <w:p w14:paraId="26CAF288" w14:textId="3A8223A8" w:rsidR="00DA51CD" w:rsidRPr="00AC2469" w:rsidRDefault="2443677D" w:rsidP="2443677D">
      <w:pPr>
        <w:ind w:left="360"/>
        <w:rPr>
          <w:rFonts w:ascii="Times New Roman" w:eastAsia="Times New Roman" w:hAnsi="Times New Roman" w:cs="Times New Roman"/>
          <w:color w:val="000000" w:themeColor="text1"/>
        </w:rPr>
      </w:pPr>
      <w:r w:rsidRPr="00AC2469">
        <w:rPr>
          <w:color w:val="000000" w:themeColor="text1"/>
        </w:rPr>
        <w:t xml:space="preserve">The Governance, Planning, and Leadership Development </w:t>
      </w:r>
      <w:r w:rsidR="002D603C">
        <w:rPr>
          <w:color w:val="000000" w:themeColor="text1"/>
        </w:rPr>
        <w:t>F</w:t>
      </w:r>
      <w:r w:rsidRPr="00AC2469">
        <w:rPr>
          <w:color w:val="000000" w:themeColor="text1"/>
        </w:rPr>
        <w:t>ocus</w:t>
      </w:r>
      <w:r w:rsidR="002D603C">
        <w:rPr>
          <w:color w:val="000000" w:themeColor="text1"/>
        </w:rPr>
        <w:t xml:space="preserve"> Area</w:t>
      </w:r>
      <w:r w:rsidRPr="00AC2469">
        <w:rPr>
          <w:color w:val="000000" w:themeColor="text1"/>
        </w:rPr>
        <w:t xml:space="preserve"> cultivates faculty, staff, and managers who can respond dynamically and effectively to an ever-changing higher education environment while meeting legal obligations and mandates in the governance of the institution. </w:t>
      </w:r>
    </w:p>
    <w:p w14:paraId="197BABAA" w14:textId="77777777" w:rsidR="00885818" w:rsidRPr="00AC2469" w:rsidRDefault="00885818" w:rsidP="00F47F4E">
      <w:pPr>
        <w:ind w:left="360"/>
        <w:rPr>
          <w:color w:val="000000" w:themeColor="text1"/>
        </w:rPr>
      </w:pPr>
    </w:p>
    <w:p w14:paraId="38754989" w14:textId="77777777" w:rsidR="00885818" w:rsidRPr="00AC2469" w:rsidRDefault="3E91827A" w:rsidP="3E91827A">
      <w:pPr>
        <w:ind w:left="360"/>
        <w:outlineLvl w:val="0"/>
        <w:rPr>
          <w:b/>
          <w:bCs/>
          <w:color w:val="000000" w:themeColor="text1"/>
        </w:rPr>
      </w:pPr>
      <w:r w:rsidRPr="00AC2469">
        <w:rPr>
          <w:b/>
          <w:bCs/>
          <w:color w:val="000000" w:themeColor="text1"/>
        </w:rPr>
        <w:t xml:space="preserve">Philosophy </w:t>
      </w:r>
    </w:p>
    <w:p w14:paraId="0692F021" w14:textId="77777777" w:rsidR="00885818" w:rsidRPr="00AC2469" w:rsidRDefault="00885818" w:rsidP="00F47F4E">
      <w:pPr>
        <w:ind w:left="360"/>
        <w:rPr>
          <w:color w:val="000000" w:themeColor="text1"/>
          <w:sz w:val="16"/>
          <w:szCs w:val="16"/>
        </w:rPr>
      </w:pPr>
    </w:p>
    <w:p w14:paraId="51E2D7A3" w14:textId="2F1BCC5B" w:rsidR="00301A31" w:rsidRPr="00AC2469" w:rsidRDefault="3E91827A" w:rsidP="2443677D">
      <w:pPr>
        <w:pStyle w:val="ListParagraph"/>
        <w:numPr>
          <w:ilvl w:val="0"/>
          <w:numId w:val="3"/>
        </w:numPr>
        <w:ind w:left="720"/>
        <w:rPr>
          <w:color w:val="000000" w:themeColor="text1"/>
        </w:rPr>
      </w:pPr>
      <w:r w:rsidRPr="00AC2469">
        <w:rPr>
          <w:color w:val="000000" w:themeColor="text1"/>
        </w:rPr>
        <w:t xml:space="preserve">Leadership takes many forms, regardless of title, and </w:t>
      </w:r>
      <w:proofErr w:type="gramStart"/>
      <w:r w:rsidRPr="00AC2469">
        <w:rPr>
          <w:color w:val="000000" w:themeColor="text1"/>
        </w:rPr>
        <w:t>is needed</w:t>
      </w:r>
      <w:proofErr w:type="gramEnd"/>
      <w:r w:rsidRPr="00AC2469">
        <w:rPr>
          <w:color w:val="000000" w:themeColor="text1"/>
        </w:rPr>
        <w:t xml:space="preserve"> at all levels of our complex organization to maintain satisfaction of employees, adapt to internal and external change, and help achieve the mission and vision of the College.</w:t>
      </w:r>
    </w:p>
    <w:p w14:paraId="06776F3F" w14:textId="7F98A80B" w:rsidR="00301A31" w:rsidRPr="00AC2469" w:rsidRDefault="3E91827A" w:rsidP="3E91827A">
      <w:pPr>
        <w:pStyle w:val="ListParagraph"/>
        <w:numPr>
          <w:ilvl w:val="0"/>
          <w:numId w:val="3"/>
        </w:numPr>
        <w:ind w:left="720"/>
        <w:rPr>
          <w:color w:val="000000" w:themeColor="text1"/>
        </w:rPr>
      </w:pPr>
      <w:r w:rsidRPr="00AC2469">
        <w:rPr>
          <w:color w:val="000000" w:themeColor="text1"/>
        </w:rPr>
        <w:t>Leadership is a skill and a personal practice that requires cognitive and affective development.</w:t>
      </w:r>
    </w:p>
    <w:p w14:paraId="2EF36DFF" w14:textId="1332F411" w:rsidR="00301A31" w:rsidRPr="00AC2469" w:rsidRDefault="3E91827A" w:rsidP="3E91827A">
      <w:pPr>
        <w:pStyle w:val="ListParagraph"/>
        <w:numPr>
          <w:ilvl w:val="0"/>
          <w:numId w:val="3"/>
        </w:numPr>
        <w:ind w:left="720"/>
        <w:rPr>
          <w:color w:val="000000" w:themeColor="text1"/>
        </w:rPr>
      </w:pPr>
      <w:r w:rsidRPr="00AC2469">
        <w:rPr>
          <w:color w:val="000000" w:themeColor="text1"/>
        </w:rPr>
        <w:t>Leadership development is appropriate for employees at all levels and in all units.</w:t>
      </w:r>
    </w:p>
    <w:p w14:paraId="6BA1946E" w14:textId="5D4EFC75" w:rsidR="00C40410" w:rsidRPr="00AC2469" w:rsidRDefault="3E91827A" w:rsidP="3E91827A">
      <w:pPr>
        <w:pStyle w:val="ListParagraph"/>
        <w:numPr>
          <w:ilvl w:val="0"/>
          <w:numId w:val="3"/>
        </w:numPr>
        <w:ind w:left="720"/>
        <w:rPr>
          <w:color w:val="000000" w:themeColor="text1"/>
        </w:rPr>
      </w:pPr>
      <w:r w:rsidRPr="00AC2469">
        <w:rPr>
          <w:color w:val="000000" w:themeColor="text1"/>
        </w:rPr>
        <w:t>All employees have a role in governance of the college and require an understanding of that role, as well as training to perform it effectively</w:t>
      </w:r>
    </w:p>
    <w:p w14:paraId="4BCFAC9F" w14:textId="1542DA09" w:rsidR="00301A31" w:rsidRPr="00AC2469" w:rsidRDefault="3E91827A" w:rsidP="3E91827A">
      <w:pPr>
        <w:pStyle w:val="ListParagraph"/>
        <w:numPr>
          <w:ilvl w:val="0"/>
          <w:numId w:val="3"/>
        </w:numPr>
        <w:ind w:left="720"/>
        <w:rPr>
          <w:color w:val="000000" w:themeColor="text1"/>
        </w:rPr>
      </w:pPr>
      <w:r w:rsidRPr="00AC2469">
        <w:rPr>
          <w:color w:val="000000" w:themeColor="text1"/>
        </w:rPr>
        <w:t>Diversity is essential to ensure that all voices and perspectives are valued when shaping the future of the institution.</w:t>
      </w:r>
    </w:p>
    <w:p w14:paraId="71651F98" w14:textId="2D9EA5D2" w:rsidR="2443677D" w:rsidRPr="00AC2469" w:rsidRDefault="3E91827A" w:rsidP="2443677D">
      <w:pPr>
        <w:pStyle w:val="ListParagraph"/>
        <w:numPr>
          <w:ilvl w:val="0"/>
          <w:numId w:val="3"/>
        </w:numPr>
        <w:ind w:left="720"/>
        <w:rPr>
          <w:color w:val="000000" w:themeColor="text1"/>
        </w:rPr>
      </w:pPr>
      <w:r w:rsidRPr="00AC2469">
        <w:rPr>
          <w:color w:val="000000" w:themeColor="text1"/>
        </w:rPr>
        <w:t>Developing common skills and practice of shared governance and governance facilitation fosters improved collaboration, planning, and visioning across the College</w:t>
      </w:r>
    </w:p>
    <w:p w14:paraId="2BFA7615" w14:textId="5D1EA3DB" w:rsidR="2443677D" w:rsidRPr="00AC2469" w:rsidRDefault="3E91827A" w:rsidP="2443677D">
      <w:pPr>
        <w:pStyle w:val="ListParagraph"/>
        <w:numPr>
          <w:ilvl w:val="0"/>
          <w:numId w:val="3"/>
        </w:numPr>
        <w:ind w:left="720"/>
        <w:rPr>
          <w:color w:val="000000" w:themeColor="text1"/>
        </w:rPr>
      </w:pPr>
      <w:r w:rsidRPr="00AC2469">
        <w:rPr>
          <w:color w:val="000000" w:themeColor="text1"/>
        </w:rPr>
        <w:t>Institutional pla</w:t>
      </w:r>
      <w:r w:rsidRPr="00AC2469">
        <w:rPr>
          <w:rFonts w:ascii="Arial" w:eastAsia="Arial" w:hAnsi="Arial" w:cs="Arial"/>
          <w:color w:val="000000" w:themeColor="text1"/>
          <w:sz w:val="22"/>
          <w:szCs w:val="22"/>
        </w:rPr>
        <w:t>nning leads to improvement of institutional effectiveness.</w:t>
      </w:r>
    </w:p>
    <w:p w14:paraId="765A37BF" w14:textId="7C880421" w:rsidR="00885818" w:rsidRPr="00AC2469" w:rsidRDefault="00885818" w:rsidP="00F47F4E">
      <w:pPr>
        <w:ind w:left="360"/>
        <w:rPr>
          <w:b/>
          <w:color w:val="000000" w:themeColor="text1"/>
        </w:rPr>
      </w:pPr>
    </w:p>
    <w:p w14:paraId="4583F74F" w14:textId="77777777" w:rsidR="00627BA3" w:rsidRPr="00AC2469" w:rsidRDefault="3E91827A" w:rsidP="3E91827A">
      <w:pPr>
        <w:ind w:left="360"/>
        <w:rPr>
          <w:b/>
          <w:bCs/>
          <w:color w:val="000000" w:themeColor="text1"/>
        </w:rPr>
      </w:pPr>
      <w:r w:rsidRPr="00AC2469">
        <w:rPr>
          <w:b/>
          <w:bCs/>
          <w:color w:val="000000" w:themeColor="text1"/>
        </w:rPr>
        <w:t>Learning Outcomes</w:t>
      </w:r>
    </w:p>
    <w:p w14:paraId="72B35EDF" w14:textId="77777777" w:rsidR="00627BA3" w:rsidRPr="00AC2469" w:rsidRDefault="00627BA3" w:rsidP="00F47F4E">
      <w:pPr>
        <w:ind w:left="360"/>
        <w:rPr>
          <w:b/>
          <w:color w:val="000000" w:themeColor="text1"/>
        </w:rPr>
      </w:pPr>
      <w:r w:rsidRPr="00AC2469">
        <w:rPr>
          <w:b/>
          <w:color w:val="000000" w:themeColor="text1"/>
        </w:rPr>
        <w:t xml:space="preserve"> </w:t>
      </w:r>
    </w:p>
    <w:p w14:paraId="12F58515" w14:textId="78DF95D6" w:rsidR="2443677D" w:rsidRPr="00B90103" w:rsidRDefault="00B90103" w:rsidP="00B90103">
      <w:pPr>
        <w:spacing w:line="259" w:lineRule="auto"/>
        <w:ind w:left="720"/>
        <w:rPr>
          <w:rFonts w:eastAsiaTheme="minorEastAsia"/>
          <w:color w:val="000000" w:themeColor="text1"/>
        </w:rPr>
      </w:pPr>
      <w:proofErr w:type="gramStart"/>
      <w:r>
        <w:rPr>
          <w:color w:val="000000" w:themeColor="text1"/>
        </w:rPr>
        <w:t>3.1</w:t>
      </w:r>
      <w:proofErr w:type="gramEnd"/>
      <w:r>
        <w:rPr>
          <w:color w:val="000000" w:themeColor="text1"/>
        </w:rPr>
        <w:t xml:space="preserve"> </w:t>
      </w:r>
      <w:r w:rsidR="2443677D" w:rsidRPr="00B90103">
        <w:rPr>
          <w:color w:val="000000" w:themeColor="text1"/>
        </w:rPr>
        <w:t>Understand Mt. SAC processes and the organizational structure of campus governance</w:t>
      </w:r>
    </w:p>
    <w:p w14:paraId="51E32426" w14:textId="5466267B" w:rsidR="00996754" w:rsidRPr="00B90103" w:rsidRDefault="00B90103" w:rsidP="00B90103">
      <w:pPr>
        <w:ind w:left="720"/>
        <w:rPr>
          <w:color w:val="000000" w:themeColor="text1"/>
        </w:rPr>
      </w:pPr>
      <w:r>
        <w:rPr>
          <w:color w:val="000000" w:themeColor="text1"/>
        </w:rPr>
        <w:t xml:space="preserve">3.2 </w:t>
      </w:r>
      <w:r w:rsidR="3E91827A" w:rsidRPr="00B90103">
        <w:rPr>
          <w:color w:val="000000" w:themeColor="text1"/>
        </w:rPr>
        <w:t>Understand one’s individual role within the governance structure of Mt. SAC</w:t>
      </w:r>
    </w:p>
    <w:p w14:paraId="66641146" w14:textId="44335549" w:rsidR="2443677D" w:rsidRPr="00B90103" w:rsidRDefault="00B90103" w:rsidP="00B90103">
      <w:pPr>
        <w:ind w:left="720"/>
        <w:rPr>
          <w:color w:val="000000" w:themeColor="text1"/>
        </w:rPr>
      </w:pPr>
      <w:r>
        <w:rPr>
          <w:color w:val="000000" w:themeColor="text1"/>
        </w:rPr>
        <w:t xml:space="preserve">3.3 </w:t>
      </w:r>
      <w:r w:rsidR="2443677D" w:rsidRPr="00B90103">
        <w:rPr>
          <w:color w:val="000000" w:themeColor="text1"/>
        </w:rPr>
        <w:t>Understand the components of operational actions needed</w:t>
      </w:r>
      <w:r w:rsidR="00DA28C3" w:rsidRPr="00B90103">
        <w:rPr>
          <w:color w:val="000000" w:themeColor="text1"/>
        </w:rPr>
        <w:t xml:space="preserve"> for critical campus processes (i.e. f</w:t>
      </w:r>
      <w:r w:rsidR="2443677D" w:rsidRPr="00B90103">
        <w:rPr>
          <w:color w:val="000000" w:themeColor="text1"/>
        </w:rPr>
        <w:t>acilitating meetings, writing reports and proposals)</w:t>
      </w:r>
    </w:p>
    <w:p w14:paraId="0BB9DFBF" w14:textId="0FB18AEF" w:rsidR="00996754" w:rsidRPr="00B90103" w:rsidRDefault="00B90103" w:rsidP="00B90103">
      <w:pPr>
        <w:ind w:left="720"/>
        <w:rPr>
          <w:color w:val="000000" w:themeColor="text1"/>
        </w:rPr>
      </w:pPr>
      <w:proofErr w:type="gramStart"/>
      <w:r>
        <w:rPr>
          <w:color w:val="000000" w:themeColor="text1"/>
        </w:rPr>
        <w:t xml:space="preserve">3.4 </w:t>
      </w:r>
      <w:r w:rsidR="3E91827A" w:rsidRPr="00B90103">
        <w:rPr>
          <w:color w:val="000000" w:themeColor="text1"/>
        </w:rPr>
        <w:t>Effectively</w:t>
      </w:r>
      <w:proofErr w:type="gramEnd"/>
      <w:r w:rsidR="3E91827A" w:rsidRPr="00B90103">
        <w:rPr>
          <w:color w:val="000000" w:themeColor="text1"/>
        </w:rPr>
        <w:t xml:space="preserve"> utilize parliamentary procedure and Brown Act guidelines</w:t>
      </w:r>
    </w:p>
    <w:p w14:paraId="74C947D9" w14:textId="1C17E594" w:rsidR="00996754" w:rsidRPr="00B90103" w:rsidRDefault="00B90103" w:rsidP="00B90103">
      <w:pPr>
        <w:ind w:left="720"/>
        <w:rPr>
          <w:color w:val="000000" w:themeColor="text1"/>
        </w:rPr>
      </w:pPr>
      <w:r>
        <w:rPr>
          <w:color w:val="000000" w:themeColor="text1"/>
        </w:rPr>
        <w:t xml:space="preserve">3.5 </w:t>
      </w:r>
      <w:r w:rsidR="3E91827A" w:rsidRPr="00B90103">
        <w:rPr>
          <w:color w:val="000000" w:themeColor="text1"/>
        </w:rPr>
        <w:t>Assess one’s own leadership competencies and leadership development opportunities</w:t>
      </w:r>
    </w:p>
    <w:p w14:paraId="54F22D84" w14:textId="7069436A" w:rsidR="2443677D" w:rsidRPr="00B90103" w:rsidRDefault="00B90103" w:rsidP="00B90103">
      <w:pPr>
        <w:ind w:left="720"/>
        <w:rPr>
          <w:rFonts w:eastAsiaTheme="minorEastAsia"/>
          <w:color w:val="000000" w:themeColor="text1"/>
        </w:rPr>
      </w:pPr>
      <w:proofErr w:type="gramStart"/>
      <w:r>
        <w:rPr>
          <w:color w:val="000000" w:themeColor="text1"/>
        </w:rPr>
        <w:t xml:space="preserve">3.6 </w:t>
      </w:r>
      <w:r w:rsidR="2443677D" w:rsidRPr="00B90103">
        <w:rPr>
          <w:color w:val="000000" w:themeColor="text1"/>
        </w:rPr>
        <w:t>Effectively</w:t>
      </w:r>
      <w:proofErr w:type="gramEnd"/>
      <w:r w:rsidR="2443677D" w:rsidRPr="00B90103">
        <w:rPr>
          <w:color w:val="000000" w:themeColor="text1"/>
        </w:rPr>
        <w:t xml:space="preserve"> work within groups and teams</w:t>
      </w:r>
    </w:p>
    <w:p w14:paraId="59B5450F" w14:textId="67E5D140" w:rsidR="00996754" w:rsidRPr="00B90103" w:rsidRDefault="00B90103" w:rsidP="00B90103">
      <w:pPr>
        <w:ind w:left="720"/>
        <w:rPr>
          <w:color w:val="000000" w:themeColor="text1"/>
        </w:rPr>
      </w:pPr>
      <w:r>
        <w:rPr>
          <w:color w:val="000000" w:themeColor="text1"/>
        </w:rPr>
        <w:t>3.</w:t>
      </w:r>
      <w:r w:rsidR="00E775EC">
        <w:rPr>
          <w:color w:val="000000" w:themeColor="text1"/>
        </w:rPr>
        <w:t>7</w:t>
      </w:r>
      <w:r>
        <w:rPr>
          <w:color w:val="000000" w:themeColor="text1"/>
        </w:rPr>
        <w:t xml:space="preserve"> </w:t>
      </w:r>
      <w:r w:rsidR="2443677D" w:rsidRPr="00B90103">
        <w:rPr>
          <w:color w:val="000000" w:themeColor="text1"/>
        </w:rPr>
        <w:t xml:space="preserve">Demonstrate organizational planning skills </w:t>
      </w:r>
    </w:p>
    <w:p w14:paraId="4922B895" w14:textId="36AF441E" w:rsidR="00996754" w:rsidRPr="00B90103" w:rsidRDefault="00B90103" w:rsidP="00B90103">
      <w:pPr>
        <w:ind w:left="720"/>
        <w:rPr>
          <w:rFonts w:eastAsiaTheme="minorEastAsia"/>
          <w:color w:val="000000" w:themeColor="text1"/>
        </w:rPr>
      </w:pPr>
      <w:r>
        <w:rPr>
          <w:color w:val="000000" w:themeColor="text1"/>
        </w:rPr>
        <w:t>3.</w:t>
      </w:r>
      <w:r w:rsidR="00E775EC">
        <w:rPr>
          <w:color w:val="000000" w:themeColor="text1"/>
        </w:rPr>
        <w:t>8</w:t>
      </w:r>
      <w:r>
        <w:rPr>
          <w:color w:val="000000" w:themeColor="text1"/>
        </w:rPr>
        <w:t xml:space="preserve"> </w:t>
      </w:r>
      <w:r w:rsidR="2443677D" w:rsidRPr="00B90103">
        <w:rPr>
          <w:color w:val="000000" w:themeColor="text1"/>
        </w:rPr>
        <w:t xml:space="preserve">Utilize multiple problem-solving strategies </w:t>
      </w:r>
    </w:p>
    <w:p w14:paraId="76FB82C3" w14:textId="115702DD" w:rsidR="00996754" w:rsidRPr="00B90103" w:rsidRDefault="00B90103" w:rsidP="00B90103">
      <w:pPr>
        <w:ind w:left="720"/>
        <w:rPr>
          <w:color w:val="000000" w:themeColor="text1"/>
        </w:rPr>
      </w:pPr>
      <w:r>
        <w:rPr>
          <w:color w:val="000000" w:themeColor="text1"/>
        </w:rPr>
        <w:t>3.</w:t>
      </w:r>
      <w:r w:rsidR="00E775EC">
        <w:rPr>
          <w:color w:val="000000" w:themeColor="text1"/>
        </w:rPr>
        <w:t>9</w:t>
      </w:r>
      <w:r>
        <w:rPr>
          <w:color w:val="000000" w:themeColor="text1"/>
        </w:rPr>
        <w:t xml:space="preserve"> </w:t>
      </w:r>
      <w:r w:rsidR="2443677D" w:rsidRPr="00B90103">
        <w:rPr>
          <w:color w:val="000000" w:themeColor="text1"/>
        </w:rPr>
        <w:t>Employ ethics in work practices</w:t>
      </w:r>
    </w:p>
    <w:p w14:paraId="5282AA74" w14:textId="237C5D07" w:rsidR="00996754" w:rsidRPr="00B90103" w:rsidRDefault="00B90103" w:rsidP="00B90103">
      <w:pPr>
        <w:ind w:left="720"/>
        <w:rPr>
          <w:rFonts w:eastAsiaTheme="minorEastAsia"/>
          <w:color w:val="000000" w:themeColor="text1"/>
        </w:rPr>
      </w:pPr>
      <w:r>
        <w:rPr>
          <w:color w:val="000000" w:themeColor="text1"/>
        </w:rPr>
        <w:t>3.1</w:t>
      </w:r>
      <w:r w:rsidR="00E775EC">
        <w:rPr>
          <w:color w:val="000000" w:themeColor="text1"/>
        </w:rPr>
        <w:t>0</w:t>
      </w:r>
      <w:r>
        <w:rPr>
          <w:color w:val="000000" w:themeColor="text1"/>
        </w:rPr>
        <w:t xml:space="preserve"> </w:t>
      </w:r>
      <w:r w:rsidR="2443677D" w:rsidRPr="00B90103">
        <w:rPr>
          <w:color w:val="000000" w:themeColor="text1"/>
        </w:rPr>
        <w:t>Create a multi-faceted plan with appropriate use of resources</w:t>
      </w:r>
    </w:p>
    <w:p w14:paraId="091353D6" w14:textId="7C92F6C6" w:rsidR="00627BA3" w:rsidRDefault="00627BA3" w:rsidP="00885818">
      <w:pPr>
        <w:rPr>
          <w:b/>
          <w:color w:val="000000" w:themeColor="text1"/>
        </w:rPr>
      </w:pPr>
    </w:p>
    <w:p w14:paraId="0477A0F1" w14:textId="77777777" w:rsidR="00AA41E9" w:rsidRDefault="00AA41E9" w:rsidP="00885818">
      <w:pPr>
        <w:rPr>
          <w:b/>
          <w:color w:val="000000" w:themeColor="text1"/>
        </w:rPr>
      </w:pPr>
    </w:p>
    <w:p w14:paraId="7C65F166" w14:textId="77777777" w:rsidR="00AA41E9" w:rsidRDefault="00AA41E9" w:rsidP="00885818">
      <w:pPr>
        <w:rPr>
          <w:b/>
          <w:color w:val="000000" w:themeColor="text1"/>
        </w:rPr>
      </w:pPr>
    </w:p>
    <w:p w14:paraId="6DEACA91" w14:textId="77777777" w:rsidR="00AA41E9" w:rsidRPr="00AC2469" w:rsidRDefault="00AA41E9" w:rsidP="00885818">
      <w:pPr>
        <w:rPr>
          <w:b/>
          <w:color w:val="000000" w:themeColor="text1"/>
        </w:rPr>
      </w:pPr>
    </w:p>
    <w:p w14:paraId="248FFCC4" w14:textId="7956B621" w:rsidR="00885818" w:rsidRPr="00AC2469" w:rsidRDefault="3E91827A" w:rsidP="3E91827A">
      <w:pPr>
        <w:pStyle w:val="ListParagraph"/>
        <w:numPr>
          <w:ilvl w:val="0"/>
          <w:numId w:val="19"/>
        </w:numPr>
        <w:outlineLvl w:val="0"/>
        <w:rPr>
          <w:b/>
          <w:bCs/>
          <w:color w:val="000000" w:themeColor="text1"/>
          <w:sz w:val="36"/>
          <w:szCs w:val="36"/>
        </w:rPr>
      </w:pPr>
      <w:r w:rsidRPr="00AC2469">
        <w:rPr>
          <w:b/>
          <w:bCs/>
          <w:color w:val="000000" w:themeColor="text1"/>
          <w:sz w:val="36"/>
          <w:szCs w:val="36"/>
        </w:rPr>
        <w:lastRenderedPageBreak/>
        <w:t xml:space="preserve">Employee Engagement </w:t>
      </w:r>
    </w:p>
    <w:p w14:paraId="42E0AF63" w14:textId="51580F2D" w:rsidR="00885818" w:rsidRPr="00AC2469" w:rsidRDefault="00431A48" w:rsidP="00885818">
      <w:pPr>
        <w:rPr>
          <w:color w:val="000000" w:themeColor="text1"/>
        </w:rPr>
      </w:pPr>
      <w:r w:rsidRPr="00AC2469">
        <w:rPr>
          <w:color w:val="000000" w:themeColor="text1"/>
        </w:rPr>
        <w:t xml:space="preserve"> </w:t>
      </w:r>
    </w:p>
    <w:p w14:paraId="7A32C2FE" w14:textId="58AF4286" w:rsidR="00B86308" w:rsidRDefault="00B86308" w:rsidP="00B86308">
      <w:pPr>
        <w:ind w:firstLine="270"/>
        <w:rPr>
          <w:b/>
          <w:color w:val="000000" w:themeColor="text1"/>
        </w:rPr>
      </w:pPr>
      <w:r w:rsidRPr="00B86308">
        <w:rPr>
          <w:b/>
          <w:color w:val="000000" w:themeColor="text1"/>
        </w:rPr>
        <w:t>Description</w:t>
      </w:r>
    </w:p>
    <w:p w14:paraId="5697E3F2" w14:textId="77777777" w:rsidR="003E0779" w:rsidRPr="00B86308" w:rsidRDefault="003E0779" w:rsidP="00B86308">
      <w:pPr>
        <w:ind w:firstLine="270"/>
        <w:rPr>
          <w:b/>
          <w:color w:val="000000" w:themeColor="text1"/>
        </w:rPr>
      </w:pPr>
    </w:p>
    <w:p w14:paraId="3B34660A" w14:textId="29609B4E" w:rsidR="009A137E" w:rsidRPr="00AC2469" w:rsidRDefault="3E91827A" w:rsidP="00B86308">
      <w:pPr>
        <w:ind w:left="270"/>
        <w:rPr>
          <w:color w:val="000000" w:themeColor="text1"/>
        </w:rPr>
      </w:pPr>
      <w:r w:rsidRPr="00AC2469">
        <w:rPr>
          <w:color w:val="000000" w:themeColor="text1"/>
        </w:rPr>
        <w:t xml:space="preserve">The Employee Engagement </w:t>
      </w:r>
      <w:r w:rsidR="00D376E3">
        <w:rPr>
          <w:color w:val="000000" w:themeColor="text1"/>
        </w:rPr>
        <w:t>F</w:t>
      </w:r>
      <w:r w:rsidRPr="00AC2469">
        <w:rPr>
          <w:color w:val="000000" w:themeColor="text1"/>
        </w:rPr>
        <w:t xml:space="preserve">ocus </w:t>
      </w:r>
      <w:r w:rsidR="00D376E3">
        <w:rPr>
          <w:color w:val="000000" w:themeColor="text1"/>
        </w:rPr>
        <w:t xml:space="preserve">Area </w:t>
      </w:r>
      <w:r w:rsidRPr="00AC2469">
        <w:rPr>
          <w:color w:val="000000" w:themeColor="text1"/>
        </w:rPr>
        <w:t xml:space="preserve">informs employees about the College and encourages positive attitudes towards the College, its mission, values, and goals.  It introduces new members to the College community and re-engages employees across the duration of their careers toward greater effectiveness in job performance and improved commitment to the mission of </w:t>
      </w:r>
      <w:r w:rsidR="00D376E3">
        <w:rPr>
          <w:color w:val="000000" w:themeColor="text1"/>
        </w:rPr>
        <w:t>the College</w:t>
      </w:r>
      <w:r w:rsidRPr="00AC2469">
        <w:rPr>
          <w:color w:val="000000" w:themeColor="text1"/>
        </w:rPr>
        <w:t>.</w:t>
      </w:r>
    </w:p>
    <w:p w14:paraId="591C35B6" w14:textId="77777777" w:rsidR="00301A31" w:rsidRPr="00AC2469" w:rsidRDefault="00301A31" w:rsidP="00885818">
      <w:pPr>
        <w:rPr>
          <w:color w:val="000000" w:themeColor="text1"/>
        </w:rPr>
      </w:pPr>
    </w:p>
    <w:p w14:paraId="552EEC60" w14:textId="77777777" w:rsidR="00885818" w:rsidRPr="00AC2469" w:rsidRDefault="3E91827A" w:rsidP="3E91827A">
      <w:pPr>
        <w:ind w:left="360"/>
        <w:outlineLvl w:val="0"/>
        <w:rPr>
          <w:b/>
          <w:bCs/>
          <w:color w:val="000000" w:themeColor="text1"/>
        </w:rPr>
      </w:pPr>
      <w:r w:rsidRPr="00AC2469">
        <w:rPr>
          <w:b/>
          <w:bCs/>
          <w:color w:val="000000" w:themeColor="text1"/>
        </w:rPr>
        <w:t xml:space="preserve">Philosophy </w:t>
      </w:r>
    </w:p>
    <w:p w14:paraId="042F096D" w14:textId="77777777" w:rsidR="00885818" w:rsidRPr="00AC2469" w:rsidRDefault="00885818" w:rsidP="00F47F4E">
      <w:pPr>
        <w:ind w:left="360"/>
        <w:rPr>
          <w:b/>
          <w:color w:val="000000" w:themeColor="text1"/>
        </w:rPr>
      </w:pPr>
    </w:p>
    <w:p w14:paraId="3394975F" w14:textId="2BFD8122" w:rsidR="00301A31" w:rsidRPr="00AC2469" w:rsidRDefault="3E91827A" w:rsidP="3E91827A">
      <w:pPr>
        <w:pStyle w:val="ListParagraph"/>
        <w:numPr>
          <w:ilvl w:val="0"/>
          <w:numId w:val="3"/>
        </w:numPr>
        <w:ind w:left="720"/>
        <w:rPr>
          <w:color w:val="000000" w:themeColor="text1"/>
        </w:rPr>
      </w:pPr>
      <w:r w:rsidRPr="00AC2469">
        <w:rPr>
          <w:color w:val="000000" w:themeColor="text1"/>
        </w:rPr>
        <w:t xml:space="preserve">All employees can benefit from engagement at any point in their career. </w:t>
      </w:r>
    </w:p>
    <w:p w14:paraId="680DA154" w14:textId="2F0ADA4F" w:rsidR="3E91827A" w:rsidRPr="00AC2469" w:rsidRDefault="3E91827A" w:rsidP="3E91827A">
      <w:pPr>
        <w:pStyle w:val="ListParagraph"/>
        <w:numPr>
          <w:ilvl w:val="0"/>
          <w:numId w:val="3"/>
        </w:numPr>
        <w:ind w:left="720"/>
        <w:rPr>
          <w:color w:val="000000" w:themeColor="text1"/>
        </w:rPr>
      </w:pPr>
      <w:r w:rsidRPr="00AC2469">
        <w:rPr>
          <w:color w:val="000000" w:themeColor="text1"/>
        </w:rPr>
        <w:t>Engaged employees are loyal, committed, passionate, and proud to be a part</w:t>
      </w:r>
      <w:r w:rsidR="00D376E3">
        <w:rPr>
          <w:color w:val="000000" w:themeColor="text1"/>
        </w:rPr>
        <w:t xml:space="preserve"> of the College.</w:t>
      </w:r>
    </w:p>
    <w:p w14:paraId="3086EB1F" w14:textId="55D1E9B0" w:rsidR="3E91827A" w:rsidRPr="00AC2469" w:rsidRDefault="3E91827A" w:rsidP="3E91827A">
      <w:pPr>
        <w:pStyle w:val="ListParagraph"/>
        <w:numPr>
          <w:ilvl w:val="0"/>
          <w:numId w:val="3"/>
        </w:numPr>
        <w:ind w:left="720"/>
        <w:rPr>
          <w:color w:val="000000" w:themeColor="text1"/>
        </w:rPr>
      </w:pPr>
      <w:r w:rsidRPr="00AC2469">
        <w:rPr>
          <w:color w:val="000000" w:themeColor="text1"/>
        </w:rPr>
        <w:t>Professional and personal skills development enhances employee morale and engagement which contributes to employee retention and growth</w:t>
      </w:r>
    </w:p>
    <w:p w14:paraId="4D1AA750" w14:textId="6079D739" w:rsidR="00431A48" w:rsidRPr="00AC2469" w:rsidRDefault="00431A48" w:rsidP="3E91827A">
      <w:pPr>
        <w:pStyle w:val="ListParagraph"/>
        <w:numPr>
          <w:ilvl w:val="0"/>
          <w:numId w:val="3"/>
        </w:numPr>
        <w:ind w:left="720"/>
        <w:rPr>
          <w:color w:val="000000" w:themeColor="text1"/>
        </w:rPr>
      </w:pPr>
      <w:r w:rsidRPr="00AC2469">
        <w:rPr>
          <w:color w:val="000000" w:themeColor="text1"/>
        </w:rPr>
        <w:t xml:space="preserve">Emotionally and physically healthy employees perform better, miss work less, and are more productive. </w:t>
      </w:r>
    </w:p>
    <w:p w14:paraId="790FB82B" w14:textId="52CC5D18" w:rsidR="3E91827A" w:rsidRPr="00AC2469" w:rsidRDefault="3E91827A" w:rsidP="3E91827A">
      <w:pPr>
        <w:pStyle w:val="ListParagraph"/>
        <w:numPr>
          <w:ilvl w:val="0"/>
          <w:numId w:val="3"/>
        </w:numPr>
        <w:ind w:left="720"/>
        <w:rPr>
          <w:color w:val="000000" w:themeColor="text1"/>
        </w:rPr>
      </w:pPr>
      <w:r w:rsidRPr="00AC2469">
        <w:rPr>
          <w:color w:val="000000" w:themeColor="text1"/>
        </w:rPr>
        <w:t>Cultivating professional skills empowers employees to advance in their career path.</w:t>
      </w:r>
    </w:p>
    <w:p w14:paraId="7D450691" w14:textId="4E65C803" w:rsidR="3E91827A" w:rsidRPr="00AC2469" w:rsidRDefault="3E91827A" w:rsidP="3E91827A">
      <w:pPr>
        <w:pStyle w:val="ListParagraph"/>
        <w:numPr>
          <w:ilvl w:val="0"/>
          <w:numId w:val="3"/>
        </w:numPr>
        <w:ind w:left="720"/>
        <w:rPr>
          <w:color w:val="000000" w:themeColor="text1"/>
        </w:rPr>
      </w:pPr>
      <w:r w:rsidRPr="00AC2469">
        <w:rPr>
          <w:color w:val="000000" w:themeColor="text1"/>
        </w:rPr>
        <w:t>Professional skills development improves employee performance within their role for the benefit of the College</w:t>
      </w:r>
      <w:r w:rsidR="00D376E3">
        <w:rPr>
          <w:color w:val="000000" w:themeColor="text1"/>
        </w:rPr>
        <w:t>.</w:t>
      </w:r>
    </w:p>
    <w:p w14:paraId="0348594E" w14:textId="13E5FB4A" w:rsidR="00301A31" w:rsidRPr="00AC2469" w:rsidRDefault="3E91827A" w:rsidP="3E91827A">
      <w:pPr>
        <w:pStyle w:val="ListParagraph"/>
        <w:numPr>
          <w:ilvl w:val="0"/>
          <w:numId w:val="3"/>
        </w:numPr>
        <w:ind w:left="720"/>
        <w:rPr>
          <w:b/>
          <w:bCs/>
          <w:i/>
          <w:iCs/>
          <w:color w:val="000000" w:themeColor="text1"/>
        </w:rPr>
      </w:pPr>
      <w:r w:rsidRPr="00AC2469">
        <w:rPr>
          <w:color w:val="000000" w:themeColor="text1"/>
        </w:rPr>
        <w:t xml:space="preserve">Engaged employees advocate for the College and refer potential employees.   </w:t>
      </w:r>
    </w:p>
    <w:p w14:paraId="0FB5EC65" w14:textId="58941A81" w:rsidR="00885818" w:rsidRPr="00AC2469" w:rsidRDefault="3E91827A" w:rsidP="3E91827A">
      <w:pPr>
        <w:pStyle w:val="ListParagraph"/>
        <w:numPr>
          <w:ilvl w:val="0"/>
          <w:numId w:val="3"/>
        </w:numPr>
        <w:ind w:left="720"/>
        <w:rPr>
          <w:b/>
          <w:bCs/>
          <w:i/>
          <w:iCs/>
          <w:color w:val="000000" w:themeColor="text1"/>
        </w:rPr>
      </w:pPr>
      <w:r w:rsidRPr="00AC2469">
        <w:rPr>
          <w:color w:val="000000" w:themeColor="text1"/>
        </w:rPr>
        <w:t>Engaged employees exert extra time, effort, and initiative to contribute to the suc</w:t>
      </w:r>
      <w:r w:rsidR="00D376E3">
        <w:rPr>
          <w:color w:val="000000" w:themeColor="text1"/>
        </w:rPr>
        <w:t>cess of the College</w:t>
      </w:r>
      <w:r w:rsidRPr="00AC2469">
        <w:rPr>
          <w:color w:val="000000" w:themeColor="text1"/>
        </w:rPr>
        <w:t>.</w:t>
      </w:r>
    </w:p>
    <w:p w14:paraId="30871ED9" w14:textId="19DFB702" w:rsidR="3E91827A" w:rsidRPr="00AC2469" w:rsidRDefault="3E91827A" w:rsidP="3E91827A">
      <w:pPr>
        <w:ind w:left="360"/>
        <w:rPr>
          <w:color w:val="000000" w:themeColor="text1"/>
        </w:rPr>
      </w:pPr>
    </w:p>
    <w:p w14:paraId="2FCB671A" w14:textId="77777777" w:rsidR="00AF76DA" w:rsidRPr="00AC2469" w:rsidRDefault="3E91827A" w:rsidP="3E91827A">
      <w:pPr>
        <w:ind w:left="360"/>
        <w:rPr>
          <w:b/>
          <w:bCs/>
          <w:color w:val="000000" w:themeColor="text1"/>
        </w:rPr>
      </w:pPr>
      <w:r w:rsidRPr="00AC2469">
        <w:rPr>
          <w:b/>
          <w:bCs/>
          <w:color w:val="000000" w:themeColor="text1"/>
        </w:rPr>
        <w:t>Learning Outcomes</w:t>
      </w:r>
    </w:p>
    <w:p w14:paraId="293F1F7F" w14:textId="77777777" w:rsidR="00AF76DA" w:rsidRPr="00AC2469" w:rsidRDefault="3E91827A" w:rsidP="00F47F4E">
      <w:pPr>
        <w:ind w:left="360"/>
        <w:rPr>
          <w:b/>
          <w:color w:val="000000" w:themeColor="text1"/>
        </w:rPr>
      </w:pPr>
      <w:r w:rsidRPr="00AC2469">
        <w:rPr>
          <w:b/>
          <w:bCs/>
          <w:color w:val="000000" w:themeColor="text1"/>
        </w:rPr>
        <w:t xml:space="preserve"> </w:t>
      </w:r>
    </w:p>
    <w:p w14:paraId="081EF1CA" w14:textId="13FCA6D0" w:rsidR="00996754" w:rsidRPr="00D376E3" w:rsidRDefault="00D376E3" w:rsidP="00D376E3">
      <w:pPr>
        <w:ind w:left="720"/>
        <w:rPr>
          <w:color w:val="000000" w:themeColor="text1"/>
        </w:rPr>
      </w:pPr>
      <w:r>
        <w:rPr>
          <w:color w:val="000000" w:themeColor="text1"/>
        </w:rPr>
        <w:t xml:space="preserve">4.1 </w:t>
      </w:r>
      <w:r w:rsidR="3E91827A" w:rsidRPr="00D376E3">
        <w:rPr>
          <w:color w:val="000000" w:themeColor="text1"/>
        </w:rPr>
        <w:t xml:space="preserve">Develop professional relationships with employees across the </w:t>
      </w:r>
      <w:r w:rsidRPr="00D376E3">
        <w:rPr>
          <w:color w:val="000000" w:themeColor="text1"/>
        </w:rPr>
        <w:t>C</w:t>
      </w:r>
      <w:r w:rsidR="3E91827A" w:rsidRPr="00D376E3">
        <w:rPr>
          <w:color w:val="000000" w:themeColor="text1"/>
        </w:rPr>
        <w:t xml:space="preserve">ollege </w:t>
      </w:r>
    </w:p>
    <w:p w14:paraId="51BC546F" w14:textId="697E5076" w:rsidR="00996754" w:rsidRPr="00D376E3" w:rsidRDefault="00D376E3" w:rsidP="00D376E3">
      <w:pPr>
        <w:ind w:left="720"/>
        <w:rPr>
          <w:color w:val="000000" w:themeColor="text1"/>
        </w:rPr>
      </w:pPr>
      <w:r>
        <w:rPr>
          <w:color w:val="000000" w:themeColor="text1"/>
        </w:rPr>
        <w:t xml:space="preserve">4.2 </w:t>
      </w:r>
      <w:r w:rsidR="3E91827A" w:rsidRPr="00D376E3">
        <w:rPr>
          <w:color w:val="000000" w:themeColor="text1"/>
        </w:rPr>
        <w:t xml:space="preserve">Reflect on one’s purpose and goals within the organization </w:t>
      </w:r>
    </w:p>
    <w:p w14:paraId="63CB0CEA" w14:textId="22427AC5" w:rsidR="00996754" w:rsidRPr="00D376E3" w:rsidRDefault="00D376E3" w:rsidP="00D376E3">
      <w:pPr>
        <w:ind w:left="720"/>
        <w:rPr>
          <w:color w:val="000000" w:themeColor="text1"/>
        </w:rPr>
      </w:pPr>
      <w:r>
        <w:rPr>
          <w:color w:val="000000" w:themeColor="text1"/>
        </w:rPr>
        <w:t xml:space="preserve">4.3 </w:t>
      </w:r>
      <w:r w:rsidR="3E91827A" w:rsidRPr="00D376E3">
        <w:rPr>
          <w:color w:val="000000" w:themeColor="text1"/>
        </w:rPr>
        <w:t>Understand available employee resources</w:t>
      </w:r>
    </w:p>
    <w:p w14:paraId="7FBB60B2" w14:textId="70EB6370" w:rsidR="00996754" w:rsidRPr="00D376E3" w:rsidRDefault="00D376E3" w:rsidP="00D376E3">
      <w:pPr>
        <w:ind w:left="720"/>
        <w:rPr>
          <w:color w:val="000000" w:themeColor="text1"/>
        </w:rPr>
      </w:pPr>
      <w:r>
        <w:rPr>
          <w:color w:val="000000" w:themeColor="text1"/>
        </w:rPr>
        <w:t xml:space="preserve">4.4 </w:t>
      </w:r>
      <w:r w:rsidR="3E91827A" w:rsidRPr="00D376E3">
        <w:rPr>
          <w:color w:val="000000" w:themeColor="text1"/>
        </w:rPr>
        <w:t>Feel a sense of pride about organizational membership</w:t>
      </w:r>
    </w:p>
    <w:p w14:paraId="527977E3" w14:textId="173B6CA7" w:rsidR="00996754" w:rsidRPr="00D376E3" w:rsidRDefault="00D376E3" w:rsidP="00D376E3">
      <w:pPr>
        <w:ind w:left="720"/>
        <w:rPr>
          <w:color w:val="000000" w:themeColor="text1"/>
        </w:rPr>
      </w:pPr>
      <w:r>
        <w:rPr>
          <w:color w:val="000000" w:themeColor="text1"/>
        </w:rPr>
        <w:t xml:space="preserve">4.5 </w:t>
      </w:r>
      <w:r w:rsidR="3E91827A" w:rsidRPr="00D376E3">
        <w:rPr>
          <w:color w:val="000000" w:themeColor="text1"/>
        </w:rPr>
        <w:t>Create an individual professional learning plan for improvement</w:t>
      </w:r>
    </w:p>
    <w:p w14:paraId="376E5A79" w14:textId="6459B257" w:rsidR="3E91827A" w:rsidRPr="00D376E3" w:rsidRDefault="00D376E3" w:rsidP="00D376E3">
      <w:pPr>
        <w:ind w:left="720"/>
        <w:rPr>
          <w:color w:val="000000" w:themeColor="text1"/>
        </w:rPr>
      </w:pPr>
      <w:r>
        <w:rPr>
          <w:color w:val="000000" w:themeColor="text1"/>
        </w:rPr>
        <w:t xml:space="preserve">4.6 </w:t>
      </w:r>
      <w:r w:rsidR="3E91827A" w:rsidRPr="00D376E3">
        <w:rPr>
          <w:color w:val="000000" w:themeColor="text1"/>
        </w:rPr>
        <w:t>Participate in campus programs, committees, and activities outside one's primary area of work responsibility</w:t>
      </w:r>
    </w:p>
    <w:p w14:paraId="3AD8B23B" w14:textId="2D4F265E" w:rsidR="00D5304F" w:rsidRPr="00D376E3" w:rsidRDefault="00D376E3" w:rsidP="00D376E3">
      <w:pPr>
        <w:ind w:left="720"/>
        <w:rPr>
          <w:color w:val="000000" w:themeColor="text1"/>
        </w:rPr>
      </w:pPr>
      <w:r>
        <w:rPr>
          <w:color w:val="000000" w:themeColor="text1"/>
        </w:rPr>
        <w:t xml:space="preserve">4.7 </w:t>
      </w:r>
      <w:r w:rsidR="3E91827A" w:rsidRPr="00D376E3">
        <w:rPr>
          <w:color w:val="000000" w:themeColor="text1"/>
        </w:rPr>
        <w:t>Participate in employee recognition activities</w:t>
      </w:r>
    </w:p>
    <w:p w14:paraId="55B7AE36" w14:textId="64C9ADC3" w:rsidR="00D5304F" w:rsidRPr="00D376E3" w:rsidRDefault="00D376E3" w:rsidP="00D376E3">
      <w:pPr>
        <w:ind w:left="720"/>
        <w:rPr>
          <w:color w:val="000000" w:themeColor="text1"/>
        </w:rPr>
      </w:pPr>
      <w:r>
        <w:rPr>
          <w:color w:val="000000" w:themeColor="text1"/>
        </w:rPr>
        <w:t xml:space="preserve">4.8 </w:t>
      </w:r>
      <w:r w:rsidR="00431A48" w:rsidRPr="00D376E3">
        <w:rPr>
          <w:color w:val="000000" w:themeColor="text1"/>
        </w:rPr>
        <w:t xml:space="preserve">Engage in activities to attain and maintain </w:t>
      </w:r>
      <w:r w:rsidR="000F6B87" w:rsidRPr="00D376E3">
        <w:rPr>
          <w:color w:val="000000" w:themeColor="text1"/>
        </w:rPr>
        <w:t xml:space="preserve">personal physical and emotional wellness </w:t>
      </w:r>
    </w:p>
    <w:p w14:paraId="1162DC1A" w14:textId="38284BB2" w:rsidR="000F6B87" w:rsidRPr="00D376E3" w:rsidRDefault="00D376E3" w:rsidP="00D376E3">
      <w:pPr>
        <w:ind w:left="720"/>
        <w:rPr>
          <w:color w:val="000000" w:themeColor="text1"/>
        </w:rPr>
      </w:pPr>
      <w:r>
        <w:rPr>
          <w:color w:val="000000" w:themeColor="text1"/>
        </w:rPr>
        <w:t xml:space="preserve">4.9 </w:t>
      </w:r>
      <w:r w:rsidR="000F6B87" w:rsidRPr="00D376E3">
        <w:rPr>
          <w:color w:val="000000" w:themeColor="text1"/>
        </w:rPr>
        <w:t>Foster a climate that supports workplace wellness</w:t>
      </w:r>
    </w:p>
    <w:p w14:paraId="0D647C6A" w14:textId="3FA58325" w:rsidR="00AF76DA" w:rsidRPr="00AC2469" w:rsidRDefault="00AF76DA" w:rsidP="3E91827A">
      <w:pPr>
        <w:ind w:left="360"/>
        <w:rPr>
          <w:color w:val="000000" w:themeColor="text1"/>
        </w:rPr>
      </w:pPr>
    </w:p>
    <w:p w14:paraId="2687FC35" w14:textId="77777777" w:rsidR="00D5304F" w:rsidRPr="00AC2469" w:rsidRDefault="00D5304F" w:rsidP="3E91827A">
      <w:pPr>
        <w:ind w:left="360"/>
        <w:rPr>
          <w:color w:val="000000" w:themeColor="text1"/>
        </w:rPr>
      </w:pPr>
    </w:p>
    <w:p w14:paraId="636A07E5" w14:textId="77777777" w:rsidR="00AA41E9" w:rsidRDefault="00AA41E9" w:rsidP="001820B5">
      <w:pPr>
        <w:ind w:left="270"/>
        <w:rPr>
          <w:b/>
          <w:bCs/>
          <w:color w:val="000000" w:themeColor="text1"/>
          <w:sz w:val="36"/>
          <w:szCs w:val="36"/>
        </w:rPr>
      </w:pPr>
    </w:p>
    <w:p w14:paraId="75BDD9B1" w14:textId="77777777" w:rsidR="00AA41E9" w:rsidRDefault="00AA41E9" w:rsidP="001820B5">
      <w:pPr>
        <w:ind w:left="270"/>
        <w:rPr>
          <w:b/>
          <w:bCs/>
          <w:color w:val="000000" w:themeColor="text1"/>
          <w:sz w:val="36"/>
          <w:szCs w:val="36"/>
        </w:rPr>
      </w:pPr>
    </w:p>
    <w:p w14:paraId="0F556506" w14:textId="77777777" w:rsidR="00AA41E9" w:rsidRDefault="00AA41E9" w:rsidP="001820B5">
      <w:pPr>
        <w:ind w:left="270"/>
        <w:rPr>
          <w:b/>
          <w:bCs/>
          <w:color w:val="000000" w:themeColor="text1"/>
          <w:sz w:val="36"/>
          <w:szCs w:val="36"/>
        </w:rPr>
      </w:pPr>
    </w:p>
    <w:p w14:paraId="637609C0" w14:textId="3AC79BD9" w:rsidR="00D5304F" w:rsidRPr="00AC2469" w:rsidRDefault="000F6B87" w:rsidP="001820B5">
      <w:pPr>
        <w:ind w:left="270"/>
        <w:rPr>
          <w:b/>
          <w:bCs/>
          <w:color w:val="000000" w:themeColor="text1"/>
          <w:sz w:val="36"/>
          <w:szCs w:val="36"/>
        </w:rPr>
      </w:pPr>
      <w:r w:rsidRPr="00AC2469">
        <w:rPr>
          <w:b/>
          <w:bCs/>
          <w:color w:val="000000" w:themeColor="text1"/>
          <w:sz w:val="36"/>
          <w:szCs w:val="36"/>
        </w:rPr>
        <w:t>5.</w:t>
      </w:r>
      <w:r w:rsidR="00D5304F" w:rsidRPr="00AC2469">
        <w:rPr>
          <w:b/>
          <w:bCs/>
          <w:color w:val="000000" w:themeColor="text1"/>
          <w:sz w:val="36"/>
          <w:szCs w:val="36"/>
        </w:rPr>
        <w:t xml:space="preserve"> Employee Socialization and Orientation</w:t>
      </w:r>
    </w:p>
    <w:p w14:paraId="49E33D64" w14:textId="473812F8" w:rsidR="00D5304F" w:rsidRDefault="00D5304F" w:rsidP="3E91827A">
      <w:pPr>
        <w:ind w:left="360"/>
        <w:rPr>
          <w:color w:val="000000" w:themeColor="text1"/>
        </w:rPr>
      </w:pPr>
    </w:p>
    <w:p w14:paraId="27B354C6" w14:textId="77777777" w:rsidR="003E0779" w:rsidRDefault="003E0779" w:rsidP="003E0779">
      <w:pPr>
        <w:ind w:firstLine="270"/>
        <w:rPr>
          <w:b/>
          <w:color w:val="000000" w:themeColor="text1"/>
        </w:rPr>
      </w:pPr>
      <w:r w:rsidRPr="00B86308">
        <w:rPr>
          <w:b/>
          <w:color w:val="000000" w:themeColor="text1"/>
        </w:rPr>
        <w:t>Description</w:t>
      </w:r>
    </w:p>
    <w:p w14:paraId="4D3C91D4" w14:textId="77777777" w:rsidR="003E0779" w:rsidRPr="00AC2469" w:rsidRDefault="003E0779" w:rsidP="3E91827A">
      <w:pPr>
        <w:ind w:left="360"/>
        <w:rPr>
          <w:color w:val="000000" w:themeColor="text1"/>
        </w:rPr>
      </w:pPr>
    </w:p>
    <w:p w14:paraId="2DB711C0" w14:textId="0E7587B9" w:rsidR="00D5304F" w:rsidRPr="00AC2469" w:rsidRDefault="00D376E3" w:rsidP="3E91827A">
      <w:pPr>
        <w:ind w:left="360"/>
        <w:rPr>
          <w:color w:val="000000" w:themeColor="text1"/>
        </w:rPr>
      </w:pPr>
      <w:r>
        <w:rPr>
          <w:color w:val="000000" w:themeColor="text1"/>
        </w:rPr>
        <w:t>The Employee S</w:t>
      </w:r>
      <w:r w:rsidR="00D5304F" w:rsidRPr="00AC2469">
        <w:rPr>
          <w:color w:val="000000" w:themeColor="text1"/>
        </w:rPr>
        <w:t xml:space="preserve">ocialization and </w:t>
      </w:r>
      <w:r>
        <w:rPr>
          <w:color w:val="000000" w:themeColor="text1"/>
        </w:rPr>
        <w:t>O</w:t>
      </w:r>
      <w:r w:rsidR="00D5304F" w:rsidRPr="00AC2469">
        <w:rPr>
          <w:color w:val="000000" w:themeColor="text1"/>
        </w:rPr>
        <w:t>r</w:t>
      </w:r>
      <w:r w:rsidR="00317993" w:rsidRPr="00AC2469">
        <w:rPr>
          <w:color w:val="000000" w:themeColor="text1"/>
        </w:rPr>
        <w:t xml:space="preserve">ientation </w:t>
      </w:r>
      <w:r>
        <w:rPr>
          <w:color w:val="000000" w:themeColor="text1"/>
        </w:rPr>
        <w:t>F</w:t>
      </w:r>
      <w:r w:rsidR="00317993" w:rsidRPr="00AC2469">
        <w:rPr>
          <w:color w:val="000000" w:themeColor="text1"/>
        </w:rPr>
        <w:t xml:space="preserve">ocus </w:t>
      </w:r>
      <w:r>
        <w:rPr>
          <w:color w:val="000000" w:themeColor="text1"/>
        </w:rPr>
        <w:t xml:space="preserve">Area </w:t>
      </w:r>
      <w:r w:rsidR="00317993" w:rsidRPr="00AC2469">
        <w:rPr>
          <w:color w:val="000000" w:themeColor="text1"/>
        </w:rPr>
        <w:t>concerns our ext</w:t>
      </w:r>
      <w:r w:rsidR="00D5304F" w:rsidRPr="00AC2469">
        <w:rPr>
          <w:color w:val="000000" w:themeColor="text1"/>
        </w:rPr>
        <w:t xml:space="preserve">ensive work as a college to support new employees through trainings, welcome events, extended seminars, and other programs. </w:t>
      </w:r>
    </w:p>
    <w:p w14:paraId="383AAD3D" w14:textId="77777777" w:rsidR="00D5304F" w:rsidRPr="00AC2469" w:rsidRDefault="00D5304F" w:rsidP="3E91827A">
      <w:pPr>
        <w:ind w:left="360"/>
        <w:rPr>
          <w:color w:val="000000" w:themeColor="text1"/>
        </w:rPr>
      </w:pPr>
    </w:p>
    <w:p w14:paraId="6330C638" w14:textId="5CC2487A" w:rsidR="00D5304F" w:rsidRDefault="00D5304F" w:rsidP="3E91827A">
      <w:pPr>
        <w:ind w:left="360"/>
        <w:rPr>
          <w:b/>
          <w:color w:val="000000" w:themeColor="text1"/>
        </w:rPr>
      </w:pPr>
      <w:r w:rsidRPr="003E0779">
        <w:rPr>
          <w:b/>
          <w:color w:val="000000" w:themeColor="text1"/>
        </w:rPr>
        <w:t>Philosophy:</w:t>
      </w:r>
    </w:p>
    <w:p w14:paraId="24635CF8" w14:textId="77777777" w:rsidR="003E0779" w:rsidRPr="003E0779" w:rsidRDefault="003E0779" w:rsidP="3E91827A">
      <w:pPr>
        <w:ind w:left="360"/>
        <w:rPr>
          <w:b/>
          <w:color w:val="000000" w:themeColor="text1"/>
        </w:rPr>
      </w:pPr>
    </w:p>
    <w:p w14:paraId="2820C979" w14:textId="77777777" w:rsidR="00D5304F" w:rsidRPr="00AC2469" w:rsidRDefault="00D5304F" w:rsidP="00D5304F">
      <w:pPr>
        <w:pStyle w:val="ListParagraph"/>
        <w:numPr>
          <w:ilvl w:val="0"/>
          <w:numId w:val="3"/>
        </w:numPr>
        <w:spacing w:line="259" w:lineRule="auto"/>
        <w:ind w:left="720"/>
        <w:rPr>
          <w:rFonts w:eastAsiaTheme="minorEastAsia"/>
          <w:color w:val="000000" w:themeColor="text1"/>
        </w:rPr>
      </w:pPr>
      <w:r w:rsidRPr="00AC2469">
        <w:rPr>
          <w:color w:val="000000" w:themeColor="text1"/>
        </w:rPr>
        <w:t>New employees introduced to the culture of the College feel connected to the Mt. SAC commitment for excellence.</w:t>
      </w:r>
    </w:p>
    <w:p w14:paraId="2B801331" w14:textId="08046FB0" w:rsidR="00D5304F" w:rsidRPr="00AC2469" w:rsidRDefault="00D5304F" w:rsidP="00D5304F">
      <w:pPr>
        <w:pStyle w:val="ListParagraph"/>
        <w:numPr>
          <w:ilvl w:val="0"/>
          <w:numId w:val="3"/>
        </w:numPr>
        <w:spacing w:line="259" w:lineRule="auto"/>
        <w:ind w:left="720"/>
        <w:rPr>
          <w:rFonts w:eastAsiaTheme="minorEastAsia"/>
          <w:color w:val="000000" w:themeColor="text1"/>
        </w:rPr>
      </w:pPr>
      <w:r w:rsidRPr="00AC2469">
        <w:rPr>
          <w:color w:val="000000" w:themeColor="text1"/>
        </w:rPr>
        <w:t xml:space="preserve">Positive early organizational socialization experiences </w:t>
      </w:r>
      <w:proofErr w:type="gramStart"/>
      <w:r w:rsidRPr="00AC2469">
        <w:rPr>
          <w:color w:val="000000" w:themeColor="text1"/>
        </w:rPr>
        <w:t>are linked</w:t>
      </w:r>
      <w:proofErr w:type="gramEnd"/>
      <w:r w:rsidRPr="00AC2469">
        <w:rPr>
          <w:color w:val="000000" w:themeColor="text1"/>
        </w:rPr>
        <w:t xml:space="preserve"> by research to outcomes like lower turnover, increased productivity, and higher job satisfaction.</w:t>
      </w:r>
    </w:p>
    <w:p w14:paraId="2D3D65D1" w14:textId="0423CB97" w:rsidR="00D5304F" w:rsidRPr="00AC2469" w:rsidRDefault="00A301ED" w:rsidP="00D5304F">
      <w:pPr>
        <w:pStyle w:val="ListParagraph"/>
        <w:numPr>
          <w:ilvl w:val="0"/>
          <w:numId w:val="3"/>
        </w:numPr>
        <w:spacing w:line="259" w:lineRule="auto"/>
        <w:ind w:left="720"/>
        <w:rPr>
          <w:rFonts w:eastAsiaTheme="minorEastAsia"/>
          <w:color w:val="000000" w:themeColor="text1"/>
        </w:rPr>
      </w:pPr>
      <w:r>
        <w:rPr>
          <w:color w:val="000000" w:themeColor="text1"/>
        </w:rPr>
        <w:t>All</w:t>
      </w:r>
      <w:r w:rsidR="00D5304F" w:rsidRPr="00AC2469">
        <w:rPr>
          <w:color w:val="000000" w:themeColor="text1"/>
        </w:rPr>
        <w:t xml:space="preserve"> employees require meaningful orientation </w:t>
      </w:r>
      <w:r w:rsidR="00431A48" w:rsidRPr="00AC2469">
        <w:rPr>
          <w:color w:val="000000" w:themeColor="text1"/>
        </w:rPr>
        <w:t>experiences</w:t>
      </w:r>
      <w:r w:rsidR="008D1BB8">
        <w:rPr>
          <w:color w:val="000000" w:themeColor="text1"/>
        </w:rPr>
        <w:t>.</w:t>
      </w:r>
    </w:p>
    <w:p w14:paraId="28FFD304" w14:textId="0472157E" w:rsidR="00D5304F" w:rsidRPr="00AC2469" w:rsidRDefault="00D5304F" w:rsidP="00D5304F">
      <w:pPr>
        <w:pStyle w:val="ListParagraph"/>
        <w:numPr>
          <w:ilvl w:val="0"/>
          <w:numId w:val="3"/>
        </w:numPr>
        <w:spacing w:line="259" w:lineRule="auto"/>
        <w:ind w:left="720"/>
        <w:rPr>
          <w:rFonts w:eastAsiaTheme="minorEastAsia"/>
          <w:color w:val="000000" w:themeColor="text1"/>
        </w:rPr>
      </w:pPr>
      <w:r w:rsidRPr="00AC2469">
        <w:rPr>
          <w:rFonts w:cs="Times New Roman"/>
          <w:color w:val="000000" w:themeColor="text1"/>
        </w:rPr>
        <w:t>All employees deserve access to in-depth knowledge about the campus, the programs and services available to students, and the resources available for employees</w:t>
      </w:r>
      <w:r w:rsidR="008D1BB8">
        <w:rPr>
          <w:rFonts w:cs="Times New Roman"/>
          <w:color w:val="000000" w:themeColor="text1"/>
        </w:rPr>
        <w:t>.</w:t>
      </w:r>
    </w:p>
    <w:p w14:paraId="1ED2F0BF" w14:textId="27AF4503" w:rsidR="007E2455" w:rsidRPr="00AC2469" w:rsidRDefault="007E2455" w:rsidP="001820B5">
      <w:pPr>
        <w:pStyle w:val="ListParagraph"/>
        <w:numPr>
          <w:ilvl w:val="0"/>
          <w:numId w:val="3"/>
        </w:numPr>
        <w:ind w:left="720"/>
        <w:rPr>
          <w:color w:val="000000" w:themeColor="text1"/>
        </w:rPr>
      </w:pPr>
      <w:r w:rsidRPr="00AC2469">
        <w:rPr>
          <w:color w:val="000000" w:themeColor="text1"/>
        </w:rPr>
        <w:t>All new employees should receive critical training and orientation to the college within the first year of employment</w:t>
      </w:r>
      <w:r w:rsidR="008D1BB8">
        <w:rPr>
          <w:color w:val="000000" w:themeColor="text1"/>
        </w:rPr>
        <w:t>.</w:t>
      </w:r>
    </w:p>
    <w:p w14:paraId="03D50950" w14:textId="77777777" w:rsidR="007E2455" w:rsidRPr="00AC2469" w:rsidRDefault="007E2455" w:rsidP="001820B5">
      <w:pPr>
        <w:spacing w:line="259" w:lineRule="auto"/>
        <w:ind w:left="360"/>
        <w:rPr>
          <w:rFonts w:eastAsiaTheme="minorEastAsia"/>
          <w:color w:val="000000" w:themeColor="text1"/>
        </w:rPr>
      </w:pPr>
    </w:p>
    <w:p w14:paraId="59BF40F5" w14:textId="77777777" w:rsidR="00D5304F" w:rsidRPr="00AC2469" w:rsidRDefault="00D5304F" w:rsidP="001820B5">
      <w:pPr>
        <w:spacing w:line="259" w:lineRule="auto"/>
        <w:rPr>
          <w:rFonts w:eastAsiaTheme="minorEastAsia"/>
          <w:color w:val="000000" w:themeColor="text1"/>
        </w:rPr>
      </w:pPr>
    </w:p>
    <w:p w14:paraId="3B004BF3" w14:textId="69E20FBD" w:rsidR="00DA28C3" w:rsidRDefault="00DA28C3" w:rsidP="00DA28C3">
      <w:pPr>
        <w:tabs>
          <w:tab w:val="left" w:pos="360"/>
        </w:tabs>
        <w:ind w:left="360"/>
        <w:rPr>
          <w:b/>
          <w:bCs/>
          <w:color w:val="000000" w:themeColor="text1"/>
        </w:rPr>
      </w:pPr>
      <w:r w:rsidRPr="00DA28C3">
        <w:rPr>
          <w:b/>
          <w:bCs/>
          <w:color w:val="000000" w:themeColor="text1"/>
        </w:rPr>
        <w:t>Learning Outcomes</w:t>
      </w:r>
      <w:r>
        <w:rPr>
          <w:b/>
          <w:bCs/>
          <w:color w:val="000000" w:themeColor="text1"/>
        </w:rPr>
        <w:t xml:space="preserve"> (for new employees):</w:t>
      </w:r>
    </w:p>
    <w:p w14:paraId="17B7A5CB" w14:textId="77777777" w:rsidR="00DA28C3" w:rsidRPr="00DA28C3" w:rsidRDefault="00DA28C3" w:rsidP="00DA28C3">
      <w:pPr>
        <w:ind w:left="720"/>
        <w:rPr>
          <w:b/>
          <w:bCs/>
          <w:color w:val="000000" w:themeColor="text1"/>
        </w:rPr>
      </w:pPr>
    </w:p>
    <w:p w14:paraId="6EF777AD" w14:textId="05697923" w:rsidR="00D5304F" w:rsidRPr="008D1BB8" w:rsidRDefault="008D1BB8" w:rsidP="008D1BB8">
      <w:pPr>
        <w:ind w:left="720"/>
        <w:rPr>
          <w:rFonts w:eastAsiaTheme="minorEastAsia"/>
          <w:color w:val="000000" w:themeColor="text1"/>
        </w:rPr>
      </w:pPr>
      <w:r>
        <w:rPr>
          <w:color w:val="000000" w:themeColor="text1"/>
        </w:rPr>
        <w:t xml:space="preserve">5.1 </w:t>
      </w:r>
      <w:r w:rsidR="00D5304F" w:rsidRPr="008D1BB8">
        <w:rPr>
          <w:color w:val="000000" w:themeColor="text1"/>
        </w:rPr>
        <w:t>Feel welcomed as an integral part of the College</w:t>
      </w:r>
    </w:p>
    <w:p w14:paraId="26B71C23" w14:textId="5C29E805" w:rsidR="00D5304F" w:rsidRPr="008D1BB8" w:rsidRDefault="008D1BB8" w:rsidP="008D1BB8">
      <w:pPr>
        <w:ind w:left="720"/>
        <w:rPr>
          <w:color w:val="000000" w:themeColor="text1"/>
        </w:rPr>
      </w:pPr>
      <w:r>
        <w:rPr>
          <w:color w:val="000000" w:themeColor="text1"/>
        </w:rPr>
        <w:t xml:space="preserve">5.2 </w:t>
      </w:r>
      <w:r w:rsidR="00D5304F" w:rsidRPr="008D1BB8">
        <w:rPr>
          <w:color w:val="000000" w:themeColor="text1"/>
        </w:rPr>
        <w:t>Feel comprehensively prepared to begin meaningful work at the College</w:t>
      </w:r>
    </w:p>
    <w:p w14:paraId="05844F98" w14:textId="0C39E24D" w:rsidR="00D5304F" w:rsidRPr="008D1BB8" w:rsidRDefault="008D1BB8" w:rsidP="008D1BB8">
      <w:pPr>
        <w:ind w:left="720"/>
        <w:rPr>
          <w:color w:val="000000" w:themeColor="text1"/>
        </w:rPr>
      </w:pPr>
      <w:r>
        <w:rPr>
          <w:color w:val="000000" w:themeColor="text1"/>
        </w:rPr>
        <w:t xml:space="preserve">5.3 </w:t>
      </w:r>
      <w:r w:rsidR="00D5304F" w:rsidRPr="008D1BB8">
        <w:rPr>
          <w:color w:val="000000" w:themeColor="text1"/>
        </w:rPr>
        <w:t xml:space="preserve">Understand how </w:t>
      </w:r>
      <w:r w:rsidRPr="008D1BB8">
        <w:rPr>
          <w:color w:val="000000" w:themeColor="text1"/>
        </w:rPr>
        <w:t>employees</w:t>
      </w:r>
      <w:r w:rsidR="00D5304F" w:rsidRPr="008D1BB8">
        <w:rPr>
          <w:color w:val="000000" w:themeColor="text1"/>
        </w:rPr>
        <w:t xml:space="preserve"> </w:t>
      </w:r>
      <w:proofErr w:type="gramStart"/>
      <w:r w:rsidR="00D5304F" w:rsidRPr="008D1BB8">
        <w:rPr>
          <w:color w:val="000000" w:themeColor="text1"/>
        </w:rPr>
        <w:t>will be evaluated</w:t>
      </w:r>
      <w:proofErr w:type="gramEnd"/>
    </w:p>
    <w:p w14:paraId="7EA8F7D6" w14:textId="75C2DAB9" w:rsidR="00D5304F" w:rsidRPr="008D1BB8" w:rsidRDefault="008D1BB8" w:rsidP="008D1BB8">
      <w:pPr>
        <w:ind w:left="720"/>
        <w:rPr>
          <w:color w:val="000000" w:themeColor="text1"/>
        </w:rPr>
      </w:pPr>
      <w:r>
        <w:rPr>
          <w:color w:val="000000" w:themeColor="text1"/>
        </w:rPr>
        <w:t xml:space="preserve">5.4 </w:t>
      </w:r>
      <w:r w:rsidR="00D5304F" w:rsidRPr="008D1BB8">
        <w:rPr>
          <w:color w:val="000000" w:themeColor="text1"/>
        </w:rPr>
        <w:t>Understand the</w:t>
      </w:r>
      <w:r w:rsidRPr="008D1BB8">
        <w:rPr>
          <w:color w:val="000000" w:themeColor="text1"/>
        </w:rPr>
        <w:t xml:space="preserve"> employee</w:t>
      </w:r>
      <w:r w:rsidR="00D5304F" w:rsidRPr="008D1BB8">
        <w:rPr>
          <w:color w:val="000000" w:themeColor="text1"/>
        </w:rPr>
        <w:t xml:space="preserve"> role in participatory governance</w:t>
      </w:r>
    </w:p>
    <w:p w14:paraId="75E8E706" w14:textId="285F3986" w:rsidR="00D5304F" w:rsidRPr="008D1BB8" w:rsidRDefault="008D1BB8" w:rsidP="008D1BB8">
      <w:pPr>
        <w:ind w:left="720"/>
        <w:rPr>
          <w:color w:val="000000" w:themeColor="text1"/>
        </w:rPr>
      </w:pPr>
      <w:r>
        <w:rPr>
          <w:color w:val="000000" w:themeColor="text1"/>
        </w:rPr>
        <w:t xml:space="preserve">5.5 </w:t>
      </w:r>
      <w:r w:rsidR="00D5304F" w:rsidRPr="008D1BB8">
        <w:rPr>
          <w:color w:val="000000" w:themeColor="text1"/>
        </w:rPr>
        <w:t xml:space="preserve">Know when and how to contact </w:t>
      </w:r>
      <w:r w:rsidR="00431A48" w:rsidRPr="008D1BB8">
        <w:rPr>
          <w:color w:val="000000" w:themeColor="text1"/>
        </w:rPr>
        <w:t>representatives from Human Resources and Collective Bargaining Units.</w:t>
      </w:r>
    </w:p>
    <w:p w14:paraId="02159151" w14:textId="77777777" w:rsidR="00D5304F" w:rsidRPr="00AC2469" w:rsidRDefault="00D5304F" w:rsidP="3E91827A">
      <w:pPr>
        <w:ind w:left="360"/>
        <w:rPr>
          <w:color w:val="000000" w:themeColor="text1"/>
        </w:rPr>
      </w:pPr>
    </w:p>
    <w:p w14:paraId="3E1831FC" w14:textId="77777777" w:rsidR="00317993" w:rsidRPr="00AC2469" w:rsidRDefault="00317993" w:rsidP="3E91827A">
      <w:pPr>
        <w:ind w:left="360"/>
        <w:rPr>
          <w:color w:val="000000" w:themeColor="text1"/>
        </w:rPr>
      </w:pPr>
    </w:p>
    <w:p w14:paraId="5A114542" w14:textId="77777777" w:rsidR="00AA41E9" w:rsidRDefault="00AA41E9" w:rsidP="001820B5">
      <w:pPr>
        <w:ind w:left="270"/>
        <w:rPr>
          <w:b/>
          <w:bCs/>
          <w:color w:val="000000" w:themeColor="text1"/>
          <w:sz w:val="36"/>
          <w:szCs w:val="36"/>
        </w:rPr>
      </w:pPr>
    </w:p>
    <w:p w14:paraId="639AEA03" w14:textId="77777777" w:rsidR="00AA41E9" w:rsidRDefault="00AA41E9" w:rsidP="001820B5">
      <w:pPr>
        <w:ind w:left="270"/>
        <w:rPr>
          <w:b/>
          <w:bCs/>
          <w:color w:val="000000" w:themeColor="text1"/>
          <w:sz w:val="36"/>
          <w:szCs w:val="36"/>
        </w:rPr>
      </w:pPr>
    </w:p>
    <w:p w14:paraId="49106AA7" w14:textId="77777777" w:rsidR="00AA41E9" w:rsidRDefault="00AA41E9" w:rsidP="001820B5">
      <w:pPr>
        <w:ind w:left="270"/>
        <w:rPr>
          <w:b/>
          <w:bCs/>
          <w:color w:val="000000" w:themeColor="text1"/>
          <w:sz w:val="36"/>
          <w:szCs w:val="36"/>
        </w:rPr>
      </w:pPr>
    </w:p>
    <w:p w14:paraId="15D86249" w14:textId="77777777" w:rsidR="00AA41E9" w:rsidRDefault="00AA41E9" w:rsidP="001820B5">
      <w:pPr>
        <w:ind w:left="270"/>
        <w:rPr>
          <w:b/>
          <w:bCs/>
          <w:color w:val="000000" w:themeColor="text1"/>
          <w:sz w:val="36"/>
          <w:szCs w:val="36"/>
        </w:rPr>
      </w:pPr>
    </w:p>
    <w:p w14:paraId="78FA8E28" w14:textId="77777777" w:rsidR="00AA41E9" w:rsidRDefault="00AA41E9" w:rsidP="001820B5">
      <w:pPr>
        <w:ind w:left="270"/>
        <w:rPr>
          <w:b/>
          <w:bCs/>
          <w:color w:val="000000" w:themeColor="text1"/>
          <w:sz w:val="36"/>
          <w:szCs w:val="36"/>
        </w:rPr>
      </w:pPr>
      <w:r>
        <w:rPr>
          <w:b/>
          <w:bCs/>
          <w:color w:val="000000" w:themeColor="text1"/>
          <w:sz w:val="36"/>
          <w:szCs w:val="36"/>
        </w:rPr>
        <w:br w:type="page"/>
      </w:r>
    </w:p>
    <w:p w14:paraId="5FFC5BDE" w14:textId="2033A981" w:rsidR="00837A70" w:rsidRPr="00AC2469" w:rsidRDefault="000F6B87" w:rsidP="001820B5">
      <w:pPr>
        <w:ind w:left="270"/>
        <w:rPr>
          <w:b/>
          <w:bCs/>
          <w:color w:val="000000" w:themeColor="text1"/>
          <w:sz w:val="36"/>
          <w:szCs w:val="36"/>
        </w:rPr>
      </w:pPr>
      <w:r w:rsidRPr="00AC2469">
        <w:rPr>
          <w:b/>
          <w:bCs/>
          <w:color w:val="000000" w:themeColor="text1"/>
          <w:sz w:val="36"/>
          <w:szCs w:val="36"/>
        </w:rPr>
        <w:lastRenderedPageBreak/>
        <w:t xml:space="preserve">6. </w:t>
      </w:r>
      <w:r w:rsidR="3E91827A" w:rsidRPr="00AC2469">
        <w:rPr>
          <w:b/>
          <w:bCs/>
          <w:color w:val="000000" w:themeColor="text1"/>
          <w:sz w:val="36"/>
          <w:szCs w:val="36"/>
        </w:rPr>
        <w:t>Institutional Training</w:t>
      </w:r>
    </w:p>
    <w:p w14:paraId="06469DFA" w14:textId="78CF6460" w:rsidR="007608A8" w:rsidRPr="00AC2469" w:rsidRDefault="007608A8">
      <w:pPr>
        <w:rPr>
          <w:color w:val="000000" w:themeColor="text1"/>
        </w:rPr>
      </w:pPr>
    </w:p>
    <w:p w14:paraId="2FCC35E5" w14:textId="77777777" w:rsidR="00D760FB" w:rsidRDefault="00D760FB" w:rsidP="00D760FB">
      <w:pPr>
        <w:ind w:firstLine="270"/>
        <w:rPr>
          <w:b/>
          <w:color w:val="000000" w:themeColor="text1"/>
        </w:rPr>
      </w:pPr>
      <w:r w:rsidRPr="00B86308">
        <w:rPr>
          <w:b/>
          <w:color w:val="000000" w:themeColor="text1"/>
        </w:rPr>
        <w:t>Description</w:t>
      </w:r>
    </w:p>
    <w:p w14:paraId="05C9F517" w14:textId="77777777" w:rsidR="00D760FB" w:rsidRDefault="00D760FB" w:rsidP="3E91827A">
      <w:pPr>
        <w:rPr>
          <w:color w:val="000000" w:themeColor="text1"/>
        </w:rPr>
      </w:pPr>
    </w:p>
    <w:p w14:paraId="1FB709FE" w14:textId="5BA937AE" w:rsidR="007608A8" w:rsidRPr="00AC2469" w:rsidRDefault="008D1BB8" w:rsidP="00D760FB">
      <w:pPr>
        <w:ind w:left="270"/>
        <w:rPr>
          <w:color w:val="000000" w:themeColor="text1"/>
        </w:rPr>
      </w:pPr>
      <w:r>
        <w:rPr>
          <w:color w:val="000000" w:themeColor="text1"/>
        </w:rPr>
        <w:t>The I</w:t>
      </w:r>
      <w:r w:rsidR="3E91827A" w:rsidRPr="00AC2469">
        <w:rPr>
          <w:color w:val="000000" w:themeColor="text1"/>
        </w:rPr>
        <w:t>nstitutio</w:t>
      </w:r>
      <w:r>
        <w:rPr>
          <w:color w:val="000000" w:themeColor="text1"/>
        </w:rPr>
        <w:t>nal T</w:t>
      </w:r>
      <w:r w:rsidR="3E91827A" w:rsidRPr="00AC2469">
        <w:rPr>
          <w:color w:val="000000" w:themeColor="text1"/>
        </w:rPr>
        <w:t xml:space="preserve">raining </w:t>
      </w:r>
      <w:r>
        <w:rPr>
          <w:color w:val="000000" w:themeColor="text1"/>
        </w:rPr>
        <w:t>F</w:t>
      </w:r>
      <w:r w:rsidR="3E91827A" w:rsidRPr="00AC2469">
        <w:rPr>
          <w:color w:val="000000" w:themeColor="text1"/>
        </w:rPr>
        <w:t>ocus</w:t>
      </w:r>
      <w:r>
        <w:rPr>
          <w:color w:val="000000" w:themeColor="text1"/>
        </w:rPr>
        <w:t xml:space="preserve"> Area</w:t>
      </w:r>
      <w:r w:rsidR="3E91827A" w:rsidRPr="00AC2469">
        <w:rPr>
          <w:color w:val="000000" w:themeColor="text1"/>
        </w:rPr>
        <w:t xml:space="preserve"> informs employees about policies, procedures, practices, and guidelines that are essential to achieving excellence in College operations.  This training supports the organization in ensuring safe and efficient practices for student learning and employee work. This focus also includes mandated training to ensure compliance with government regulations.</w:t>
      </w:r>
    </w:p>
    <w:p w14:paraId="081D8ACF" w14:textId="3DED76B3" w:rsidR="007608A8" w:rsidRPr="00AC2469" w:rsidRDefault="007608A8">
      <w:pPr>
        <w:rPr>
          <w:color w:val="000000" w:themeColor="text1"/>
        </w:rPr>
      </w:pPr>
    </w:p>
    <w:p w14:paraId="53206F2F" w14:textId="77777777" w:rsidR="00F663F8" w:rsidRPr="00AC2469" w:rsidRDefault="3E91827A" w:rsidP="3E91827A">
      <w:pPr>
        <w:ind w:left="360"/>
        <w:outlineLvl w:val="0"/>
        <w:rPr>
          <w:b/>
          <w:bCs/>
          <w:color w:val="000000" w:themeColor="text1"/>
        </w:rPr>
      </w:pPr>
      <w:r w:rsidRPr="00AC2469">
        <w:rPr>
          <w:b/>
          <w:bCs/>
          <w:color w:val="000000" w:themeColor="text1"/>
        </w:rPr>
        <w:t>Philosophy</w:t>
      </w:r>
    </w:p>
    <w:p w14:paraId="4FAAF42E" w14:textId="5C8E1DF7" w:rsidR="00AF76DA" w:rsidRPr="00AC2469" w:rsidRDefault="3E91827A" w:rsidP="3E91827A">
      <w:pPr>
        <w:ind w:left="360"/>
        <w:outlineLvl w:val="0"/>
        <w:rPr>
          <w:b/>
          <w:bCs/>
          <w:color w:val="000000" w:themeColor="text1"/>
        </w:rPr>
      </w:pPr>
      <w:r w:rsidRPr="00AC2469">
        <w:rPr>
          <w:b/>
          <w:bCs/>
          <w:color w:val="000000" w:themeColor="text1"/>
        </w:rPr>
        <w:t xml:space="preserve"> </w:t>
      </w:r>
    </w:p>
    <w:p w14:paraId="1FBD06EB" w14:textId="0C0C244A" w:rsidR="00652D04" w:rsidRPr="00AC2469" w:rsidRDefault="00652D04" w:rsidP="3E91827A">
      <w:pPr>
        <w:pStyle w:val="ListParagraph"/>
        <w:numPr>
          <w:ilvl w:val="0"/>
          <w:numId w:val="3"/>
        </w:numPr>
        <w:ind w:left="720"/>
        <w:rPr>
          <w:color w:val="000000" w:themeColor="text1"/>
        </w:rPr>
      </w:pPr>
      <w:proofErr w:type="gramStart"/>
      <w:r w:rsidRPr="00AC2469">
        <w:rPr>
          <w:color w:val="000000" w:themeColor="text1"/>
        </w:rPr>
        <w:t>Community Colleges in California are governed by laws, codes, and state policy that require our attention and compliance</w:t>
      </w:r>
      <w:proofErr w:type="gramEnd"/>
      <w:r w:rsidRPr="00AC2469">
        <w:rPr>
          <w:color w:val="000000" w:themeColor="text1"/>
        </w:rPr>
        <w:t>.</w:t>
      </w:r>
    </w:p>
    <w:p w14:paraId="66584AF5" w14:textId="31BF1EC4" w:rsidR="005C1985" w:rsidRPr="00AC2469" w:rsidRDefault="3E91827A" w:rsidP="3E91827A">
      <w:pPr>
        <w:pStyle w:val="ListParagraph"/>
        <w:numPr>
          <w:ilvl w:val="0"/>
          <w:numId w:val="3"/>
        </w:numPr>
        <w:ind w:left="720"/>
        <w:rPr>
          <w:color w:val="000000" w:themeColor="text1"/>
        </w:rPr>
      </w:pPr>
      <w:r w:rsidRPr="00AC2469">
        <w:rPr>
          <w:color w:val="000000" w:themeColor="text1"/>
        </w:rPr>
        <w:t xml:space="preserve">All employees are Disaster Service Workers with a roles and obligations in times of emergencies or disaster. </w:t>
      </w:r>
    </w:p>
    <w:p w14:paraId="25918313" w14:textId="4EC320A2" w:rsidR="00AF76DA" w:rsidRPr="00AC2469" w:rsidRDefault="3E91827A" w:rsidP="3E91827A">
      <w:pPr>
        <w:pStyle w:val="ListParagraph"/>
        <w:numPr>
          <w:ilvl w:val="0"/>
          <w:numId w:val="3"/>
        </w:numPr>
        <w:ind w:left="720"/>
        <w:rPr>
          <w:color w:val="000000" w:themeColor="text1"/>
        </w:rPr>
      </w:pPr>
      <w:r w:rsidRPr="00AC2469">
        <w:rPr>
          <w:color w:val="000000" w:themeColor="text1"/>
        </w:rPr>
        <w:t>Professional learning supports employees in meeting legal requirements established by government regulations</w:t>
      </w:r>
      <w:r w:rsidR="003F18B0">
        <w:rPr>
          <w:color w:val="000000" w:themeColor="text1"/>
        </w:rPr>
        <w:t>.</w:t>
      </w:r>
    </w:p>
    <w:p w14:paraId="68AFF9E6" w14:textId="2EC7BC6C" w:rsidR="00AF76DA" w:rsidRPr="00AC2469" w:rsidRDefault="3E91827A" w:rsidP="3E91827A">
      <w:pPr>
        <w:pStyle w:val="ListParagraph"/>
        <w:numPr>
          <w:ilvl w:val="0"/>
          <w:numId w:val="3"/>
        </w:numPr>
        <w:ind w:left="720"/>
        <w:rPr>
          <w:color w:val="000000" w:themeColor="text1"/>
        </w:rPr>
      </w:pPr>
      <w:r w:rsidRPr="00AC2469">
        <w:rPr>
          <w:color w:val="000000" w:themeColor="text1"/>
        </w:rPr>
        <w:t xml:space="preserve">Mandated training protects students, employees, and public </w:t>
      </w:r>
      <w:proofErr w:type="gramStart"/>
      <w:r w:rsidRPr="00AC2469">
        <w:rPr>
          <w:color w:val="000000" w:themeColor="text1"/>
        </w:rPr>
        <w:t xml:space="preserve">assets </w:t>
      </w:r>
      <w:r w:rsidR="003F18B0">
        <w:rPr>
          <w:color w:val="000000" w:themeColor="text1"/>
        </w:rPr>
        <w:t>.</w:t>
      </w:r>
      <w:proofErr w:type="gramEnd"/>
    </w:p>
    <w:p w14:paraId="6A563F04" w14:textId="3F943F58" w:rsidR="005C1985" w:rsidRPr="00AC2469" w:rsidRDefault="3E91827A" w:rsidP="3E91827A">
      <w:pPr>
        <w:pStyle w:val="ListParagraph"/>
        <w:numPr>
          <w:ilvl w:val="0"/>
          <w:numId w:val="3"/>
        </w:numPr>
        <w:ind w:left="720"/>
        <w:rPr>
          <w:color w:val="000000" w:themeColor="text1"/>
        </w:rPr>
      </w:pPr>
      <w:r w:rsidRPr="00AC2469">
        <w:rPr>
          <w:color w:val="000000" w:themeColor="text1"/>
        </w:rPr>
        <w:t>Changes in technology, policy, procedure, and society require employees to undergo training throughout their careers to stay current and maintain organizational excellence</w:t>
      </w:r>
      <w:r w:rsidR="003F18B0">
        <w:rPr>
          <w:color w:val="000000" w:themeColor="text1"/>
        </w:rPr>
        <w:t>.</w:t>
      </w:r>
    </w:p>
    <w:p w14:paraId="3BBB2E73" w14:textId="3F8947A7" w:rsidR="3E91827A" w:rsidRPr="00AC2469" w:rsidRDefault="004E4E0F" w:rsidP="008D1BB8">
      <w:pPr>
        <w:pStyle w:val="ListParagraph"/>
        <w:numPr>
          <w:ilvl w:val="0"/>
          <w:numId w:val="31"/>
        </w:numPr>
        <w:rPr>
          <w:color w:val="000000" w:themeColor="text1"/>
        </w:rPr>
      </w:pPr>
      <w:r>
        <w:rPr>
          <w:color w:val="000000" w:themeColor="text1"/>
        </w:rPr>
        <w:t>Institutionalizing sustainability will move the c</w:t>
      </w:r>
      <w:r w:rsidR="008D1BB8">
        <w:rPr>
          <w:color w:val="000000" w:themeColor="text1"/>
        </w:rPr>
        <w:t>ampus toward climate neutrality.</w:t>
      </w:r>
      <w:r w:rsidR="008D1BB8" w:rsidRPr="00AC2469">
        <w:rPr>
          <w:color w:val="000000" w:themeColor="text1"/>
        </w:rPr>
        <w:t xml:space="preserve"> </w:t>
      </w:r>
    </w:p>
    <w:p w14:paraId="3DA3BADD" w14:textId="7C5C67EB" w:rsidR="3E91827A" w:rsidRPr="00AC2469" w:rsidRDefault="3E91827A" w:rsidP="3E91827A">
      <w:pPr>
        <w:ind w:left="360"/>
        <w:rPr>
          <w:b/>
          <w:bCs/>
          <w:color w:val="000000" w:themeColor="text1"/>
        </w:rPr>
      </w:pPr>
    </w:p>
    <w:p w14:paraId="1297FB29" w14:textId="77777777" w:rsidR="00F35787" w:rsidRPr="00AC2469" w:rsidRDefault="3E91827A" w:rsidP="3E91827A">
      <w:pPr>
        <w:ind w:left="360"/>
        <w:rPr>
          <w:b/>
          <w:bCs/>
          <w:color w:val="000000" w:themeColor="text1"/>
        </w:rPr>
      </w:pPr>
      <w:r w:rsidRPr="00AC2469">
        <w:rPr>
          <w:b/>
          <w:bCs/>
          <w:color w:val="000000" w:themeColor="text1"/>
        </w:rPr>
        <w:t>Learning Outcomes</w:t>
      </w:r>
    </w:p>
    <w:p w14:paraId="6B8B2052" w14:textId="77777777" w:rsidR="00F35787" w:rsidRPr="00AC2469" w:rsidRDefault="00F35787" w:rsidP="00F35787">
      <w:pPr>
        <w:ind w:left="360"/>
        <w:rPr>
          <w:b/>
          <w:color w:val="000000" w:themeColor="text1"/>
        </w:rPr>
      </w:pPr>
      <w:r w:rsidRPr="00AC2469">
        <w:rPr>
          <w:b/>
          <w:color w:val="000000" w:themeColor="text1"/>
        </w:rPr>
        <w:t xml:space="preserve"> </w:t>
      </w:r>
    </w:p>
    <w:p w14:paraId="36E73721" w14:textId="2AF19DEF" w:rsidR="00F35787" w:rsidRPr="008D1BB8" w:rsidRDefault="008D1BB8" w:rsidP="008D1BB8">
      <w:pPr>
        <w:ind w:left="720"/>
        <w:rPr>
          <w:rFonts w:eastAsiaTheme="minorEastAsia"/>
          <w:color w:val="000000" w:themeColor="text1"/>
        </w:rPr>
      </w:pPr>
      <w:r>
        <w:rPr>
          <w:color w:val="000000" w:themeColor="text1"/>
        </w:rPr>
        <w:t xml:space="preserve">6.1 </w:t>
      </w:r>
      <w:r w:rsidR="3E91827A" w:rsidRPr="008D1BB8">
        <w:rPr>
          <w:color w:val="000000" w:themeColor="text1"/>
        </w:rPr>
        <w:t>Understand your role as a Disaster Service worker and be prepared to act during an emergency</w:t>
      </w:r>
    </w:p>
    <w:p w14:paraId="585EE400" w14:textId="76F05EFD" w:rsidR="00F35787" w:rsidRPr="008D1BB8" w:rsidRDefault="008D1BB8" w:rsidP="008D1BB8">
      <w:pPr>
        <w:ind w:left="720"/>
        <w:rPr>
          <w:rFonts w:eastAsiaTheme="minorEastAsia"/>
          <w:color w:val="000000" w:themeColor="text1"/>
        </w:rPr>
      </w:pPr>
      <w:proofErr w:type="gramStart"/>
      <w:r>
        <w:rPr>
          <w:color w:val="000000" w:themeColor="text1"/>
        </w:rPr>
        <w:t>6.2</w:t>
      </w:r>
      <w:proofErr w:type="gramEnd"/>
      <w:r>
        <w:rPr>
          <w:color w:val="000000" w:themeColor="text1"/>
        </w:rPr>
        <w:t xml:space="preserve"> </w:t>
      </w:r>
      <w:r w:rsidR="3E91827A" w:rsidRPr="008D1BB8">
        <w:rPr>
          <w:color w:val="000000" w:themeColor="text1"/>
        </w:rPr>
        <w:t>Be able to recognize and appropriately report harassment and discrimination</w:t>
      </w:r>
    </w:p>
    <w:p w14:paraId="6B427DF3" w14:textId="4CACEF10" w:rsidR="00AF76DA" w:rsidRPr="008D1BB8" w:rsidRDefault="008D1BB8" w:rsidP="008D1BB8">
      <w:pPr>
        <w:ind w:left="720"/>
        <w:rPr>
          <w:rFonts w:eastAsiaTheme="minorEastAsia"/>
          <w:color w:val="000000" w:themeColor="text1"/>
        </w:rPr>
      </w:pPr>
      <w:r>
        <w:rPr>
          <w:color w:val="000000" w:themeColor="text1"/>
        </w:rPr>
        <w:t xml:space="preserve">6.3 </w:t>
      </w:r>
      <w:r w:rsidR="3E91827A" w:rsidRPr="008D1BB8">
        <w:rPr>
          <w:color w:val="000000" w:themeColor="text1"/>
        </w:rPr>
        <w:t>Understand employment laws relevant to employee hiring processes</w:t>
      </w:r>
    </w:p>
    <w:p w14:paraId="394A70F0" w14:textId="1358ACF9" w:rsidR="3E91827A" w:rsidRPr="008D1BB8" w:rsidRDefault="008D1BB8" w:rsidP="008D1BB8">
      <w:pPr>
        <w:ind w:left="720"/>
        <w:rPr>
          <w:rFonts w:eastAsiaTheme="minorEastAsia"/>
          <w:color w:val="000000" w:themeColor="text1"/>
        </w:rPr>
      </w:pPr>
      <w:r>
        <w:rPr>
          <w:color w:val="000000" w:themeColor="text1"/>
        </w:rPr>
        <w:t xml:space="preserve">6.4 </w:t>
      </w:r>
      <w:r w:rsidR="3E91827A" w:rsidRPr="008D1BB8">
        <w:rPr>
          <w:color w:val="000000" w:themeColor="text1"/>
        </w:rPr>
        <w:t>Understand requirements of Brown Act meetings</w:t>
      </w:r>
    </w:p>
    <w:p w14:paraId="65D838D7" w14:textId="57538269" w:rsidR="3E91827A" w:rsidRPr="008D1BB8" w:rsidRDefault="008D1BB8" w:rsidP="008D1BB8">
      <w:pPr>
        <w:ind w:left="720"/>
        <w:rPr>
          <w:rFonts w:eastAsiaTheme="minorEastAsia"/>
          <w:color w:val="000000" w:themeColor="text1"/>
        </w:rPr>
      </w:pPr>
      <w:r>
        <w:rPr>
          <w:color w:val="000000" w:themeColor="text1"/>
        </w:rPr>
        <w:t xml:space="preserve">6.5 </w:t>
      </w:r>
      <w:r w:rsidR="3E91827A" w:rsidRPr="008D1BB8">
        <w:rPr>
          <w:color w:val="000000" w:themeColor="text1"/>
        </w:rPr>
        <w:t xml:space="preserve">Understand rights </w:t>
      </w:r>
      <w:r w:rsidRPr="008D1BB8">
        <w:rPr>
          <w:color w:val="000000" w:themeColor="text1"/>
        </w:rPr>
        <w:t xml:space="preserve">of </w:t>
      </w:r>
      <w:r w:rsidR="3E91827A" w:rsidRPr="008D1BB8">
        <w:rPr>
          <w:color w:val="000000" w:themeColor="text1"/>
        </w:rPr>
        <w:t>public employee and, if applicable, the provisions of one's collective bargaining agreement</w:t>
      </w:r>
    </w:p>
    <w:p w14:paraId="55F6A329" w14:textId="1BAD1822" w:rsidR="3E91827A" w:rsidRPr="008D1BB8" w:rsidRDefault="008D1BB8" w:rsidP="008D1BB8">
      <w:pPr>
        <w:ind w:left="720"/>
        <w:rPr>
          <w:rFonts w:eastAsiaTheme="minorEastAsia"/>
          <w:color w:val="000000" w:themeColor="text1"/>
        </w:rPr>
      </w:pPr>
      <w:proofErr w:type="gramStart"/>
      <w:r>
        <w:rPr>
          <w:color w:val="000000" w:themeColor="text1"/>
        </w:rPr>
        <w:t>6.6</w:t>
      </w:r>
      <w:proofErr w:type="gramEnd"/>
      <w:r>
        <w:rPr>
          <w:color w:val="000000" w:themeColor="text1"/>
        </w:rPr>
        <w:t xml:space="preserve"> </w:t>
      </w:r>
      <w:r w:rsidR="3430F19D" w:rsidRPr="008D1BB8">
        <w:rPr>
          <w:color w:val="000000" w:themeColor="text1"/>
        </w:rPr>
        <w:t>Remain current in technology, policies, and practices of the College</w:t>
      </w:r>
    </w:p>
    <w:p w14:paraId="03756462" w14:textId="543E9C29" w:rsidR="00315D6B" w:rsidRPr="008D1BB8" w:rsidRDefault="008D1BB8" w:rsidP="008D1BB8">
      <w:pPr>
        <w:ind w:left="720"/>
        <w:rPr>
          <w:color w:val="000000" w:themeColor="text1"/>
        </w:rPr>
      </w:pPr>
      <w:r>
        <w:rPr>
          <w:color w:val="000000" w:themeColor="text1"/>
        </w:rPr>
        <w:t xml:space="preserve">6.7 </w:t>
      </w:r>
      <w:r w:rsidR="00315D6B" w:rsidRPr="008D1BB8">
        <w:rPr>
          <w:color w:val="000000" w:themeColor="text1"/>
        </w:rPr>
        <w:t>Understand Board Policies and Administrative Procedures, the purpose, structure, and revision process.</w:t>
      </w:r>
    </w:p>
    <w:p w14:paraId="5F7E28A3" w14:textId="681FC411" w:rsidR="004E4E0F" w:rsidRPr="008D1BB8" w:rsidRDefault="008D1BB8" w:rsidP="008D1BB8">
      <w:pPr>
        <w:ind w:left="720"/>
        <w:rPr>
          <w:color w:val="000000" w:themeColor="text1"/>
        </w:rPr>
      </w:pPr>
      <w:r>
        <w:rPr>
          <w:color w:val="000000" w:themeColor="text1"/>
        </w:rPr>
        <w:t xml:space="preserve">6.8 </w:t>
      </w:r>
      <w:r w:rsidR="00F22758" w:rsidRPr="008D1BB8">
        <w:rPr>
          <w:color w:val="000000" w:themeColor="text1"/>
        </w:rPr>
        <w:t>Understand the requirements of Mt. SAC’s Climate Action Plan and one’s role in meeting the goal of campus carbon neutrality</w:t>
      </w:r>
    </w:p>
    <w:p w14:paraId="18CB4EC9" w14:textId="298A6DC1" w:rsidR="007608A8" w:rsidRPr="00AC2469" w:rsidRDefault="007608A8" w:rsidP="3E91827A">
      <w:pPr>
        <w:rPr>
          <w:color w:val="000000" w:themeColor="text1"/>
        </w:rPr>
      </w:pPr>
    </w:p>
    <w:p w14:paraId="2FC38F1D" w14:textId="77777777" w:rsidR="00AA41E9" w:rsidRDefault="00AA41E9" w:rsidP="001820B5">
      <w:pPr>
        <w:ind w:left="270"/>
        <w:rPr>
          <w:b/>
          <w:bCs/>
          <w:color w:val="000000" w:themeColor="text1"/>
          <w:sz w:val="36"/>
          <w:szCs w:val="36"/>
        </w:rPr>
      </w:pPr>
      <w:r>
        <w:rPr>
          <w:b/>
          <w:bCs/>
          <w:color w:val="000000" w:themeColor="text1"/>
          <w:sz w:val="36"/>
          <w:szCs w:val="36"/>
        </w:rPr>
        <w:br w:type="page"/>
      </w:r>
    </w:p>
    <w:p w14:paraId="4D3AE58A" w14:textId="288FCD4B" w:rsidR="00A67983" w:rsidRPr="00AC2469" w:rsidRDefault="000F6B87" w:rsidP="001820B5">
      <w:pPr>
        <w:ind w:left="270"/>
        <w:rPr>
          <w:b/>
          <w:bCs/>
          <w:color w:val="000000" w:themeColor="text1"/>
          <w:sz w:val="36"/>
          <w:szCs w:val="36"/>
        </w:rPr>
      </w:pPr>
      <w:r w:rsidRPr="00AC2469">
        <w:rPr>
          <w:b/>
          <w:bCs/>
          <w:color w:val="000000" w:themeColor="text1"/>
          <w:sz w:val="36"/>
          <w:szCs w:val="36"/>
        </w:rPr>
        <w:lastRenderedPageBreak/>
        <w:t xml:space="preserve">7. </w:t>
      </w:r>
      <w:r w:rsidR="005249A5" w:rsidRPr="00AC2469">
        <w:rPr>
          <w:b/>
          <w:bCs/>
          <w:color w:val="000000" w:themeColor="text1"/>
          <w:sz w:val="36"/>
          <w:szCs w:val="36"/>
        </w:rPr>
        <w:t>Supporting Student Achievement</w:t>
      </w:r>
    </w:p>
    <w:p w14:paraId="6784C329" w14:textId="37D05567" w:rsidR="00A67983" w:rsidRDefault="005249A5" w:rsidP="00A67983">
      <w:pPr>
        <w:rPr>
          <w:color w:val="000000" w:themeColor="text1"/>
        </w:rPr>
      </w:pPr>
      <w:r w:rsidRPr="00AC2469">
        <w:rPr>
          <w:color w:val="000000" w:themeColor="text1"/>
        </w:rPr>
        <w:t xml:space="preserve"> </w:t>
      </w:r>
    </w:p>
    <w:p w14:paraId="337E580A" w14:textId="77777777" w:rsidR="00AF21AE" w:rsidRDefault="00AF21AE" w:rsidP="00AF21AE">
      <w:pPr>
        <w:ind w:firstLine="270"/>
        <w:rPr>
          <w:b/>
          <w:color w:val="000000" w:themeColor="text1"/>
        </w:rPr>
      </w:pPr>
      <w:r w:rsidRPr="00B86308">
        <w:rPr>
          <w:b/>
          <w:color w:val="000000" w:themeColor="text1"/>
        </w:rPr>
        <w:t>Description</w:t>
      </w:r>
    </w:p>
    <w:p w14:paraId="4E692A08" w14:textId="77777777" w:rsidR="00AF21AE" w:rsidRPr="00AC2469" w:rsidRDefault="00AF21AE" w:rsidP="00A67983">
      <w:pPr>
        <w:rPr>
          <w:color w:val="000000" w:themeColor="text1"/>
        </w:rPr>
      </w:pPr>
    </w:p>
    <w:p w14:paraId="5F207774" w14:textId="7156D7C5" w:rsidR="2443677D" w:rsidRPr="00AC2469" w:rsidRDefault="2443677D" w:rsidP="00AF21AE">
      <w:pPr>
        <w:ind w:left="270"/>
        <w:rPr>
          <w:rFonts w:ascii="Calibri" w:eastAsia="Calibri" w:hAnsi="Calibri" w:cs="Calibri"/>
          <w:color w:val="000000" w:themeColor="text1"/>
        </w:rPr>
      </w:pPr>
      <w:r w:rsidRPr="00AC2469">
        <w:rPr>
          <w:color w:val="000000" w:themeColor="text1"/>
        </w:rPr>
        <w:t xml:space="preserve">The </w:t>
      </w:r>
      <w:r w:rsidR="008D1BB8">
        <w:rPr>
          <w:color w:val="000000" w:themeColor="text1"/>
        </w:rPr>
        <w:t>S</w:t>
      </w:r>
      <w:r w:rsidRPr="00AC2469">
        <w:rPr>
          <w:color w:val="000000" w:themeColor="text1"/>
        </w:rPr>
        <w:t xml:space="preserve">tudent </w:t>
      </w:r>
      <w:r w:rsidR="008D1BB8">
        <w:rPr>
          <w:color w:val="000000" w:themeColor="text1"/>
        </w:rPr>
        <w:t>S</w:t>
      </w:r>
      <w:r w:rsidRPr="00AC2469">
        <w:rPr>
          <w:color w:val="000000" w:themeColor="text1"/>
        </w:rPr>
        <w:t xml:space="preserve">upport </w:t>
      </w:r>
      <w:r w:rsidR="008D1BB8">
        <w:rPr>
          <w:color w:val="000000" w:themeColor="text1"/>
        </w:rPr>
        <w:t>F</w:t>
      </w:r>
      <w:r w:rsidRPr="00AC2469">
        <w:rPr>
          <w:color w:val="000000" w:themeColor="text1"/>
        </w:rPr>
        <w:t xml:space="preserve">ocus </w:t>
      </w:r>
      <w:r w:rsidR="008D1BB8">
        <w:rPr>
          <w:color w:val="000000" w:themeColor="text1"/>
        </w:rPr>
        <w:t xml:space="preserve">Area </w:t>
      </w:r>
      <w:r w:rsidRPr="00AC2469">
        <w:rPr>
          <w:color w:val="000000" w:themeColor="text1"/>
        </w:rPr>
        <w:t>engages employees with planning, designing, implementing and utilizing resources for students</w:t>
      </w:r>
      <w:r w:rsidR="00AA41E9">
        <w:rPr>
          <w:color w:val="000000" w:themeColor="text1"/>
        </w:rPr>
        <w:t xml:space="preserve"> within and beyond the classroom</w:t>
      </w:r>
      <w:r w:rsidRPr="00AC2469">
        <w:rPr>
          <w:color w:val="000000" w:themeColor="text1"/>
        </w:rPr>
        <w:t xml:space="preserve">. </w:t>
      </w:r>
      <w:r w:rsidR="00AA41E9">
        <w:rPr>
          <w:color w:val="000000" w:themeColor="text1"/>
        </w:rPr>
        <w:t xml:space="preserve">The work of Student Services employees is the foundation for this work and all employees contribute to a campus climate that encourages and enables all students </w:t>
      </w:r>
      <w:proofErr w:type="gramStart"/>
      <w:r w:rsidR="00AA41E9">
        <w:rPr>
          <w:color w:val="000000" w:themeColor="text1"/>
        </w:rPr>
        <w:t>to successfully pursue</w:t>
      </w:r>
      <w:proofErr w:type="gramEnd"/>
      <w:r w:rsidR="00AA41E9">
        <w:rPr>
          <w:color w:val="000000" w:themeColor="text1"/>
        </w:rPr>
        <w:t xml:space="preserve"> their goals.</w:t>
      </w:r>
    </w:p>
    <w:p w14:paraId="227EB33D" w14:textId="7917D7BB" w:rsidR="2443677D" w:rsidRPr="00AC2469" w:rsidRDefault="2443677D" w:rsidP="2443677D">
      <w:pPr>
        <w:rPr>
          <w:color w:val="000000" w:themeColor="text1"/>
        </w:rPr>
      </w:pPr>
    </w:p>
    <w:p w14:paraId="708E70EE" w14:textId="77777777" w:rsidR="00F663F8" w:rsidRPr="00AC2469" w:rsidRDefault="3E91827A" w:rsidP="3E91827A">
      <w:pPr>
        <w:ind w:left="360"/>
        <w:outlineLvl w:val="0"/>
        <w:rPr>
          <w:b/>
          <w:bCs/>
          <w:color w:val="000000" w:themeColor="text1"/>
        </w:rPr>
      </w:pPr>
      <w:r w:rsidRPr="00AC2469">
        <w:rPr>
          <w:b/>
          <w:bCs/>
          <w:color w:val="000000" w:themeColor="text1"/>
        </w:rPr>
        <w:t>Philosophy</w:t>
      </w:r>
    </w:p>
    <w:p w14:paraId="6E0CFC1D" w14:textId="1E5651D7" w:rsidR="00A67983" w:rsidRPr="00AC2469" w:rsidRDefault="3E91827A" w:rsidP="3E91827A">
      <w:pPr>
        <w:ind w:left="360"/>
        <w:outlineLvl w:val="0"/>
        <w:rPr>
          <w:b/>
          <w:bCs/>
          <w:color w:val="000000" w:themeColor="text1"/>
        </w:rPr>
      </w:pPr>
      <w:r w:rsidRPr="00AC2469">
        <w:rPr>
          <w:b/>
          <w:bCs/>
          <w:color w:val="000000" w:themeColor="text1"/>
        </w:rPr>
        <w:t xml:space="preserve"> </w:t>
      </w:r>
    </w:p>
    <w:p w14:paraId="7E5F1790" w14:textId="1BEDEC74" w:rsidR="2443677D" w:rsidRPr="00AC2469" w:rsidRDefault="2443677D" w:rsidP="00315D6B">
      <w:pPr>
        <w:pStyle w:val="ListParagraph"/>
        <w:numPr>
          <w:ilvl w:val="0"/>
          <w:numId w:val="21"/>
        </w:numPr>
        <w:rPr>
          <w:rFonts w:ascii="Calibri" w:eastAsia="Calibri" w:hAnsi="Calibri" w:cs="Calibri"/>
          <w:color w:val="000000" w:themeColor="text1"/>
        </w:rPr>
      </w:pPr>
      <w:r w:rsidRPr="00AC2469">
        <w:rPr>
          <w:color w:val="000000" w:themeColor="text1"/>
        </w:rPr>
        <w:t>The quality and comprehensiveness of student support services is essential to student success.</w:t>
      </w:r>
    </w:p>
    <w:p w14:paraId="3758D2BE" w14:textId="03FB789F" w:rsidR="00A67983" w:rsidRPr="00AC2469" w:rsidRDefault="2443677D" w:rsidP="00315D6B">
      <w:pPr>
        <w:pStyle w:val="ListParagraph"/>
        <w:numPr>
          <w:ilvl w:val="0"/>
          <w:numId w:val="21"/>
        </w:numPr>
        <w:rPr>
          <w:rFonts w:ascii="Calibri" w:eastAsia="Calibri" w:hAnsi="Calibri" w:cs="Calibri"/>
          <w:color w:val="000000" w:themeColor="text1"/>
        </w:rPr>
      </w:pPr>
      <w:r w:rsidRPr="00AC2469">
        <w:rPr>
          <w:rFonts w:ascii="Calibri" w:eastAsia="Calibri" w:hAnsi="Calibri" w:cs="Calibri"/>
          <w:color w:val="000000" w:themeColor="text1"/>
        </w:rPr>
        <w:t>Every employee has a role in engaging with students to support their success</w:t>
      </w:r>
      <w:r w:rsidR="008D1BB8">
        <w:rPr>
          <w:rFonts w:ascii="Calibri" w:eastAsia="Calibri" w:hAnsi="Calibri" w:cs="Calibri"/>
          <w:color w:val="000000" w:themeColor="text1"/>
        </w:rPr>
        <w:t>.</w:t>
      </w:r>
    </w:p>
    <w:p w14:paraId="57B07EF5" w14:textId="2BA08C2A" w:rsidR="2443677D" w:rsidRPr="00AC2469" w:rsidRDefault="2443677D" w:rsidP="00315D6B">
      <w:pPr>
        <w:pStyle w:val="ListParagraph"/>
        <w:numPr>
          <w:ilvl w:val="0"/>
          <w:numId w:val="21"/>
        </w:numPr>
        <w:rPr>
          <w:rFonts w:ascii="Calibri" w:eastAsia="Calibri" w:hAnsi="Calibri" w:cs="Calibri"/>
          <w:color w:val="000000" w:themeColor="text1"/>
        </w:rPr>
      </w:pPr>
      <w:r w:rsidRPr="00AC2469">
        <w:rPr>
          <w:rFonts w:ascii="Calibri" w:eastAsia="Calibri" w:hAnsi="Calibri" w:cs="Calibri"/>
          <w:color w:val="000000" w:themeColor="text1"/>
        </w:rPr>
        <w:t>Student retention increases when employees are knowledgeable about services, activities, and opportunities for students on campus</w:t>
      </w:r>
      <w:r w:rsidR="008D1BB8">
        <w:rPr>
          <w:rFonts w:ascii="Calibri" w:eastAsia="Calibri" w:hAnsi="Calibri" w:cs="Calibri"/>
          <w:color w:val="000000" w:themeColor="text1"/>
        </w:rPr>
        <w:t>.</w:t>
      </w:r>
    </w:p>
    <w:p w14:paraId="45555800" w14:textId="492DFACD" w:rsidR="2443677D" w:rsidRPr="00AC2469" w:rsidRDefault="2443677D" w:rsidP="00315D6B">
      <w:pPr>
        <w:pStyle w:val="ListParagraph"/>
        <w:numPr>
          <w:ilvl w:val="0"/>
          <w:numId w:val="21"/>
        </w:numPr>
        <w:rPr>
          <w:rFonts w:ascii="Calibri" w:eastAsia="Calibri" w:hAnsi="Calibri" w:cs="Calibri"/>
          <w:color w:val="000000" w:themeColor="text1"/>
        </w:rPr>
      </w:pPr>
      <w:r w:rsidRPr="00AC2469">
        <w:rPr>
          <w:rFonts w:ascii="Calibri" w:eastAsia="Calibri" w:hAnsi="Calibri" w:cs="Calibri"/>
          <w:color w:val="000000" w:themeColor="text1"/>
        </w:rPr>
        <w:t>Every employee has a role in connecting students to campus resources to support student success</w:t>
      </w:r>
      <w:r w:rsidR="008D1BB8">
        <w:rPr>
          <w:rFonts w:ascii="Calibri" w:eastAsia="Calibri" w:hAnsi="Calibri" w:cs="Calibri"/>
          <w:color w:val="000000" w:themeColor="text1"/>
        </w:rPr>
        <w:t>.</w:t>
      </w:r>
    </w:p>
    <w:p w14:paraId="2DC39ABA" w14:textId="4328CC8C" w:rsidR="2443677D" w:rsidRPr="00AC2469" w:rsidRDefault="3E91827A" w:rsidP="00315D6B">
      <w:pPr>
        <w:pStyle w:val="ListParagraph"/>
        <w:numPr>
          <w:ilvl w:val="0"/>
          <w:numId w:val="21"/>
        </w:numPr>
        <w:rPr>
          <w:rFonts w:ascii="Calibri" w:eastAsia="Calibri" w:hAnsi="Calibri" w:cs="Calibri"/>
          <w:color w:val="000000" w:themeColor="text1"/>
        </w:rPr>
      </w:pPr>
      <w:r w:rsidRPr="00AC2469">
        <w:rPr>
          <w:rFonts w:ascii="Calibri" w:eastAsia="Calibri" w:hAnsi="Calibri" w:cs="Calibri"/>
          <w:color w:val="000000" w:themeColor="text1"/>
        </w:rPr>
        <w:t xml:space="preserve">Faculty engagement with student support services provides resources </w:t>
      </w:r>
      <w:r w:rsidR="002D3C30">
        <w:rPr>
          <w:rFonts w:ascii="Calibri" w:eastAsia="Calibri" w:hAnsi="Calibri" w:cs="Calibri"/>
          <w:color w:val="000000" w:themeColor="text1"/>
        </w:rPr>
        <w:t>for students in the classroom</w:t>
      </w:r>
      <w:r w:rsidRPr="00AC2469">
        <w:rPr>
          <w:rFonts w:ascii="Calibri" w:eastAsia="Calibri" w:hAnsi="Calibri" w:cs="Calibri"/>
          <w:color w:val="000000" w:themeColor="text1"/>
        </w:rPr>
        <w:t>.</w:t>
      </w:r>
    </w:p>
    <w:p w14:paraId="454D09DA" w14:textId="11913897" w:rsidR="2443677D" w:rsidRPr="00AC2469" w:rsidRDefault="002D3C30" w:rsidP="00315D6B">
      <w:pPr>
        <w:pStyle w:val="ListParagraph"/>
        <w:numPr>
          <w:ilvl w:val="0"/>
          <w:numId w:val="21"/>
        </w:numPr>
        <w:rPr>
          <w:rFonts w:ascii="Calibri" w:eastAsia="Calibri" w:hAnsi="Calibri" w:cs="Calibri"/>
          <w:color w:val="000000" w:themeColor="text1"/>
        </w:rPr>
      </w:pPr>
      <w:r>
        <w:rPr>
          <w:rFonts w:ascii="Calibri" w:eastAsia="Calibri" w:hAnsi="Calibri" w:cs="Calibri"/>
          <w:color w:val="000000" w:themeColor="text1"/>
        </w:rPr>
        <w:t>The C</w:t>
      </w:r>
      <w:r w:rsidR="2443677D" w:rsidRPr="00AC2469">
        <w:rPr>
          <w:rFonts w:ascii="Calibri" w:eastAsia="Calibri" w:hAnsi="Calibri" w:cs="Calibri"/>
          <w:color w:val="000000" w:themeColor="text1"/>
        </w:rPr>
        <w:t>ollege is responsible for recognizing unmet needs of students and developing programs, services, and resources to bridge the gap</w:t>
      </w:r>
      <w:r w:rsidR="008D1BB8">
        <w:rPr>
          <w:rFonts w:ascii="Calibri" w:eastAsia="Calibri" w:hAnsi="Calibri" w:cs="Calibri"/>
          <w:color w:val="000000" w:themeColor="text1"/>
        </w:rPr>
        <w:t>.</w:t>
      </w:r>
    </w:p>
    <w:p w14:paraId="2B88ADEB" w14:textId="614F1FAF" w:rsidR="005249A5" w:rsidRPr="00AC2469" w:rsidRDefault="005249A5" w:rsidP="00315D6B">
      <w:pPr>
        <w:pStyle w:val="ListParagraph"/>
        <w:numPr>
          <w:ilvl w:val="0"/>
          <w:numId w:val="21"/>
        </w:numPr>
        <w:rPr>
          <w:rFonts w:ascii="Calibri" w:eastAsia="Calibri" w:hAnsi="Calibri" w:cs="Calibri"/>
          <w:color w:val="000000" w:themeColor="text1"/>
        </w:rPr>
      </w:pPr>
      <w:r w:rsidRPr="00AC2469">
        <w:rPr>
          <w:rFonts w:ascii="Calibri" w:eastAsia="Calibri" w:hAnsi="Calibri" w:cs="Calibri"/>
          <w:color w:val="000000" w:themeColor="text1"/>
        </w:rPr>
        <w:t>Guided Pathways help students navigate towa</w:t>
      </w:r>
      <w:r w:rsidR="00AA41E9">
        <w:rPr>
          <w:rFonts w:ascii="Calibri" w:eastAsia="Calibri" w:hAnsi="Calibri" w:cs="Calibri"/>
          <w:color w:val="000000" w:themeColor="text1"/>
        </w:rPr>
        <w:t>r</w:t>
      </w:r>
      <w:r w:rsidRPr="00AC2469">
        <w:rPr>
          <w:rFonts w:ascii="Calibri" w:eastAsia="Calibri" w:hAnsi="Calibri" w:cs="Calibri"/>
          <w:color w:val="000000" w:themeColor="text1"/>
        </w:rPr>
        <w:t>d academic success</w:t>
      </w:r>
      <w:r w:rsidR="008D1BB8">
        <w:rPr>
          <w:rFonts w:ascii="Calibri" w:eastAsia="Calibri" w:hAnsi="Calibri" w:cs="Calibri"/>
          <w:color w:val="000000" w:themeColor="text1"/>
        </w:rPr>
        <w:t>.</w:t>
      </w:r>
    </w:p>
    <w:p w14:paraId="6AAF5F27" w14:textId="64E2463D" w:rsidR="008C2D00" w:rsidRPr="00AC2469" w:rsidRDefault="008C2D00" w:rsidP="00F47F4E">
      <w:pPr>
        <w:ind w:left="360"/>
        <w:rPr>
          <w:b/>
          <w:color w:val="000000" w:themeColor="text1"/>
        </w:rPr>
      </w:pPr>
    </w:p>
    <w:p w14:paraId="6599A2E0" w14:textId="77777777" w:rsidR="00A67983" w:rsidRPr="00AC2469" w:rsidRDefault="3E91827A" w:rsidP="3E91827A">
      <w:pPr>
        <w:ind w:left="360"/>
        <w:rPr>
          <w:b/>
          <w:bCs/>
          <w:color w:val="000000" w:themeColor="text1"/>
        </w:rPr>
      </w:pPr>
      <w:r w:rsidRPr="00AC2469">
        <w:rPr>
          <w:b/>
          <w:bCs/>
          <w:color w:val="000000" w:themeColor="text1"/>
        </w:rPr>
        <w:t>Learning Outcomes</w:t>
      </w:r>
    </w:p>
    <w:p w14:paraId="520A498F" w14:textId="77777777" w:rsidR="00A67983" w:rsidRPr="00AC2469" w:rsidRDefault="3E91827A" w:rsidP="00F47F4E">
      <w:pPr>
        <w:ind w:left="360"/>
        <w:rPr>
          <w:b/>
          <w:color w:val="000000" w:themeColor="text1"/>
        </w:rPr>
      </w:pPr>
      <w:r w:rsidRPr="00AC2469">
        <w:rPr>
          <w:b/>
          <w:bCs/>
          <w:color w:val="000000" w:themeColor="text1"/>
        </w:rPr>
        <w:t xml:space="preserve"> </w:t>
      </w:r>
    </w:p>
    <w:p w14:paraId="52E40547" w14:textId="6ACD50E5" w:rsidR="00DC4A4C" w:rsidRPr="002D3C30" w:rsidRDefault="002D3C30" w:rsidP="002D3C30">
      <w:pPr>
        <w:ind w:left="720"/>
        <w:rPr>
          <w:color w:val="000000" w:themeColor="text1"/>
        </w:rPr>
      </w:pPr>
      <w:r>
        <w:rPr>
          <w:color w:val="000000" w:themeColor="text1"/>
        </w:rPr>
        <w:t xml:space="preserve">7.1 </w:t>
      </w:r>
      <w:r w:rsidR="3E91827A" w:rsidRPr="002D3C30">
        <w:rPr>
          <w:color w:val="000000" w:themeColor="text1"/>
        </w:rPr>
        <w:t>Know and understand current research-based student support strategies</w:t>
      </w:r>
    </w:p>
    <w:p w14:paraId="7DC73380" w14:textId="5F17EC5A" w:rsidR="3E91827A" w:rsidRPr="002D3C30" w:rsidRDefault="002D3C30" w:rsidP="002D3C30">
      <w:pPr>
        <w:ind w:left="720"/>
        <w:rPr>
          <w:color w:val="000000" w:themeColor="text1"/>
        </w:rPr>
      </w:pPr>
      <w:r>
        <w:rPr>
          <w:color w:val="000000" w:themeColor="text1"/>
        </w:rPr>
        <w:t xml:space="preserve">7.2 </w:t>
      </w:r>
      <w:r w:rsidR="3E91827A" w:rsidRPr="002D3C30">
        <w:rPr>
          <w:color w:val="000000" w:themeColor="text1"/>
        </w:rPr>
        <w:t>Know and understand broad state and campus initiatives</w:t>
      </w:r>
    </w:p>
    <w:p w14:paraId="0C708E9E" w14:textId="44220D5B" w:rsidR="3E91827A" w:rsidRPr="002D3C30" w:rsidRDefault="002D3C30" w:rsidP="002D3C30">
      <w:pPr>
        <w:ind w:left="720"/>
        <w:rPr>
          <w:color w:val="000000" w:themeColor="text1"/>
        </w:rPr>
      </w:pPr>
      <w:proofErr w:type="gramStart"/>
      <w:r>
        <w:rPr>
          <w:color w:val="000000" w:themeColor="text1"/>
        </w:rPr>
        <w:t>7.3</w:t>
      </w:r>
      <w:proofErr w:type="gramEnd"/>
      <w:r>
        <w:rPr>
          <w:color w:val="000000" w:themeColor="text1"/>
        </w:rPr>
        <w:t xml:space="preserve"> </w:t>
      </w:r>
      <w:r w:rsidR="3E91827A" w:rsidRPr="002D3C30">
        <w:rPr>
          <w:color w:val="000000" w:themeColor="text1"/>
        </w:rPr>
        <w:t xml:space="preserve">Engage </w:t>
      </w:r>
      <w:r w:rsidR="00AA41E9" w:rsidRPr="002D3C30">
        <w:rPr>
          <w:color w:val="000000" w:themeColor="text1"/>
        </w:rPr>
        <w:t xml:space="preserve">supportively and </w:t>
      </w:r>
      <w:r w:rsidR="3E91827A" w:rsidRPr="002D3C30">
        <w:rPr>
          <w:color w:val="000000" w:themeColor="text1"/>
        </w:rPr>
        <w:t>meaningfully with students outside the classroom</w:t>
      </w:r>
    </w:p>
    <w:p w14:paraId="60E7BA8E" w14:textId="413729AF" w:rsidR="00DC4A4C" w:rsidRPr="002D3C30" w:rsidRDefault="002D3C30" w:rsidP="002D3C30">
      <w:pPr>
        <w:ind w:left="720"/>
        <w:rPr>
          <w:color w:val="000000" w:themeColor="text1"/>
        </w:rPr>
      </w:pPr>
      <w:r>
        <w:rPr>
          <w:color w:val="000000" w:themeColor="text1"/>
        </w:rPr>
        <w:t xml:space="preserve">7.4 </w:t>
      </w:r>
      <w:r w:rsidR="3E91827A" w:rsidRPr="002D3C30">
        <w:rPr>
          <w:color w:val="000000" w:themeColor="text1"/>
        </w:rPr>
        <w:t>Name and describe a variety of available student support services on campus</w:t>
      </w:r>
    </w:p>
    <w:p w14:paraId="34ECD2AC" w14:textId="5967FCDB" w:rsidR="00DC4A4C" w:rsidRPr="002D3C30" w:rsidRDefault="002D3C30" w:rsidP="002D3C30">
      <w:pPr>
        <w:ind w:left="720"/>
        <w:rPr>
          <w:color w:val="000000" w:themeColor="text1"/>
        </w:rPr>
      </w:pPr>
      <w:r>
        <w:rPr>
          <w:color w:val="000000" w:themeColor="text1"/>
        </w:rPr>
        <w:t xml:space="preserve">7.5 </w:t>
      </w:r>
      <w:r w:rsidR="3E91827A" w:rsidRPr="002D3C30">
        <w:rPr>
          <w:color w:val="000000" w:themeColor="text1"/>
        </w:rPr>
        <w:t xml:space="preserve">Understand </w:t>
      </w:r>
      <w:r w:rsidR="00AA41E9" w:rsidRPr="002D3C30">
        <w:rPr>
          <w:color w:val="000000" w:themeColor="text1"/>
        </w:rPr>
        <w:t>one’s</w:t>
      </w:r>
      <w:r w:rsidR="3E91827A" w:rsidRPr="002D3C30">
        <w:rPr>
          <w:color w:val="000000" w:themeColor="text1"/>
        </w:rPr>
        <w:t xml:space="preserve"> role in connecting student</w:t>
      </w:r>
      <w:r w:rsidRPr="002D3C30">
        <w:rPr>
          <w:color w:val="000000" w:themeColor="text1"/>
        </w:rPr>
        <w:t>s</w:t>
      </w:r>
      <w:r w:rsidR="3E91827A" w:rsidRPr="002D3C30">
        <w:rPr>
          <w:color w:val="000000" w:themeColor="text1"/>
        </w:rPr>
        <w:t xml:space="preserve"> to campus resources</w:t>
      </w:r>
    </w:p>
    <w:p w14:paraId="7C5AD856" w14:textId="0DF8B14C" w:rsidR="00DC4A4C" w:rsidRPr="002D3C30" w:rsidRDefault="002D3C30" w:rsidP="002D3C30">
      <w:pPr>
        <w:ind w:left="720"/>
        <w:rPr>
          <w:color w:val="000000" w:themeColor="text1"/>
        </w:rPr>
      </w:pPr>
      <w:r>
        <w:rPr>
          <w:color w:val="000000" w:themeColor="text1"/>
        </w:rPr>
        <w:t xml:space="preserve">7.6 </w:t>
      </w:r>
      <w:r w:rsidR="3E91827A" w:rsidRPr="002D3C30">
        <w:rPr>
          <w:color w:val="000000" w:themeColor="text1"/>
        </w:rPr>
        <w:t xml:space="preserve">Know when and how to refer a student to a </w:t>
      </w:r>
      <w:r w:rsidR="00AA41E9" w:rsidRPr="002D3C30">
        <w:rPr>
          <w:color w:val="000000" w:themeColor="text1"/>
        </w:rPr>
        <w:t xml:space="preserve">variety of </w:t>
      </w:r>
      <w:r w:rsidR="3E91827A" w:rsidRPr="002D3C30">
        <w:rPr>
          <w:color w:val="000000" w:themeColor="text1"/>
        </w:rPr>
        <w:t>resource</w:t>
      </w:r>
      <w:r w:rsidR="00AA41E9" w:rsidRPr="002D3C30">
        <w:rPr>
          <w:color w:val="000000" w:themeColor="text1"/>
        </w:rPr>
        <w:t>s and services</w:t>
      </w:r>
    </w:p>
    <w:p w14:paraId="4331984B" w14:textId="7AF80A2A" w:rsidR="005249A5" w:rsidRPr="002D3C30" w:rsidRDefault="002D3C30" w:rsidP="002D3C30">
      <w:pPr>
        <w:ind w:left="720"/>
        <w:rPr>
          <w:color w:val="000000" w:themeColor="text1"/>
        </w:rPr>
      </w:pPr>
      <w:r>
        <w:rPr>
          <w:color w:val="000000" w:themeColor="text1"/>
        </w:rPr>
        <w:t xml:space="preserve">7.7 </w:t>
      </w:r>
      <w:r w:rsidR="00AA41E9" w:rsidRPr="002D3C30">
        <w:rPr>
          <w:color w:val="000000" w:themeColor="text1"/>
        </w:rPr>
        <w:t>Explain one’s</w:t>
      </w:r>
      <w:r w:rsidR="005249A5" w:rsidRPr="002D3C30">
        <w:rPr>
          <w:color w:val="000000" w:themeColor="text1"/>
        </w:rPr>
        <w:t xml:space="preserve"> role in the campus Guided Pathways plan</w:t>
      </w:r>
    </w:p>
    <w:p w14:paraId="1588F8F6" w14:textId="521F5D41" w:rsidR="00AA41E9" w:rsidRPr="002D3C30" w:rsidRDefault="002D3C30" w:rsidP="002D3C30">
      <w:pPr>
        <w:ind w:left="720"/>
        <w:rPr>
          <w:color w:val="000000" w:themeColor="text1"/>
        </w:rPr>
      </w:pPr>
      <w:r>
        <w:rPr>
          <w:color w:val="000000" w:themeColor="text1"/>
        </w:rPr>
        <w:t xml:space="preserve">7.8 </w:t>
      </w:r>
      <w:r w:rsidR="00AA41E9" w:rsidRPr="002D3C30">
        <w:rPr>
          <w:color w:val="000000" w:themeColor="text1"/>
        </w:rPr>
        <w:t>Use data-informed practices to improve student achievement of certificates, degrees, an</w:t>
      </w:r>
      <w:r w:rsidRPr="002D3C30">
        <w:rPr>
          <w:color w:val="000000" w:themeColor="text1"/>
        </w:rPr>
        <w:t>d transfer</w:t>
      </w:r>
      <w:r w:rsidR="00AA41E9" w:rsidRPr="002D3C30">
        <w:rPr>
          <w:color w:val="000000" w:themeColor="text1"/>
        </w:rPr>
        <w:t xml:space="preserve"> </w:t>
      </w:r>
    </w:p>
    <w:p w14:paraId="1C77ECAF" w14:textId="23654713" w:rsidR="00DC4A4C" w:rsidRPr="00AC2469" w:rsidRDefault="00DC4A4C" w:rsidP="2443677D">
      <w:pPr>
        <w:rPr>
          <w:color w:val="000000" w:themeColor="text1"/>
        </w:rPr>
      </w:pPr>
    </w:p>
    <w:p w14:paraId="3EA14E05" w14:textId="7B20C95E" w:rsidR="00A67983" w:rsidRPr="00AC2469" w:rsidRDefault="00A67983">
      <w:pPr>
        <w:rPr>
          <w:color w:val="000000" w:themeColor="text1"/>
        </w:rPr>
      </w:pPr>
    </w:p>
    <w:p w14:paraId="0AFB1B97" w14:textId="77777777" w:rsidR="00AA41E9" w:rsidRDefault="00AA41E9" w:rsidP="00F663F8">
      <w:pPr>
        <w:rPr>
          <w:b/>
          <w:bCs/>
          <w:color w:val="000000" w:themeColor="text1"/>
          <w:sz w:val="36"/>
          <w:szCs w:val="36"/>
        </w:rPr>
      </w:pPr>
      <w:r>
        <w:rPr>
          <w:b/>
          <w:bCs/>
          <w:color w:val="000000" w:themeColor="text1"/>
          <w:sz w:val="36"/>
          <w:szCs w:val="36"/>
        </w:rPr>
        <w:br w:type="page"/>
      </w:r>
    </w:p>
    <w:p w14:paraId="069BA173" w14:textId="158ADADD" w:rsidR="4ACA97FD" w:rsidRPr="00AC2469" w:rsidRDefault="00AA41E9" w:rsidP="00F663F8">
      <w:pPr>
        <w:rPr>
          <w:b/>
          <w:bCs/>
          <w:color w:val="000000" w:themeColor="text1"/>
          <w:sz w:val="36"/>
          <w:szCs w:val="36"/>
        </w:rPr>
      </w:pPr>
      <w:r>
        <w:rPr>
          <w:b/>
          <w:bCs/>
          <w:color w:val="000000" w:themeColor="text1"/>
          <w:sz w:val="36"/>
          <w:szCs w:val="36"/>
        </w:rPr>
        <w:lastRenderedPageBreak/>
        <w:t>8</w:t>
      </w:r>
      <w:r w:rsidR="00B22596" w:rsidRPr="00AC2469">
        <w:rPr>
          <w:b/>
          <w:bCs/>
          <w:color w:val="000000" w:themeColor="text1"/>
          <w:sz w:val="36"/>
          <w:szCs w:val="36"/>
        </w:rPr>
        <w:t xml:space="preserve">. </w:t>
      </w:r>
      <w:r w:rsidR="3E91827A" w:rsidRPr="00AC2469">
        <w:rPr>
          <w:b/>
          <w:bCs/>
          <w:color w:val="000000" w:themeColor="text1"/>
          <w:sz w:val="36"/>
          <w:szCs w:val="36"/>
        </w:rPr>
        <w:t xml:space="preserve">Diversity and Cultural Competence </w:t>
      </w:r>
    </w:p>
    <w:p w14:paraId="031D1122" w14:textId="6A8DAA04" w:rsidR="008A283C" w:rsidRPr="00AC2469" w:rsidRDefault="008A283C">
      <w:pPr>
        <w:rPr>
          <w:color w:val="000000" w:themeColor="text1"/>
        </w:rPr>
      </w:pPr>
    </w:p>
    <w:p w14:paraId="4594FDBA" w14:textId="77777777" w:rsidR="00D37245" w:rsidRDefault="00D37245" w:rsidP="00D37245">
      <w:pPr>
        <w:ind w:firstLine="270"/>
        <w:rPr>
          <w:b/>
          <w:color w:val="000000" w:themeColor="text1"/>
        </w:rPr>
      </w:pPr>
      <w:r w:rsidRPr="00B86308">
        <w:rPr>
          <w:b/>
          <w:color w:val="000000" w:themeColor="text1"/>
        </w:rPr>
        <w:t>Description</w:t>
      </w:r>
    </w:p>
    <w:p w14:paraId="1434B874" w14:textId="77777777" w:rsidR="00D37245" w:rsidRDefault="00D37245" w:rsidP="3E91827A">
      <w:pPr>
        <w:rPr>
          <w:color w:val="000000" w:themeColor="text1"/>
        </w:rPr>
      </w:pPr>
    </w:p>
    <w:p w14:paraId="57C04699" w14:textId="1A85A5C2" w:rsidR="00A31E13" w:rsidRPr="00AC2469" w:rsidRDefault="3E91827A" w:rsidP="00D37245">
      <w:pPr>
        <w:ind w:left="270"/>
        <w:rPr>
          <w:color w:val="000000" w:themeColor="text1"/>
        </w:rPr>
      </w:pPr>
      <w:r w:rsidRPr="00AC2469">
        <w:rPr>
          <w:color w:val="000000" w:themeColor="text1"/>
        </w:rPr>
        <w:t xml:space="preserve">The </w:t>
      </w:r>
      <w:r w:rsidR="002D3C30">
        <w:rPr>
          <w:color w:val="000000" w:themeColor="text1"/>
        </w:rPr>
        <w:t>D</w:t>
      </w:r>
      <w:r w:rsidRPr="00AC2469">
        <w:rPr>
          <w:color w:val="000000" w:themeColor="text1"/>
        </w:rPr>
        <w:t xml:space="preserve">iversity and </w:t>
      </w:r>
      <w:r w:rsidR="002D3C30">
        <w:rPr>
          <w:color w:val="000000" w:themeColor="text1"/>
        </w:rPr>
        <w:t>C</w:t>
      </w:r>
      <w:r w:rsidRPr="00AC2469">
        <w:rPr>
          <w:color w:val="000000" w:themeColor="text1"/>
        </w:rPr>
        <w:t xml:space="preserve">ultural </w:t>
      </w:r>
      <w:r w:rsidR="002D3C30">
        <w:rPr>
          <w:color w:val="000000" w:themeColor="text1"/>
        </w:rPr>
        <w:t>C</w:t>
      </w:r>
      <w:r w:rsidRPr="00AC2469">
        <w:rPr>
          <w:color w:val="000000" w:themeColor="text1"/>
        </w:rPr>
        <w:t xml:space="preserve">ompetence </w:t>
      </w:r>
      <w:r w:rsidR="002D3C30">
        <w:rPr>
          <w:color w:val="000000" w:themeColor="text1"/>
        </w:rPr>
        <w:t>F</w:t>
      </w:r>
      <w:r w:rsidRPr="00AC2469">
        <w:rPr>
          <w:color w:val="000000" w:themeColor="text1"/>
        </w:rPr>
        <w:t xml:space="preserve">ocus </w:t>
      </w:r>
      <w:r w:rsidR="002D3C30">
        <w:rPr>
          <w:color w:val="000000" w:themeColor="text1"/>
        </w:rPr>
        <w:t xml:space="preserve">Area </w:t>
      </w:r>
      <w:r w:rsidRPr="00AC2469">
        <w:rPr>
          <w:color w:val="000000" w:themeColor="text1"/>
        </w:rPr>
        <w:t>develops employee awareness of one's own cultural ident</w:t>
      </w:r>
      <w:r w:rsidR="002D3C30">
        <w:rPr>
          <w:color w:val="000000" w:themeColor="text1"/>
        </w:rPr>
        <w:t xml:space="preserve">ity and views about differences </w:t>
      </w:r>
      <w:r w:rsidRPr="00AC2469">
        <w:rPr>
          <w:color w:val="000000" w:themeColor="text1"/>
        </w:rPr>
        <w:t>and promotes learning and understanding of varying cultural and community norms.  This understanding informs and expands programs, services, and teaching practices in the </w:t>
      </w:r>
      <w:r w:rsidR="002D3C30">
        <w:rPr>
          <w:color w:val="000000" w:themeColor="text1"/>
        </w:rPr>
        <w:t>C</w:t>
      </w:r>
      <w:r w:rsidRPr="00AC2469">
        <w:rPr>
          <w:color w:val="000000" w:themeColor="text1"/>
        </w:rPr>
        <w:t>ollege in support of success for all students.</w:t>
      </w:r>
    </w:p>
    <w:p w14:paraId="45C8B039" w14:textId="77777777" w:rsidR="00B05C9A" w:rsidRPr="00AC2469" w:rsidRDefault="00B05C9A" w:rsidP="00B05C9A">
      <w:pPr>
        <w:ind w:left="360"/>
        <w:outlineLvl w:val="0"/>
        <w:rPr>
          <w:b/>
          <w:color w:val="000000" w:themeColor="text1"/>
        </w:rPr>
      </w:pPr>
    </w:p>
    <w:p w14:paraId="4C8D8967" w14:textId="77777777" w:rsidR="00F663F8" w:rsidRPr="00AC2469" w:rsidRDefault="3E91827A" w:rsidP="3E91827A">
      <w:pPr>
        <w:ind w:left="360"/>
        <w:outlineLvl w:val="0"/>
        <w:rPr>
          <w:b/>
          <w:bCs/>
          <w:color w:val="000000" w:themeColor="text1"/>
        </w:rPr>
      </w:pPr>
      <w:r w:rsidRPr="00AC2469">
        <w:rPr>
          <w:b/>
          <w:bCs/>
          <w:color w:val="000000" w:themeColor="text1"/>
        </w:rPr>
        <w:t>Philosophy</w:t>
      </w:r>
    </w:p>
    <w:p w14:paraId="2E4A9155" w14:textId="238F53C6" w:rsidR="00B05C9A" w:rsidRPr="00AC2469" w:rsidRDefault="3E91827A" w:rsidP="3E91827A">
      <w:pPr>
        <w:ind w:left="360"/>
        <w:outlineLvl w:val="0"/>
        <w:rPr>
          <w:b/>
          <w:bCs/>
          <w:color w:val="000000" w:themeColor="text1"/>
        </w:rPr>
      </w:pPr>
      <w:r w:rsidRPr="00AC2469">
        <w:rPr>
          <w:b/>
          <w:bCs/>
          <w:color w:val="000000" w:themeColor="text1"/>
        </w:rPr>
        <w:t xml:space="preserve"> </w:t>
      </w:r>
    </w:p>
    <w:p w14:paraId="6217A9BC" w14:textId="2A11DD96" w:rsidR="2443677D" w:rsidRPr="00AC2469" w:rsidRDefault="3E91827A" w:rsidP="00315D6B">
      <w:pPr>
        <w:pStyle w:val="ListParagraph"/>
        <w:numPr>
          <w:ilvl w:val="0"/>
          <w:numId w:val="21"/>
        </w:numPr>
        <w:spacing w:line="259" w:lineRule="auto"/>
        <w:rPr>
          <w:rFonts w:eastAsiaTheme="minorEastAsia"/>
          <w:color w:val="000000" w:themeColor="text1"/>
        </w:rPr>
      </w:pPr>
      <w:r w:rsidRPr="00AC2469">
        <w:rPr>
          <w:rFonts w:ascii="Calibri" w:eastAsia="Calibri" w:hAnsi="Calibri" w:cs="Calibri"/>
          <w:color w:val="000000" w:themeColor="text1"/>
        </w:rPr>
        <w:t xml:space="preserve">We work actively toward an equitable work environment that respects and values </w:t>
      </w:r>
      <w:r w:rsidRPr="00AC2469">
        <w:rPr>
          <w:rFonts w:ascii="Calibri" w:eastAsia="Calibri" w:hAnsi="Calibri" w:cs="Calibri"/>
          <w:strike/>
          <w:color w:val="000000" w:themeColor="text1"/>
        </w:rPr>
        <w:t>of</w:t>
      </w:r>
      <w:r w:rsidRPr="00AC2469">
        <w:rPr>
          <w:rFonts w:ascii="Calibri" w:eastAsia="Calibri" w:hAnsi="Calibri" w:cs="Calibri"/>
          <w:color w:val="000000" w:themeColor="text1"/>
        </w:rPr>
        <w:t xml:space="preserve"> campus diversity, including age, gender, gender identity, race, sexual orientation, ability, </w:t>
      </w:r>
      <w:proofErr w:type="gramStart"/>
      <w:r w:rsidRPr="00AC2469">
        <w:rPr>
          <w:rFonts w:ascii="Calibri" w:eastAsia="Calibri" w:hAnsi="Calibri" w:cs="Calibri"/>
          <w:color w:val="000000" w:themeColor="text1"/>
        </w:rPr>
        <w:t>religion</w:t>
      </w:r>
      <w:proofErr w:type="gramEnd"/>
      <w:r w:rsidRPr="00AC2469">
        <w:rPr>
          <w:rFonts w:ascii="Calibri" w:eastAsia="Calibri" w:hAnsi="Calibri" w:cs="Calibri"/>
          <w:color w:val="000000" w:themeColor="text1"/>
        </w:rPr>
        <w:t>, nationality, and immigration status</w:t>
      </w:r>
      <w:r w:rsidR="002D3C30">
        <w:rPr>
          <w:rFonts w:ascii="Calibri" w:eastAsia="Calibri" w:hAnsi="Calibri" w:cs="Calibri"/>
          <w:color w:val="000000" w:themeColor="text1"/>
        </w:rPr>
        <w:t>.</w:t>
      </w:r>
    </w:p>
    <w:p w14:paraId="33EBB76A" w14:textId="47A4365B" w:rsidR="2443677D" w:rsidRPr="00AC2469" w:rsidRDefault="2443677D" w:rsidP="00315D6B">
      <w:pPr>
        <w:pStyle w:val="ListParagraph"/>
        <w:numPr>
          <w:ilvl w:val="0"/>
          <w:numId w:val="21"/>
        </w:numPr>
        <w:spacing w:line="259" w:lineRule="auto"/>
        <w:rPr>
          <w:rFonts w:eastAsiaTheme="minorEastAsia"/>
          <w:color w:val="000000" w:themeColor="text1"/>
        </w:rPr>
      </w:pPr>
      <w:r w:rsidRPr="00AC2469">
        <w:rPr>
          <w:rFonts w:ascii="Calibri" w:eastAsia="Calibri" w:hAnsi="Calibri" w:cs="Calibri"/>
          <w:color w:val="000000" w:themeColor="text1"/>
        </w:rPr>
        <w:t xml:space="preserve">We aim to hire individuals reflective </w:t>
      </w:r>
      <w:r w:rsidR="000E730F">
        <w:rPr>
          <w:rFonts w:ascii="Calibri" w:eastAsia="Calibri" w:hAnsi="Calibri" w:cs="Calibri"/>
          <w:color w:val="000000" w:themeColor="text1"/>
        </w:rPr>
        <w:t xml:space="preserve">of </w:t>
      </w:r>
      <w:r w:rsidRPr="00AC2469">
        <w:rPr>
          <w:rFonts w:ascii="Calibri" w:eastAsia="Calibri" w:hAnsi="Calibri" w:cs="Calibri"/>
          <w:color w:val="000000" w:themeColor="text1"/>
        </w:rPr>
        <w:t xml:space="preserve">our diverse campus community. </w:t>
      </w:r>
    </w:p>
    <w:p w14:paraId="78EC5868" w14:textId="49E365EB" w:rsidR="2443677D" w:rsidRPr="00AC2469" w:rsidRDefault="2443677D" w:rsidP="00315D6B">
      <w:pPr>
        <w:pStyle w:val="ListParagraph"/>
        <w:numPr>
          <w:ilvl w:val="0"/>
          <w:numId w:val="21"/>
        </w:numPr>
        <w:spacing w:line="259" w:lineRule="auto"/>
        <w:rPr>
          <w:rFonts w:eastAsiaTheme="minorEastAsia"/>
          <w:color w:val="000000" w:themeColor="text1"/>
        </w:rPr>
      </w:pPr>
      <w:r w:rsidRPr="00AC2469">
        <w:rPr>
          <w:color w:val="000000" w:themeColor="text1"/>
        </w:rPr>
        <w:t xml:space="preserve">Words matter. We </w:t>
      </w:r>
      <w:r w:rsidR="00AA41E9">
        <w:rPr>
          <w:color w:val="000000" w:themeColor="text1"/>
        </w:rPr>
        <w:t>will</w:t>
      </w:r>
      <w:r w:rsidRPr="00AC2469">
        <w:rPr>
          <w:color w:val="000000" w:themeColor="text1"/>
        </w:rPr>
        <w:t xml:space="preserve"> employ mindful interpersonal communication in all interactions. </w:t>
      </w:r>
    </w:p>
    <w:p w14:paraId="645497DB" w14:textId="181BE104" w:rsidR="2443677D" w:rsidRPr="00AC2469" w:rsidRDefault="00AA41E9" w:rsidP="00315D6B">
      <w:pPr>
        <w:pStyle w:val="ListParagraph"/>
        <w:numPr>
          <w:ilvl w:val="0"/>
          <w:numId w:val="21"/>
        </w:numPr>
        <w:spacing w:line="259" w:lineRule="auto"/>
        <w:rPr>
          <w:rFonts w:eastAsiaTheme="minorEastAsia"/>
          <w:color w:val="000000" w:themeColor="text1"/>
        </w:rPr>
      </w:pPr>
      <w:r>
        <w:rPr>
          <w:color w:val="000000" w:themeColor="text1"/>
        </w:rPr>
        <w:t>T</w:t>
      </w:r>
      <w:r w:rsidR="3E91827A" w:rsidRPr="00AC2469">
        <w:rPr>
          <w:color w:val="000000" w:themeColor="text1"/>
        </w:rPr>
        <w:t xml:space="preserve">raining </w:t>
      </w:r>
      <w:proofErr w:type="gramStart"/>
      <w:r w:rsidR="3E91827A" w:rsidRPr="00AC2469">
        <w:rPr>
          <w:color w:val="000000" w:themeColor="text1"/>
        </w:rPr>
        <w:t>is needed</w:t>
      </w:r>
      <w:proofErr w:type="gramEnd"/>
      <w:r w:rsidR="3E91827A" w:rsidRPr="00AC2469">
        <w:rPr>
          <w:color w:val="000000" w:themeColor="text1"/>
        </w:rPr>
        <w:t xml:space="preserve"> for diverse groups and teams to work effectively with one another.</w:t>
      </w:r>
    </w:p>
    <w:p w14:paraId="68090CDD" w14:textId="663E62D0" w:rsidR="3E91827A" w:rsidRPr="00AC2469" w:rsidRDefault="3E91827A" w:rsidP="00315D6B">
      <w:pPr>
        <w:pStyle w:val="ListParagraph"/>
        <w:numPr>
          <w:ilvl w:val="0"/>
          <w:numId w:val="21"/>
        </w:numPr>
        <w:spacing w:line="259" w:lineRule="auto"/>
        <w:rPr>
          <w:rFonts w:eastAsiaTheme="minorEastAsia"/>
          <w:color w:val="000000" w:themeColor="text1"/>
        </w:rPr>
      </w:pPr>
      <w:r w:rsidRPr="00AC2469">
        <w:rPr>
          <w:color w:val="000000" w:themeColor="text1"/>
        </w:rPr>
        <w:t xml:space="preserve">We value </w:t>
      </w:r>
      <w:r w:rsidR="002D3C30">
        <w:rPr>
          <w:color w:val="000000" w:themeColor="text1"/>
        </w:rPr>
        <w:t>U</w:t>
      </w:r>
      <w:r w:rsidRPr="00AC2469">
        <w:rPr>
          <w:color w:val="000000" w:themeColor="text1"/>
        </w:rPr>
        <w:t xml:space="preserve">niversal </w:t>
      </w:r>
      <w:r w:rsidR="002D3C30">
        <w:rPr>
          <w:color w:val="000000" w:themeColor="text1"/>
        </w:rPr>
        <w:t>D</w:t>
      </w:r>
      <w:r w:rsidRPr="00AC2469">
        <w:rPr>
          <w:color w:val="000000" w:themeColor="text1"/>
        </w:rPr>
        <w:t>esign and strive to provide accessibility for all students and campus employees.</w:t>
      </w:r>
    </w:p>
    <w:p w14:paraId="4273574A" w14:textId="77499749" w:rsidR="00CB37D5" w:rsidRPr="00AC2469" w:rsidRDefault="2443677D" w:rsidP="00315D6B">
      <w:pPr>
        <w:pStyle w:val="ListParagraph"/>
        <w:numPr>
          <w:ilvl w:val="0"/>
          <w:numId w:val="21"/>
        </w:numPr>
        <w:rPr>
          <w:b/>
          <w:bCs/>
          <w:color w:val="000000" w:themeColor="text1"/>
        </w:rPr>
      </w:pPr>
      <w:r w:rsidRPr="00AC2469">
        <w:rPr>
          <w:color w:val="000000" w:themeColor="text1"/>
        </w:rPr>
        <w:t xml:space="preserve">Cross-cultural dialogue benefits the </w:t>
      </w:r>
      <w:r w:rsidR="002D3C30">
        <w:rPr>
          <w:color w:val="000000" w:themeColor="text1"/>
        </w:rPr>
        <w:t>C</w:t>
      </w:r>
      <w:r w:rsidRPr="00AC2469">
        <w:rPr>
          <w:color w:val="000000" w:themeColor="text1"/>
        </w:rPr>
        <w:t>ollege.</w:t>
      </w:r>
    </w:p>
    <w:p w14:paraId="07EAC349" w14:textId="10F9ED28" w:rsidR="00CB37D5" w:rsidRPr="00AC2469" w:rsidRDefault="2443677D" w:rsidP="00315D6B">
      <w:pPr>
        <w:pStyle w:val="ListParagraph"/>
        <w:numPr>
          <w:ilvl w:val="0"/>
          <w:numId w:val="21"/>
        </w:numPr>
        <w:rPr>
          <w:b/>
          <w:bCs/>
          <w:color w:val="000000" w:themeColor="text1"/>
        </w:rPr>
      </w:pPr>
      <w:r w:rsidRPr="00AC2469">
        <w:rPr>
          <w:color w:val="000000" w:themeColor="text1"/>
        </w:rPr>
        <w:t>Improved individual cultural competence can reduce conflict and improve relationships.</w:t>
      </w:r>
    </w:p>
    <w:p w14:paraId="7850CF03" w14:textId="11ACEE2E" w:rsidR="00CB37D5" w:rsidRPr="00AC2469" w:rsidRDefault="2443677D" w:rsidP="00315D6B">
      <w:pPr>
        <w:pStyle w:val="ListParagraph"/>
        <w:numPr>
          <w:ilvl w:val="0"/>
          <w:numId w:val="21"/>
        </w:numPr>
        <w:rPr>
          <w:color w:val="000000" w:themeColor="text1"/>
        </w:rPr>
      </w:pPr>
      <w:r w:rsidRPr="00AC2469">
        <w:rPr>
          <w:color w:val="000000" w:themeColor="text1"/>
        </w:rPr>
        <w:t>It is essential to continuously review and improve our methods, policies, and institutional practices to improve our campus climate for diversity.</w:t>
      </w:r>
    </w:p>
    <w:p w14:paraId="5D3361DC" w14:textId="2C8254E6" w:rsidR="00B05C9A" w:rsidRPr="00AC2469" w:rsidRDefault="2443677D" w:rsidP="00315D6B">
      <w:pPr>
        <w:pStyle w:val="ListParagraph"/>
        <w:numPr>
          <w:ilvl w:val="0"/>
          <w:numId w:val="21"/>
        </w:numPr>
        <w:rPr>
          <w:color w:val="000000" w:themeColor="text1"/>
        </w:rPr>
      </w:pPr>
      <w:r w:rsidRPr="00AC2469">
        <w:rPr>
          <w:color w:val="000000" w:themeColor="text1"/>
        </w:rPr>
        <w:t>Changing hearts and minds takes time, and we are committed to longitudinal efforts to achieve these goals.</w:t>
      </w:r>
    </w:p>
    <w:p w14:paraId="173E12CF" w14:textId="77777777" w:rsidR="00B05C9A" w:rsidRPr="00AC2469" w:rsidRDefault="00B05C9A" w:rsidP="00B05C9A">
      <w:pPr>
        <w:ind w:left="360"/>
        <w:rPr>
          <w:b/>
          <w:color w:val="000000" w:themeColor="text1"/>
        </w:rPr>
      </w:pPr>
    </w:p>
    <w:p w14:paraId="43645987" w14:textId="77777777" w:rsidR="00B05C9A" w:rsidRPr="00AC2469" w:rsidRDefault="3E91827A" w:rsidP="3E91827A">
      <w:pPr>
        <w:ind w:left="360"/>
        <w:rPr>
          <w:b/>
          <w:bCs/>
          <w:color w:val="000000" w:themeColor="text1"/>
        </w:rPr>
      </w:pPr>
      <w:r w:rsidRPr="00AC2469">
        <w:rPr>
          <w:b/>
          <w:bCs/>
          <w:color w:val="000000" w:themeColor="text1"/>
        </w:rPr>
        <w:t>Learning Outcomes</w:t>
      </w:r>
    </w:p>
    <w:p w14:paraId="7BCB7112" w14:textId="77777777" w:rsidR="00B05C9A" w:rsidRPr="00AC2469" w:rsidRDefault="00B05C9A" w:rsidP="00B05C9A">
      <w:pPr>
        <w:ind w:left="360"/>
        <w:rPr>
          <w:b/>
          <w:color w:val="000000" w:themeColor="text1"/>
        </w:rPr>
      </w:pPr>
      <w:r w:rsidRPr="00AC2469">
        <w:rPr>
          <w:b/>
          <w:color w:val="000000" w:themeColor="text1"/>
        </w:rPr>
        <w:t xml:space="preserve"> </w:t>
      </w:r>
    </w:p>
    <w:p w14:paraId="46BDC85C" w14:textId="3DA2AFB6" w:rsidR="00B05C9A" w:rsidRPr="002D3C30" w:rsidRDefault="002D3C30" w:rsidP="002D3C30">
      <w:pPr>
        <w:ind w:left="720"/>
        <w:rPr>
          <w:color w:val="000000" w:themeColor="text1"/>
        </w:rPr>
      </w:pPr>
      <w:r>
        <w:rPr>
          <w:color w:val="000000" w:themeColor="text1"/>
        </w:rPr>
        <w:t xml:space="preserve">8.1 </w:t>
      </w:r>
      <w:r w:rsidR="3E91827A" w:rsidRPr="002D3C30">
        <w:rPr>
          <w:color w:val="000000" w:themeColor="text1"/>
        </w:rPr>
        <w:t>Develop emotional intelligence competencies to manage and apply the power of emotions to interactions across lines of difference</w:t>
      </w:r>
    </w:p>
    <w:p w14:paraId="6C2996E9" w14:textId="14E83032" w:rsidR="005F013E" w:rsidRPr="002D3C30" w:rsidRDefault="002D3C30" w:rsidP="002D3C30">
      <w:pPr>
        <w:ind w:left="720"/>
        <w:rPr>
          <w:color w:val="000000" w:themeColor="text1"/>
        </w:rPr>
      </w:pPr>
      <w:r>
        <w:rPr>
          <w:color w:val="000000" w:themeColor="text1"/>
        </w:rPr>
        <w:t xml:space="preserve">8.2 </w:t>
      </w:r>
      <w:r w:rsidR="2443677D" w:rsidRPr="002D3C30">
        <w:rPr>
          <w:color w:val="000000" w:themeColor="text1"/>
        </w:rPr>
        <w:t>Report improved confidence in their personal cultural competence</w:t>
      </w:r>
    </w:p>
    <w:p w14:paraId="38934F59" w14:textId="258FC234" w:rsidR="006F7AA7" w:rsidRPr="002D3C30" w:rsidRDefault="002D3C30" w:rsidP="002D3C30">
      <w:pPr>
        <w:ind w:left="720"/>
        <w:rPr>
          <w:color w:val="000000" w:themeColor="text1"/>
        </w:rPr>
      </w:pPr>
      <w:r>
        <w:rPr>
          <w:color w:val="000000" w:themeColor="text1"/>
        </w:rPr>
        <w:t xml:space="preserve">8.3 </w:t>
      </w:r>
      <w:r w:rsidR="2443677D" w:rsidRPr="002D3C30">
        <w:rPr>
          <w:color w:val="000000" w:themeColor="text1"/>
        </w:rPr>
        <w:t>Report improved competence as "allies" of one or more equity populations/groups</w:t>
      </w:r>
    </w:p>
    <w:p w14:paraId="4BCE513C" w14:textId="73C90165" w:rsidR="00DC4A4C" w:rsidRPr="002D3C30" w:rsidRDefault="002D3C30" w:rsidP="002D3C30">
      <w:pPr>
        <w:ind w:left="720"/>
        <w:rPr>
          <w:color w:val="000000" w:themeColor="text1"/>
        </w:rPr>
      </w:pPr>
      <w:r>
        <w:rPr>
          <w:color w:val="000000" w:themeColor="text1"/>
        </w:rPr>
        <w:t xml:space="preserve">8.4 </w:t>
      </w:r>
      <w:r w:rsidR="2443677D" w:rsidRPr="002D3C30">
        <w:rPr>
          <w:color w:val="000000" w:themeColor="text1"/>
        </w:rPr>
        <w:t>Engage in dialogue and/or planning with colleagues about diversity issues</w:t>
      </w:r>
    </w:p>
    <w:p w14:paraId="76614C08" w14:textId="28E048DD" w:rsidR="00DC4A4C" w:rsidRPr="002D3C30" w:rsidRDefault="002D3C30" w:rsidP="002D3C30">
      <w:pPr>
        <w:ind w:left="720"/>
        <w:rPr>
          <w:color w:val="000000" w:themeColor="text1"/>
        </w:rPr>
      </w:pPr>
      <w:r>
        <w:rPr>
          <w:color w:val="000000" w:themeColor="text1"/>
        </w:rPr>
        <w:t xml:space="preserve">8.5 </w:t>
      </w:r>
      <w:r w:rsidR="2443677D" w:rsidRPr="002D3C30">
        <w:rPr>
          <w:color w:val="000000" w:themeColor="text1"/>
        </w:rPr>
        <w:t>Utilize improved intercultural communications strategies in interactions with students and or colleagues</w:t>
      </w:r>
    </w:p>
    <w:p w14:paraId="35CE04E4" w14:textId="61D21C34" w:rsidR="2443677D" w:rsidRPr="002D3C30" w:rsidRDefault="002D3C30" w:rsidP="002D3C30">
      <w:pPr>
        <w:spacing w:line="259" w:lineRule="auto"/>
        <w:ind w:left="720"/>
        <w:rPr>
          <w:rFonts w:eastAsiaTheme="minorEastAsia"/>
          <w:color w:val="000000" w:themeColor="text1"/>
        </w:rPr>
      </w:pPr>
      <w:r>
        <w:rPr>
          <w:color w:val="000000" w:themeColor="text1"/>
        </w:rPr>
        <w:t xml:space="preserve">8.6 </w:t>
      </w:r>
      <w:r w:rsidR="2443677D" w:rsidRPr="002D3C30">
        <w:rPr>
          <w:color w:val="000000" w:themeColor="text1"/>
        </w:rPr>
        <w:t>Complete training to support diverse hiring practices</w:t>
      </w:r>
    </w:p>
    <w:p w14:paraId="6668E1BB" w14:textId="443E531B" w:rsidR="00DC4A4C" w:rsidRPr="002D3C30" w:rsidRDefault="002D3C30" w:rsidP="002D3C30">
      <w:pPr>
        <w:ind w:left="720"/>
        <w:rPr>
          <w:color w:val="000000" w:themeColor="text1"/>
        </w:rPr>
      </w:pPr>
      <w:r>
        <w:rPr>
          <w:color w:val="000000" w:themeColor="text1"/>
        </w:rPr>
        <w:t xml:space="preserve">8.7 </w:t>
      </w:r>
      <w:r w:rsidR="3E91827A" w:rsidRPr="002D3C30">
        <w:rPr>
          <w:color w:val="000000" w:themeColor="text1"/>
        </w:rPr>
        <w:t>Participate in a campus cultural event or activity</w:t>
      </w:r>
    </w:p>
    <w:p w14:paraId="7F1CCD21" w14:textId="6B3804C4" w:rsidR="2443677D" w:rsidRPr="002D3C30" w:rsidRDefault="002D3C30" w:rsidP="002D3C30">
      <w:pPr>
        <w:ind w:left="720"/>
        <w:rPr>
          <w:color w:val="000000" w:themeColor="text1"/>
        </w:rPr>
      </w:pPr>
      <w:r>
        <w:rPr>
          <w:color w:val="000000" w:themeColor="text1"/>
        </w:rPr>
        <w:t xml:space="preserve">8.8 </w:t>
      </w:r>
      <w:r w:rsidR="2443677D" w:rsidRPr="002D3C30">
        <w:rPr>
          <w:color w:val="000000" w:themeColor="text1"/>
        </w:rPr>
        <w:t xml:space="preserve">Awareness of </w:t>
      </w:r>
      <w:proofErr w:type="gramStart"/>
      <w:r>
        <w:rPr>
          <w:color w:val="000000" w:themeColor="text1"/>
        </w:rPr>
        <w:t>one’s</w:t>
      </w:r>
      <w:r w:rsidR="2443677D" w:rsidRPr="002D3C30">
        <w:rPr>
          <w:color w:val="000000" w:themeColor="text1"/>
        </w:rPr>
        <w:t xml:space="preserve"> personal cultural viewpoint, and how that influences interactions wi</w:t>
      </w:r>
      <w:r>
        <w:rPr>
          <w:color w:val="000000" w:themeColor="text1"/>
        </w:rPr>
        <w:t>th others</w:t>
      </w:r>
      <w:proofErr w:type="gramEnd"/>
    </w:p>
    <w:p w14:paraId="4DDB9542" w14:textId="1C6C4DA0" w:rsidR="2443677D" w:rsidRPr="002D3C30" w:rsidRDefault="002D3C30" w:rsidP="002D3C30">
      <w:pPr>
        <w:ind w:left="720"/>
        <w:rPr>
          <w:color w:val="000000" w:themeColor="text1"/>
        </w:rPr>
      </w:pPr>
      <w:r>
        <w:rPr>
          <w:color w:val="000000" w:themeColor="text1"/>
        </w:rPr>
        <w:t xml:space="preserve">8.9 </w:t>
      </w:r>
      <w:r w:rsidR="2443677D" w:rsidRPr="002D3C30">
        <w:rPr>
          <w:color w:val="000000" w:themeColor="text1"/>
        </w:rPr>
        <w:t>Share c</w:t>
      </w:r>
      <w:r w:rsidR="00D50F32">
        <w:rPr>
          <w:color w:val="000000" w:themeColor="text1"/>
        </w:rPr>
        <w:t>ultural experiences with others</w:t>
      </w:r>
    </w:p>
    <w:p w14:paraId="637155B9" w14:textId="23BB1FF6" w:rsidR="000E47CB" w:rsidRPr="002D3C30" w:rsidRDefault="002D3C30" w:rsidP="002D3C30">
      <w:pPr>
        <w:ind w:left="720"/>
        <w:rPr>
          <w:color w:val="000000" w:themeColor="text1"/>
        </w:rPr>
      </w:pPr>
      <w:r>
        <w:rPr>
          <w:color w:val="000000" w:themeColor="text1"/>
        </w:rPr>
        <w:lastRenderedPageBreak/>
        <w:t xml:space="preserve">8.10 </w:t>
      </w:r>
      <w:r w:rsidR="000E47CB" w:rsidRPr="002D3C30">
        <w:rPr>
          <w:color w:val="000000" w:themeColor="text1"/>
        </w:rPr>
        <w:t>Demonstrate an understanding of relationships between diversity, inequality, and social</w:t>
      </w:r>
      <w:r w:rsidR="00D50F32">
        <w:rPr>
          <w:color w:val="000000" w:themeColor="text1"/>
        </w:rPr>
        <w:t>, economic, and political power</w:t>
      </w:r>
    </w:p>
    <w:p w14:paraId="1666E2A4" w14:textId="19AFD7BD" w:rsidR="000E47CB" w:rsidRPr="002D3C30" w:rsidRDefault="002D3C30" w:rsidP="002D3C30">
      <w:pPr>
        <w:ind w:left="720"/>
        <w:rPr>
          <w:color w:val="000000" w:themeColor="text1"/>
        </w:rPr>
      </w:pPr>
      <w:r>
        <w:rPr>
          <w:color w:val="000000" w:themeColor="text1"/>
        </w:rPr>
        <w:t xml:space="preserve">8.11 </w:t>
      </w:r>
      <w:r w:rsidR="000E47CB" w:rsidRPr="002D3C30">
        <w:rPr>
          <w:color w:val="000000" w:themeColor="text1"/>
        </w:rPr>
        <w:t>Develop strategies to address and diffuse personal triggering interactions</w:t>
      </w:r>
    </w:p>
    <w:p w14:paraId="5D82DD8F" w14:textId="45FF40C4" w:rsidR="000E47CB" w:rsidRPr="002D3C30" w:rsidRDefault="002D3C30" w:rsidP="002D3C30">
      <w:pPr>
        <w:ind w:left="720"/>
        <w:rPr>
          <w:color w:val="000000" w:themeColor="text1"/>
        </w:rPr>
      </w:pPr>
      <w:proofErr w:type="gramStart"/>
      <w:r>
        <w:rPr>
          <w:color w:val="000000" w:themeColor="text1"/>
        </w:rPr>
        <w:t xml:space="preserve">8.12 </w:t>
      </w:r>
      <w:r w:rsidR="00E775EC" w:rsidRPr="00B90103">
        <w:rPr>
          <w:color w:val="000000" w:themeColor="text1"/>
        </w:rPr>
        <w:t>Effectively</w:t>
      </w:r>
      <w:proofErr w:type="gramEnd"/>
      <w:r w:rsidR="00E775EC" w:rsidRPr="00B90103">
        <w:rPr>
          <w:color w:val="000000" w:themeColor="text1"/>
        </w:rPr>
        <w:t xml:space="preserve"> communicate interpersonally within a diverse college community</w:t>
      </w:r>
    </w:p>
    <w:p w14:paraId="7BF7CDAC" w14:textId="07C5FFCB" w:rsidR="00AA41E9" w:rsidRPr="00D50F32" w:rsidRDefault="002D3C30" w:rsidP="002D3C30">
      <w:pPr>
        <w:ind w:left="720"/>
        <w:rPr>
          <w:rFonts w:ascii="Calibri" w:hAnsi="Calibri"/>
          <w:color w:val="000000" w:themeColor="text1"/>
        </w:rPr>
      </w:pPr>
      <w:r w:rsidRPr="00D50F32">
        <w:rPr>
          <w:rFonts w:ascii="Calibri" w:hAnsi="Calibri" w:cs="Arial"/>
          <w:color w:val="000000" w:themeColor="text1"/>
        </w:rPr>
        <w:t xml:space="preserve">8.13 </w:t>
      </w:r>
      <w:r w:rsidR="00AA41E9" w:rsidRPr="00D50F32">
        <w:rPr>
          <w:rFonts w:ascii="Calibri" w:hAnsi="Calibri" w:cs="Arial"/>
          <w:color w:val="000000" w:themeColor="text1"/>
        </w:rPr>
        <w:t>Understand potential accessibility issu</w:t>
      </w:r>
      <w:r w:rsidR="00D50F32" w:rsidRPr="00D50F32">
        <w:rPr>
          <w:rFonts w:ascii="Calibri" w:hAnsi="Calibri" w:cs="Arial"/>
          <w:color w:val="000000" w:themeColor="text1"/>
        </w:rPr>
        <w:t>es with instructional materials</w:t>
      </w:r>
    </w:p>
    <w:p w14:paraId="71EBBE7E" w14:textId="5CC8B4B2" w:rsidR="00AA41E9" w:rsidRPr="002D3C30" w:rsidRDefault="002D3C30" w:rsidP="002D3C30">
      <w:pPr>
        <w:ind w:left="720"/>
        <w:rPr>
          <w:color w:val="000000" w:themeColor="text1"/>
        </w:rPr>
      </w:pPr>
      <w:r>
        <w:rPr>
          <w:color w:val="000000" w:themeColor="text1"/>
        </w:rPr>
        <w:t xml:space="preserve">8.14 </w:t>
      </w:r>
      <w:r w:rsidR="00AA41E9" w:rsidRPr="002D3C30">
        <w:rPr>
          <w:color w:val="000000" w:themeColor="text1"/>
        </w:rPr>
        <w:t>Address accessibility issues by ensuring instruction is universally designed</w:t>
      </w:r>
    </w:p>
    <w:p w14:paraId="75063CE7" w14:textId="77777777" w:rsidR="006F7AA7" w:rsidRPr="00AC2469" w:rsidRDefault="006F7AA7" w:rsidP="008C2D00">
      <w:pPr>
        <w:rPr>
          <w:b/>
          <w:color w:val="000000" w:themeColor="text1"/>
          <w:sz w:val="36"/>
          <w:szCs w:val="36"/>
        </w:rPr>
      </w:pPr>
    </w:p>
    <w:p w14:paraId="3A67D790" w14:textId="77777777" w:rsidR="00AA41E9" w:rsidRDefault="00AA41E9" w:rsidP="008C2D00">
      <w:pPr>
        <w:rPr>
          <w:b/>
          <w:color w:val="000000" w:themeColor="text1"/>
          <w:sz w:val="36"/>
          <w:szCs w:val="36"/>
        </w:rPr>
      </w:pPr>
      <w:r>
        <w:rPr>
          <w:b/>
          <w:color w:val="000000" w:themeColor="text1"/>
          <w:sz w:val="36"/>
          <w:szCs w:val="36"/>
        </w:rPr>
        <w:br w:type="page"/>
      </w:r>
    </w:p>
    <w:p w14:paraId="682A0453" w14:textId="30BDFD2F" w:rsidR="00B22596" w:rsidRPr="00AC2469" w:rsidRDefault="00D50F32" w:rsidP="008C2D00">
      <w:pPr>
        <w:rPr>
          <w:b/>
          <w:color w:val="000000" w:themeColor="text1"/>
          <w:sz w:val="36"/>
          <w:szCs w:val="36"/>
        </w:rPr>
      </w:pPr>
      <w:r>
        <w:rPr>
          <w:b/>
          <w:color w:val="000000" w:themeColor="text1"/>
          <w:sz w:val="36"/>
          <w:szCs w:val="36"/>
        </w:rPr>
        <w:lastRenderedPageBreak/>
        <w:t>9</w:t>
      </w:r>
      <w:r w:rsidR="00B22596" w:rsidRPr="00AC2469">
        <w:rPr>
          <w:b/>
          <w:color w:val="000000" w:themeColor="text1"/>
          <w:sz w:val="36"/>
          <w:szCs w:val="36"/>
        </w:rPr>
        <w:t>. Student Equity</w:t>
      </w:r>
    </w:p>
    <w:p w14:paraId="1D535B8E" w14:textId="2C7164C7" w:rsidR="00B22596" w:rsidRDefault="00B22596" w:rsidP="008C2D00">
      <w:pPr>
        <w:rPr>
          <w:b/>
          <w:color w:val="000000" w:themeColor="text1"/>
        </w:rPr>
      </w:pPr>
    </w:p>
    <w:p w14:paraId="0768E4DB" w14:textId="77777777" w:rsidR="00755582" w:rsidRDefault="00755582" w:rsidP="00755582">
      <w:pPr>
        <w:ind w:firstLine="270"/>
        <w:rPr>
          <w:b/>
          <w:color w:val="000000" w:themeColor="text1"/>
        </w:rPr>
      </w:pPr>
      <w:r w:rsidRPr="00B86308">
        <w:rPr>
          <w:b/>
          <w:color w:val="000000" w:themeColor="text1"/>
        </w:rPr>
        <w:t>Description</w:t>
      </w:r>
    </w:p>
    <w:p w14:paraId="15340322" w14:textId="77777777" w:rsidR="00755582" w:rsidRPr="00AC2469" w:rsidRDefault="00755582" w:rsidP="008C2D00">
      <w:pPr>
        <w:rPr>
          <w:b/>
          <w:color w:val="000000" w:themeColor="text1"/>
        </w:rPr>
      </w:pPr>
    </w:p>
    <w:p w14:paraId="42CC7E59" w14:textId="313426AE" w:rsidR="0059564D" w:rsidRPr="00AC2469" w:rsidRDefault="0059564D" w:rsidP="00755582">
      <w:pPr>
        <w:ind w:left="270"/>
        <w:rPr>
          <w:rFonts w:eastAsia="Times New Roman" w:cs="Times New Roman"/>
          <w:color w:val="000000" w:themeColor="text1"/>
        </w:rPr>
      </w:pPr>
      <w:r w:rsidRPr="00AC2469">
        <w:rPr>
          <w:rFonts w:eastAsia="Times New Roman" w:cs="Times New Roman"/>
          <w:color w:val="000000" w:themeColor="text1"/>
        </w:rPr>
        <w:t xml:space="preserve">The </w:t>
      </w:r>
      <w:r w:rsidR="00D50F32">
        <w:rPr>
          <w:rFonts w:eastAsia="Times New Roman" w:cs="Times New Roman"/>
          <w:color w:val="000000" w:themeColor="text1"/>
        </w:rPr>
        <w:t>Student E</w:t>
      </w:r>
      <w:r w:rsidR="00D24D9E">
        <w:rPr>
          <w:rFonts w:eastAsia="Times New Roman" w:cs="Times New Roman"/>
          <w:color w:val="000000" w:themeColor="text1"/>
        </w:rPr>
        <w:t>quity F</w:t>
      </w:r>
      <w:r w:rsidRPr="00AC2469">
        <w:rPr>
          <w:rFonts w:eastAsia="Times New Roman" w:cs="Times New Roman"/>
          <w:color w:val="000000" w:themeColor="text1"/>
        </w:rPr>
        <w:t xml:space="preserve">ocus </w:t>
      </w:r>
      <w:r w:rsidR="00D24D9E">
        <w:rPr>
          <w:rFonts w:eastAsia="Times New Roman" w:cs="Times New Roman"/>
          <w:color w:val="000000" w:themeColor="text1"/>
        </w:rPr>
        <w:t xml:space="preserve">Area </w:t>
      </w:r>
      <w:r w:rsidRPr="00AC2469">
        <w:rPr>
          <w:rFonts w:eastAsia="Times New Roman" w:cs="Times New Roman"/>
          <w:color w:val="000000" w:themeColor="text1"/>
        </w:rPr>
        <w:t xml:space="preserve">supports our work toward achieving equity in student achievement at Mt. SAC in alignment with our campus equity plan. Specifically, learning activities in this arena help </w:t>
      </w:r>
      <w:r w:rsidR="00D24D9E">
        <w:rPr>
          <w:rFonts w:eastAsia="Times New Roman" w:cs="Times New Roman"/>
          <w:color w:val="000000" w:themeColor="text1"/>
        </w:rPr>
        <w:t>to</w:t>
      </w:r>
      <w:r w:rsidRPr="00AC2469">
        <w:rPr>
          <w:rFonts w:eastAsia="Times New Roman" w:cs="Times New Roman"/>
          <w:color w:val="000000" w:themeColor="text1"/>
        </w:rPr>
        <w:t xml:space="preserve"> examine whether students are succeeding at equitable rates across standard measures such as basic skills course completion, transfer readiness, and degree and certificate completion. These activities also promote development of individual faculty and staff toward improvement of teaching and organizational interactions that will improve equitable student success.</w:t>
      </w:r>
    </w:p>
    <w:p w14:paraId="3A1802AF" w14:textId="77777777" w:rsidR="0059564D" w:rsidRPr="00AC2469" w:rsidRDefault="0059564D" w:rsidP="0059564D">
      <w:pPr>
        <w:rPr>
          <w:rFonts w:eastAsia="Times New Roman" w:cs="Times New Roman"/>
          <w:color w:val="000000" w:themeColor="text1"/>
        </w:rPr>
      </w:pPr>
    </w:p>
    <w:p w14:paraId="462BD20F" w14:textId="77777777" w:rsidR="0059564D" w:rsidRPr="00AA41E9" w:rsidRDefault="0059564D" w:rsidP="00755582">
      <w:pPr>
        <w:ind w:firstLine="270"/>
        <w:rPr>
          <w:rFonts w:eastAsia="Times New Roman" w:cs="Times New Roman"/>
          <w:b/>
          <w:color w:val="000000" w:themeColor="text1"/>
        </w:rPr>
      </w:pPr>
      <w:r w:rsidRPr="00AA41E9">
        <w:rPr>
          <w:rFonts w:eastAsia="Times New Roman" w:cs="Times New Roman"/>
          <w:b/>
          <w:color w:val="000000" w:themeColor="text1"/>
        </w:rPr>
        <w:t>Philosophy:</w:t>
      </w:r>
    </w:p>
    <w:p w14:paraId="3CC58C13" w14:textId="77777777" w:rsidR="00AA41E9" w:rsidRPr="00AC2469" w:rsidRDefault="00AA41E9" w:rsidP="0059564D">
      <w:pPr>
        <w:rPr>
          <w:rFonts w:eastAsia="Times New Roman" w:cs="Times New Roman"/>
          <w:color w:val="000000" w:themeColor="text1"/>
        </w:rPr>
      </w:pPr>
    </w:p>
    <w:p w14:paraId="1A26652A" w14:textId="38BC9CB4" w:rsidR="0059564D" w:rsidRPr="00AC2469" w:rsidRDefault="0059564D" w:rsidP="0059564D">
      <w:pPr>
        <w:pStyle w:val="ListParagraph"/>
        <w:numPr>
          <w:ilvl w:val="0"/>
          <w:numId w:val="38"/>
        </w:numPr>
        <w:rPr>
          <w:rFonts w:eastAsia="Times New Roman" w:cs="Times New Roman"/>
          <w:color w:val="000000" w:themeColor="text1"/>
        </w:rPr>
      </w:pPr>
      <w:r w:rsidRPr="00AC2469">
        <w:rPr>
          <w:rFonts w:eastAsia="Times New Roman" w:cs="Times New Roman"/>
          <w:color w:val="000000" w:themeColor="text1"/>
        </w:rPr>
        <w:t>Mt. SAC is exceptionally diverse and has a mandated mission to support every student</w:t>
      </w:r>
      <w:r w:rsidR="00D24D9E">
        <w:rPr>
          <w:rFonts w:eastAsia="Times New Roman" w:cs="Times New Roman"/>
          <w:color w:val="000000" w:themeColor="text1"/>
        </w:rPr>
        <w:t>.</w:t>
      </w:r>
    </w:p>
    <w:p w14:paraId="4E03BC52" w14:textId="36D487C6" w:rsidR="0059564D" w:rsidRPr="00AC2469" w:rsidRDefault="0059564D" w:rsidP="0059564D">
      <w:pPr>
        <w:pStyle w:val="ListParagraph"/>
        <w:numPr>
          <w:ilvl w:val="0"/>
          <w:numId w:val="38"/>
        </w:numPr>
        <w:rPr>
          <w:b/>
          <w:bCs/>
          <w:color w:val="000000" w:themeColor="text1"/>
        </w:rPr>
      </w:pPr>
      <w:r w:rsidRPr="00AC2469">
        <w:rPr>
          <w:color w:val="000000" w:themeColor="text1"/>
        </w:rPr>
        <w:t xml:space="preserve">Every learner </w:t>
      </w:r>
      <w:proofErr w:type="gramStart"/>
      <w:r w:rsidRPr="00AC2469">
        <w:rPr>
          <w:color w:val="000000" w:themeColor="text1"/>
        </w:rPr>
        <w:t>should be provided</w:t>
      </w:r>
      <w:proofErr w:type="gramEnd"/>
      <w:r w:rsidRPr="00AC2469">
        <w:rPr>
          <w:color w:val="000000" w:themeColor="text1"/>
        </w:rPr>
        <w:t xml:space="preserve"> opportunities to pursue their educational goals</w:t>
      </w:r>
      <w:r w:rsidR="00D24D9E">
        <w:rPr>
          <w:color w:val="000000" w:themeColor="text1"/>
        </w:rPr>
        <w:t>.</w:t>
      </w:r>
    </w:p>
    <w:p w14:paraId="005C7B3F" w14:textId="12697D5E" w:rsidR="0059564D" w:rsidRPr="00AC2469" w:rsidRDefault="0059564D" w:rsidP="0059564D">
      <w:pPr>
        <w:pStyle w:val="ListParagraph"/>
        <w:numPr>
          <w:ilvl w:val="0"/>
          <w:numId w:val="38"/>
        </w:numPr>
        <w:rPr>
          <w:rFonts w:eastAsia="Times New Roman" w:cs="Times New Roman"/>
          <w:color w:val="000000" w:themeColor="text1"/>
        </w:rPr>
      </w:pPr>
      <w:r w:rsidRPr="00AC2469">
        <w:rPr>
          <w:rFonts w:eastAsia="Times New Roman" w:cs="Times New Roman"/>
          <w:color w:val="000000" w:themeColor="text1"/>
        </w:rPr>
        <w:t>Equity gaps persist among various student populations and require a determined, collective effort to eradicate</w:t>
      </w:r>
      <w:r w:rsidR="00D24D9E">
        <w:rPr>
          <w:rFonts w:eastAsia="Times New Roman" w:cs="Times New Roman"/>
          <w:color w:val="000000" w:themeColor="text1"/>
        </w:rPr>
        <w:t>.</w:t>
      </w:r>
    </w:p>
    <w:p w14:paraId="76F0D11D" w14:textId="77777777" w:rsidR="0059564D" w:rsidRPr="00AC2469" w:rsidRDefault="0059564D" w:rsidP="0059564D">
      <w:pPr>
        <w:pStyle w:val="ListParagraph"/>
        <w:numPr>
          <w:ilvl w:val="0"/>
          <w:numId w:val="21"/>
        </w:numPr>
        <w:rPr>
          <w:b/>
          <w:bCs/>
          <w:color w:val="000000" w:themeColor="text1"/>
        </w:rPr>
      </w:pPr>
      <w:r w:rsidRPr="00AC2469">
        <w:rPr>
          <w:color w:val="000000" w:themeColor="text1"/>
        </w:rPr>
        <w:t>Equitable student achievement is the responsibility of every employee on campus.</w:t>
      </w:r>
    </w:p>
    <w:p w14:paraId="0F932C57" w14:textId="73FB28BB" w:rsidR="0059564D" w:rsidRPr="00AC2469" w:rsidRDefault="0059564D" w:rsidP="0059564D">
      <w:pPr>
        <w:pStyle w:val="ListParagraph"/>
        <w:numPr>
          <w:ilvl w:val="0"/>
          <w:numId w:val="21"/>
        </w:numPr>
        <w:rPr>
          <w:bCs/>
          <w:color w:val="000000" w:themeColor="text1"/>
        </w:rPr>
      </w:pPr>
      <w:r w:rsidRPr="00AC2469">
        <w:rPr>
          <w:bCs/>
          <w:color w:val="000000" w:themeColor="text1"/>
        </w:rPr>
        <w:t>Research supports the benefits of certain pedagogical strategies in improving student equity</w:t>
      </w:r>
      <w:r w:rsidR="00D24D9E">
        <w:rPr>
          <w:bCs/>
          <w:color w:val="000000" w:themeColor="text1"/>
        </w:rPr>
        <w:t>.</w:t>
      </w:r>
    </w:p>
    <w:p w14:paraId="1C18CF90" w14:textId="055686DF" w:rsidR="0059564D" w:rsidRPr="00AC2469" w:rsidRDefault="0059564D" w:rsidP="0059564D">
      <w:pPr>
        <w:pStyle w:val="ListParagraph"/>
        <w:numPr>
          <w:ilvl w:val="0"/>
          <w:numId w:val="21"/>
        </w:numPr>
        <w:rPr>
          <w:bCs/>
          <w:color w:val="000000" w:themeColor="text1"/>
        </w:rPr>
      </w:pPr>
      <w:r w:rsidRPr="00AC2469">
        <w:rPr>
          <w:bCs/>
          <w:color w:val="000000" w:themeColor="text1"/>
        </w:rPr>
        <w:t>Support services can only work if students know how to access those services and are encouraged to do so</w:t>
      </w:r>
      <w:r w:rsidR="00D24D9E">
        <w:rPr>
          <w:bCs/>
          <w:color w:val="000000" w:themeColor="text1"/>
        </w:rPr>
        <w:t>.</w:t>
      </w:r>
    </w:p>
    <w:p w14:paraId="7EDF8580" w14:textId="6380D314" w:rsidR="0059564D" w:rsidRPr="00AC2469" w:rsidRDefault="0059564D" w:rsidP="0059564D">
      <w:pPr>
        <w:pStyle w:val="ListParagraph"/>
        <w:numPr>
          <w:ilvl w:val="0"/>
          <w:numId w:val="21"/>
        </w:numPr>
        <w:rPr>
          <w:bCs/>
          <w:color w:val="000000" w:themeColor="text1"/>
        </w:rPr>
      </w:pPr>
      <w:r w:rsidRPr="00AC2469">
        <w:rPr>
          <w:bCs/>
          <w:color w:val="000000" w:themeColor="text1"/>
        </w:rPr>
        <w:t xml:space="preserve">Examining real success data is the only way to know if equity gaps </w:t>
      </w:r>
      <w:proofErr w:type="gramStart"/>
      <w:r w:rsidRPr="00AC2469">
        <w:rPr>
          <w:bCs/>
          <w:color w:val="000000" w:themeColor="text1"/>
        </w:rPr>
        <w:t>are truly being addressed</w:t>
      </w:r>
      <w:proofErr w:type="gramEnd"/>
      <w:r w:rsidR="00D24D9E">
        <w:rPr>
          <w:bCs/>
          <w:color w:val="000000" w:themeColor="text1"/>
        </w:rPr>
        <w:t>.</w:t>
      </w:r>
    </w:p>
    <w:p w14:paraId="7A58B64E" w14:textId="77777777" w:rsidR="00B22596" w:rsidRPr="00AC2469" w:rsidRDefault="00B22596" w:rsidP="008C2D00">
      <w:pPr>
        <w:rPr>
          <w:b/>
          <w:color w:val="000000" w:themeColor="text1"/>
        </w:rPr>
      </w:pPr>
    </w:p>
    <w:p w14:paraId="454D9ED5" w14:textId="776C40C2" w:rsidR="00B22596" w:rsidRDefault="00DA28C3" w:rsidP="009C38DB">
      <w:pPr>
        <w:pStyle w:val="NoSpacing"/>
        <w:ind w:firstLine="360"/>
        <w:rPr>
          <w:b/>
          <w:color w:val="000000" w:themeColor="text1"/>
          <w:sz w:val="24"/>
          <w:szCs w:val="24"/>
        </w:rPr>
      </w:pPr>
      <w:r>
        <w:rPr>
          <w:b/>
          <w:color w:val="000000" w:themeColor="text1"/>
          <w:sz w:val="24"/>
          <w:szCs w:val="24"/>
        </w:rPr>
        <w:t>Learning Outcomes</w:t>
      </w:r>
      <w:r w:rsidR="00B22596" w:rsidRPr="00AC2469">
        <w:rPr>
          <w:b/>
          <w:color w:val="000000" w:themeColor="text1"/>
          <w:sz w:val="24"/>
          <w:szCs w:val="24"/>
        </w:rPr>
        <w:t>:</w:t>
      </w:r>
    </w:p>
    <w:p w14:paraId="0EFD37B5" w14:textId="77777777" w:rsidR="00DA28C3" w:rsidRPr="00AC2469" w:rsidRDefault="00DA28C3" w:rsidP="00B22596">
      <w:pPr>
        <w:pStyle w:val="NoSpacing"/>
        <w:rPr>
          <w:b/>
          <w:color w:val="000000" w:themeColor="text1"/>
          <w:sz w:val="24"/>
          <w:szCs w:val="24"/>
        </w:rPr>
      </w:pPr>
    </w:p>
    <w:p w14:paraId="7C2B9438" w14:textId="3A8B8F57" w:rsidR="00D24D9E" w:rsidRDefault="00D24D9E" w:rsidP="00D24D9E">
      <w:pPr>
        <w:pStyle w:val="NoSpacing"/>
        <w:ind w:left="720"/>
        <w:rPr>
          <w:color w:val="000000" w:themeColor="text1"/>
          <w:sz w:val="24"/>
          <w:szCs w:val="24"/>
        </w:rPr>
      </w:pPr>
      <w:r>
        <w:rPr>
          <w:color w:val="000000" w:themeColor="text1"/>
          <w:sz w:val="24"/>
          <w:szCs w:val="24"/>
        </w:rPr>
        <w:t xml:space="preserve">9.1 </w:t>
      </w:r>
      <w:r w:rsidR="00B22596" w:rsidRPr="00AC2469">
        <w:rPr>
          <w:color w:val="000000" w:themeColor="text1"/>
          <w:sz w:val="24"/>
          <w:szCs w:val="24"/>
        </w:rPr>
        <w:t>Distinguish between c</w:t>
      </w:r>
      <w:r>
        <w:rPr>
          <w:color w:val="000000" w:themeColor="text1"/>
          <w:sz w:val="24"/>
          <w:szCs w:val="24"/>
        </w:rPr>
        <w:t xml:space="preserve">oncepts of equity and equality </w:t>
      </w:r>
    </w:p>
    <w:p w14:paraId="22DD1DA4" w14:textId="567D4DCD" w:rsidR="0059564D" w:rsidRPr="00AC2469" w:rsidRDefault="00D24D9E" w:rsidP="00D24D9E">
      <w:pPr>
        <w:pStyle w:val="NoSpacing"/>
        <w:ind w:left="720"/>
        <w:rPr>
          <w:color w:val="000000" w:themeColor="text1"/>
          <w:sz w:val="24"/>
          <w:szCs w:val="24"/>
        </w:rPr>
      </w:pPr>
      <w:r>
        <w:rPr>
          <w:color w:val="000000" w:themeColor="text1"/>
          <w:sz w:val="24"/>
          <w:szCs w:val="24"/>
        </w:rPr>
        <w:t xml:space="preserve">9.2 </w:t>
      </w:r>
      <w:r w:rsidR="0059564D" w:rsidRPr="00AC2469">
        <w:rPr>
          <w:color w:val="000000" w:themeColor="text1"/>
          <w:sz w:val="24"/>
          <w:szCs w:val="24"/>
        </w:rPr>
        <w:t xml:space="preserve">Understand the reasons for the state equity initiative and </w:t>
      </w:r>
      <w:r w:rsidR="00DA28C3">
        <w:rPr>
          <w:color w:val="000000" w:themeColor="text1"/>
          <w:sz w:val="24"/>
          <w:szCs w:val="24"/>
        </w:rPr>
        <w:t xml:space="preserve">be </w:t>
      </w:r>
      <w:r w:rsidR="0059564D" w:rsidRPr="00AC2469">
        <w:rPr>
          <w:color w:val="000000" w:themeColor="text1"/>
          <w:sz w:val="24"/>
          <w:szCs w:val="24"/>
        </w:rPr>
        <w:t>able to define each of the major equity goal areas</w:t>
      </w:r>
    </w:p>
    <w:p w14:paraId="3A308960" w14:textId="057BB5CF" w:rsidR="00B22596" w:rsidRPr="00AC2469" w:rsidRDefault="00D24D9E" w:rsidP="00D24D9E">
      <w:pPr>
        <w:pStyle w:val="NoSpacing"/>
        <w:ind w:left="720"/>
        <w:rPr>
          <w:color w:val="000000" w:themeColor="text1"/>
          <w:sz w:val="24"/>
          <w:szCs w:val="24"/>
        </w:rPr>
      </w:pPr>
      <w:r>
        <w:rPr>
          <w:color w:val="000000" w:themeColor="text1"/>
          <w:sz w:val="24"/>
          <w:szCs w:val="24"/>
        </w:rPr>
        <w:t xml:space="preserve">9.3 </w:t>
      </w:r>
      <w:r w:rsidR="00B22596" w:rsidRPr="00AC2469">
        <w:rPr>
          <w:color w:val="000000" w:themeColor="text1"/>
          <w:sz w:val="24"/>
          <w:szCs w:val="24"/>
        </w:rPr>
        <w:t>Report an increase in empathy for challenges of one or more student equity populations</w:t>
      </w:r>
    </w:p>
    <w:p w14:paraId="73130E00" w14:textId="63C5EF26" w:rsidR="00B22596" w:rsidRPr="00AC2469" w:rsidRDefault="00D24D9E" w:rsidP="00D24D9E">
      <w:pPr>
        <w:pStyle w:val="NoSpacing"/>
        <w:ind w:left="720"/>
        <w:rPr>
          <w:color w:val="000000" w:themeColor="text1"/>
          <w:sz w:val="24"/>
          <w:szCs w:val="24"/>
        </w:rPr>
      </w:pPr>
      <w:r>
        <w:rPr>
          <w:color w:val="000000" w:themeColor="text1"/>
          <w:sz w:val="24"/>
          <w:szCs w:val="24"/>
        </w:rPr>
        <w:t xml:space="preserve">9.4 </w:t>
      </w:r>
      <w:r w:rsidR="00B22596" w:rsidRPr="00AC2469">
        <w:rPr>
          <w:color w:val="000000" w:themeColor="text1"/>
          <w:sz w:val="24"/>
          <w:szCs w:val="24"/>
        </w:rPr>
        <w:t xml:space="preserve">Connect </w:t>
      </w:r>
      <w:r w:rsidR="00DA28C3">
        <w:rPr>
          <w:color w:val="000000" w:themeColor="text1"/>
          <w:sz w:val="24"/>
          <w:szCs w:val="24"/>
        </w:rPr>
        <w:t>one’s</w:t>
      </w:r>
      <w:r w:rsidR="00B22596" w:rsidRPr="00AC2469">
        <w:rPr>
          <w:color w:val="000000" w:themeColor="text1"/>
          <w:sz w:val="24"/>
          <w:szCs w:val="24"/>
        </w:rPr>
        <w:t xml:space="preserve"> role to achievement of </w:t>
      </w:r>
      <w:proofErr w:type="gramStart"/>
      <w:r w:rsidR="00B22596" w:rsidRPr="00AC2469">
        <w:rPr>
          <w:color w:val="000000" w:themeColor="text1"/>
          <w:sz w:val="24"/>
          <w:szCs w:val="24"/>
        </w:rPr>
        <w:t>campus student equity goals</w:t>
      </w:r>
      <w:proofErr w:type="gramEnd"/>
    </w:p>
    <w:p w14:paraId="3D0D05F2" w14:textId="14D98B80" w:rsidR="00B22596" w:rsidRPr="00AC2469" w:rsidRDefault="00D24D9E" w:rsidP="00D24D9E">
      <w:pPr>
        <w:pStyle w:val="NoSpacing"/>
        <w:ind w:left="720"/>
        <w:rPr>
          <w:color w:val="000000" w:themeColor="text1"/>
          <w:sz w:val="24"/>
          <w:szCs w:val="24"/>
        </w:rPr>
      </w:pPr>
      <w:r>
        <w:rPr>
          <w:color w:val="000000" w:themeColor="text1"/>
          <w:sz w:val="24"/>
          <w:szCs w:val="24"/>
        </w:rPr>
        <w:t xml:space="preserve">9.5 </w:t>
      </w:r>
      <w:r w:rsidR="00B22596" w:rsidRPr="00AC2469">
        <w:rPr>
          <w:color w:val="000000" w:themeColor="text1"/>
          <w:sz w:val="24"/>
          <w:szCs w:val="24"/>
        </w:rPr>
        <w:t>Report an increase in motivation to close achievement gaps through work in and/or out of the classroom</w:t>
      </w:r>
    </w:p>
    <w:p w14:paraId="37A9D6C7" w14:textId="063D35A6" w:rsidR="00B22596" w:rsidRPr="00AC2469" w:rsidRDefault="00D24D9E" w:rsidP="00D24D9E">
      <w:pPr>
        <w:pStyle w:val="NoSpacing"/>
        <w:ind w:left="720"/>
        <w:rPr>
          <w:color w:val="000000" w:themeColor="text1"/>
          <w:sz w:val="24"/>
          <w:szCs w:val="24"/>
        </w:rPr>
      </w:pPr>
      <w:r>
        <w:rPr>
          <w:color w:val="000000" w:themeColor="text1"/>
          <w:sz w:val="24"/>
          <w:szCs w:val="24"/>
        </w:rPr>
        <w:t xml:space="preserve">9.6 </w:t>
      </w:r>
      <w:r w:rsidR="00B22596" w:rsidRPr="00AC2469">
        <w:rPr>
          <w:color w:val="000000" w:themeColor="text1"/>
          <w:sz w:val="24"/>
          <w:szCs w:val="24"/>
        </w:rPr>
        <w:t>Identify five or more campus equity programs and list one key service for each program</w:t>
      </w:r>
    </w:p>
    <w:p w14:paraId="09A15D2C" w14:textId="003677C0" w:rsidR="00B22596" w:rsidRPr="00AC2469" w:rsidRDefault="00D24D9E" w:rsidP="00D24D9E">
      <w:pPr>
        <w:pStyle w:val="NoSpacing"/>
        <w:ind w:left="720"/>
        <w:rPr>
          <w:color w:val="000000" w:themeColor="text1"/>
          <w:sz w:val="24"/>
          <w:szCs w:val="24"/>
        </w:rPr>
      </w:pPr>
      <w:r>
        <w:rPr>
          <w:color w:val="000000" w:themeColor="text1"/>
          <w:sz w:val="24"/>
          <w:szCs w:val="24"/>
        </w:rPr>
        <w:t xml:space="preserve">9.7 </w:t>
      </w:r>
      <w:r w:rsidR="00B22596" w:rsidRPr="00AC2469">
        <w:rPr>
          <w:color w:val="000000" w:themeColor="text1"/>
          <w:sz w:val="24"/>
          <w:szCs w:val="24"/>
        </w:rPr>
        <w:t>Refer students to appropriate equity programs, services, and courses</w:t>
      </w:r>
    </w:p>
    <w:p w14:paraId="78B2AB2F" w14:textId="17711372" w:rsidR="00B22596" w:rsidRPr="00AC2469" w:rsidRDefault="00D24D9E" w:rsidP="00D24D9E">
      <w:pPr>
        <w:pStyle w:val="NoSpacing"/>
        <w:ind w:left="720"/>
        <w:rPr>
          <w:color w:val="000000" w:themeColor="text1"/>
          <w:sz w:val="24"/>
          <w:szCs w:val="24"/>
        </w:rPr>
      </w:pPr>
      <w:r>
        <w:rPr>
          <w:color w:val="000000" w:themeColor="text1"/>
          <w:sz w:val="24"/>
          <w:szCs w:val="24"/>
        </w:rPr>
        <w:t xml:space="preserve">9.8 </w:t>
      </w:r>
      <w:r w:rsidR="00B22596" w:rsidRPr="00AC2469">
        <w:rPr>
          <w:color w:val="000000" w:themeColor="text1"/>
          <w:sz w:val="24"/>
          <w:szCs w:val="24"/>
        </w:rPr>
        <w:t xml:space="preserve">Engage in dialogue and/or planning with colleagues about the Mt. SAC equity plan </w:t>
      </w:r>
      <w:r w:rsidR="002C449D">
        <w:rPr>
          <w:color w:val="000000" w:themeColor="text1"/>
          <w:sz w:val="24"/>
          <w:szCs w:val="24"/>
        </w:rPr>
        <w:t>and student equity data</w:t>
      </w:r>
    </w:p>
    <w:p w14:paraId="62DC799F" w14:textId="16C22DF8" w:rsidR="009C0362" w:rsidRPr="00AC2469" w:rsidRDefault="00D24D9E" w:rsidP="00D24D9E">
      <w:pPr>
        <w:pStyle w:val="NoSpacing"/>
        <w:ind w:left="720"/>
        <w:rPr>
          <w:color w:val="000000" w:themeColor="text1"/>
          <w:sz w:val="24"/>
          <w:szCs w:val="24"/>
        </w:rPr>
      </w:pPr>
      <w:r>
        <w:rPr>
          <w:rFonts w:cs="Arial"/>
          <w:color w:val="000000" w:themeColor="text1"/>
          <w:sz w:val="24"/>
          <w:szCs w:val="24"/>
        </w:rPr>
        <w:t xml:space="preserve">9.9 </w:t>
      </w:r>
      <w:r w:rsidR="009C0362" w:rsidRPr="00AC2469">
        <w:rPr>
          <w:rFonts w:cs="Arial"/>
          <w:color w:val="000000" w:themeColor="text1"/>
          <w:sz w:val="24"/>
          <w:szCs w:val="24"/>
        </w:rPr>
        <w:t>Identify effective instructional approaches to improve the success of equity students</w:t>
      </w:r>
    </w:p>
    <w:p w14:paraId="29BCF7D2" w14:textId="5B246E42" w:rsidR="00B22596" w:rsidRPr="00AC2469" w:rsidRDefault="00D24D9E" w:rsidP="00D24D9E">
      <w:pPr>
        <w:pStyle w:val="NoSpacing"/>
        <w:ind w:left="720"/>
        <w:rPr>
          <w:color w:val="000000" w:themeColor="text1"/>
          <w:sz w:val="24"/>
          <w:szCs w:val="24"/>
        </w:rPr>
      </w:pPr>
      <w:r>
        <w:rPr>
          <w:color w:val="000000" w:themeColor="text1"/>
          <w:sz w:val="24"/>
          <w:szCs w:val="24"/>
        </w:rPr>
        <w:lastRenderedPageBreak/>
        <w:t xml:space="preserve">9.10 </w:t>
      </w:r>
      <w:r w:rsidR="00B22596" w:rsidRPr="00AC2469">
        <w:rPr>
          <w:color w:val="000000" w:themeColor="text1"/>
          <w:sz w:val="24"/>
          <w:szCs w:val="24"/>
        </w:rPr>
        <w:t xml:space="preserve">Report implementation of specific learning strategies to improve </w:t>
      </w:r>
      <w:r w:rsidR="002C449D">
        <w:rPr>
          <w:color w:val="000000" w:themeColor="text1"/>
          <w:sz w:val="24"/>
          <w:szCs w:val="24"/>
        </w:rPr>
        <w:t>equity student success</w:t>
      </w:r>
    </w:p>
    <w:p w14:paraId="342D8411" w14:textId="3DB0EB47" w:rsidR="00B22596" w:rsidRPr="00AC2469" w:rsidRDefault="00D24D9E" w:rsidP="00D24D9E">
      <w:pPr>
        <w:pStyle w:val="NoSpacing"/>
        <w:ind w:left="720"/>
        <w:rPr>
          <w:color w:val="000000" w:themeColor="text1"/>
          <w:sz w:val="24"/>
          <w:szCs w:val="24"/>
        </w:rPr>
      </w:pPr>
      <w:r>
        <w:rPr>
          <w:color w:val="000000" w:themeColor="text1"/>
          <w:sz w:val="24"/>
          <w:szCs w:val="24"/>
        </w:rPr>
        <w:t xml:space="preserve">9.11 </w:t>
      </w:r>
      <w:r w:rsidR="00B22596" w:rsidRPr="00AC2469">
        <w:rPr>
          <w:color w:val="000000" w:themeColor="text1"/>
          <w:sz w:val="24"/>
          <w:szCs w:val="24"/>
        </w:rPr>
        <w:t xml:space="preserve">Assess and reflect upon effectiveness of specific student learning strategies that </w:t>
      </w:r>
      <w:proofErr w:type="gramStart"/>
      <w:r w:rsidR="00B22596" w:rsidRPr="00AC2469">
        <w:rPr>
          <w:color w:val="000000" w:themeColor="text1"/>
          <w:sz w:val="24"/>
          <w:szCs w:val="24"/>
        </w:rPr>
        <w:t>have been implemented</w:t>
      </w:r>
      <w:proofErr w:type="gramEnd"/>
    </w:p>
    <w:p w14:paraId="234EDD84" w14:textId="77777777" w:rsidR="00DA28C3" w:rsidRDefault="00DA28C3" w:rsidP="00D26FD3">
      <w:pPr>
        <w:rPr>
          <w:b/>
          <w:color w:val="000000" w:themeColor="text1"/>
          <w:sz w:val="36"/>
          <w:szCs w:val="36"/>
        </w:rPr>
      </w:pPr>
    </w:p>
    <w:p w14:paraId="2B5FB162" w14:textId="1124D924" w:rsidR="00D26FD3" w:rsidRPr="00AC2469" w:rsidRDefault="00D26FD3" w:rsidP="00D26FD3">
      <w:pPr>
        <w:rPr>
          <w:color w:val="000000" w:themeColor="text1"/>
        </w:rPr>
      </w:pPr>
    </w:p>
    <w:p w14:paraId="4DAAFA11" w14:textId="389B0EBD" w:rsidR="00D26FD3" w:rsidRPr="00AC2469" w:rsidRDefault="00D26FD3" w:rsidP="00D26FD3">
      <w:pPr>
        <w:rPr>
          <w:b/>
          <w:color w:val="000000" w:themeColor="text1"/>
        </w:rPr>
      </w:pPr>
      <w:r w:rsidRPr="00AC2469">
        <w:rPr>
          <w:b/>
          <w:color w:val="000000" w:themeColor="text1"/>
          <w:sz w:val="36"/>
          <w:szCs w:val="36"/>
        </w:rPr>
        <w:t>Goals for 2018-19</w:t>
      </w:r>
      <w:r w:rsidR="001820B5" w:rsidRPr="00AC2469">
        <w:rPr>
          <w:b/>
          <w:color w:val="000000" w:themeColor="text1"/>
          <w:sz w:val="36"/>
          <w:szCs w:val="36"/>
        </w:rPr>
        <w:t xml:space="preserve"> </w:t>
      </w:r>
    </w:p>
    <w:p w14:paraId="2331EBFD" w14:textId="745D46E6" w:rsidR="0059564D" w:rsidRPr="00AC2469" w:rsidRDefault="0059564D" w:rsidP="00D26FD3">
      <w:pPr>
        <w:rPr>
          <w:color w:val="000000" w:themeColor="text1"/>
        </w:rPr>
      </w:pPr>
    </w:p>
    <w:p w14:paraId="0443329C" w14:textId="6D5F7C2E" w:rsidR="00C879AB" w:rsidRPr="00AC2469" w:rsidRDefault="00C879AB" w:rsidP="00C879AB">
      <w:pPr>
        <w:rPr>
          <w:b/>
          <w:i/>
          <w:color w:val="000000" w:themeColor="text1"/>
          <w:sz w:val="32"/>
          <w:szCs w:val="32"/>
        </w:rPr>
      </w:pPr>
      <w:r>
        <w:rPr>
          <w:b/>
          <w:i/>
          <w:color w:val="000000" w:themeColor="text1"/>
          <w:sz w:val="32"/>
          <w:szCs w:val="32"/>
        </w:rPr>
        <w:t>CLASSIFIED</w:t>
      </w:r>
      <w:r w:rsidRPr="00AC2469">
        <w:rPr>
          <w:b/>
          <w:i/>
          <w:color w:val="000000" w:themeColor="text1"/>
          <w:sz w:val="32"/>
          <w:szCs w:val="32"/>
        </w:rPr>
        <w:t>:</w:t>
      </w:r>
    </w:p>
    <w:p w14:paraId="20F93130" w14:textId="77777777" w:rsidR="00C879AB" w:rsidRPr="00AC2469" w:rsidRDefault="00C879AB" w:rsidP="00C879AB">
      <w:pPr>
        <w:rPr>
          <w:color w:val="000000" w:themeColor="text1"/>
        </w:rPr>
      </w:pPr>
    </w:p>
    <w:tbl>
      <w:tblPr>
        <w:tblStyle w:val="TableGrid"/>
        <w:tblW w:w="0" w:type="auto"/>
        <w:tblInd w:w="-185" w:type="dxa"/>
        <w:tblLook w:val="04A0" w:firstRow="1" w:lastRow="0" w:firstColumn="1" w:lastColumn="0" w:noHBand="0" w:noVBand="1"/>
      </w:tblPr>
      <w:tblGrid>
        <w:gridCol w:w="2880"/>
        <w:gridCol w:w="3870"/>
        <w:gridCol w:w="2700"/>
      </w:tblGrid>
      <w:tr w:rsidR="00C879AB" w:rsidRPr="00AC2469" w14:paraId="64772F85" w14:textId="77777777" w:rsidTr="00C879AB">
        <w:trPr>
          <w:trHeight w:val="269"/>
        </w:trPr>
        <w:tc>
          <w:tcPr>
            <w:tcW w:w="2880" w:type="dxa"/>
          </w:tcPr>
          <w:p w14:paraId="12E0BFDA" w14:textId="77777777" w:rsidR="00C879AB" w:rsidRPr="00AC2469" w:rsidRDefault="00C879AB" w:rsidP="00713296">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TARGETED OUTCOME</w:t>
            </w:r>
          </w:p>
        </w:tc>
        <w:tc>
          <w:tcPr>
            <w:tcW w:w="3870" w:type="dxa"/>
          </w:tcPr>
          <w:p w14:paraId="532CD7A0" w14:textId="77777777" w:rsidR="00C879AB" w:rsidRPr="00AC2469" w:rsidRDefault="00C879AB" w:rsidP="00713296">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ASSOCIATED LEARNING ACTIVITIES</w:t>
            </w:r>
          </w:p>
        </w:tc>
        <w:tc>
          <w:tcPr>
            <w:tcW w:w="2700" w:type="dxa"/>
          </w:tcPr>
          <w:p w14:paraId="7A58EF43" w14:textId="77777777" w:rsidR="00C879AB" w:rsidRPr="00AC2469" w:rsidRDefault="00C879AB" w:rsidP="00713296">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MEANS OF ASSESSMENT</w:t>
            </w:r>
          </w:p>
        </w:tc>
      </w:tr>
      <w:tr w:rsidR="00C879AB" w:rsidRPr="00AC2469" w14:paraId="66F8D373" w14:textId="77777777" w:rsidTr="00C879AB">
        <w:trPr>
          <w:trHeight w:val="269"/>
        </w:trPr>
        <w:tc>
          <w:tcPr>
            <w:tcW w:w="2880" w:type="dxa"/>
          </w:tcPr>
          <w:p w14:paraId="349EFE06" w14:textId="77777777" w:rsidR="00C879AB" w:rsidRPr="00E26F8A" w:rsidRDefault="00C879AB" w:rsidP="00C879AB">
            <w:pPr>
              <w:rPr>
                <w:rFonts w:ascii="Arial Narrow" w:hAnsi="Arial Narrow"/>
                <w:color w:val="000000" w:themeColor="text1"/>
                <w:sz w:val="22"/>
                <w:szCs w:val="22"/>
              </w:rPr>
            </w:pPr>
            <w:r>
              <w:rPr>
                <w:rFonts w:ascii="Arial Narrow" w:hAnsi="Arial Narrow"/>
                <w:color w:val="000000" w:themeColor="text1"/>
                <w:sz w:val="22"/>
                <w:szCs w:val="22"/>
              </w:rPr>
              <w:t>Classified staff</w:t>
            </w:r>
            <w:r w:rsidRPr="00E26F8A">
              <w:rPr>
                <w:rFonts w:ascii="Arial Narrow" w:hAnsi="Arial Narrow"/>
                <w:color w:val="000000" w:themeColor="text1"/>
                <w:sz w:val="22"/>
                <w:szCs w:val="22"/>
              </w:rPr>
              <w:t xml:space="preserve"> will feel welcomed as an integral part of the College and be</w:t>
            </w:r>
            <w:r>
              <w:rPr>
                <w:rFonts w:ascii="Arial Narrow" w:hAnsi="Arial Narrow"/>
                <w:color w:val="000000" w:themeColor="text1"/>
                <w:sz w:val="22"/>
                <w:szCs w:val="22"/>
              </w:rPr>
              <w:t xml:space="preserve"> </w:t>
            </w:r>
            <w:r w:rsidRPr="00E26F8A">
              <w:rPr>
                <w:rFonts w:ascii="Arial Narrow" w:hAnsi="Arial Narrow"/>
                <w:color w:val="000000" w:themeColor="text1"/>
                <w:sz w:val="22"/>
                <w:szCs w:val="22"/>
              </w:rPr>
              <w:t>prepared to begin meaningful work</w:t>
            </w:r>
          </w:p>
          <w:p w14:paraId="5283F0E3" w14:textId="77777777" w:rsidR="00C879AB" w:rsidRPr="00E26F8A" w:rsidRDefault="00C879AB" w:rsidP="00C879AB">
            <w:pPr>
              <w:rPr>
                <w:rFonts w:ascii="Arial Narrow" w:hAnsi="Arial Narrow"/>
                <w:color w:val="000000" w:themeColor="text1"/>
                <w:sz w:val="22"/>
                <w:szCs w:val="22"/>
              </w:rPr>
            </w:pPr>
            <w:r w:rsidRPr="00E26F8A">
              <w:rPr>
                <w:rFonts w:ascii="Arial Narrow" w:hAnsi="Arial Narrow"/>
                <w:color w:val="000000" w:themeColor="text1"/>
                <w:sz w:val="22"/>
                <w:szCs w:val="22"/>
              </w:rPr>
              <w:t>(PD Plan Outcome 5.1, 5.2)</w:t>
            </w:r>
          </w:p>
          <w:p w14:paraId="4484F89C" w14:textId="6910627B" w:rsidR="00C879AB" w:rsidRPr="00AC2469" w:rsidRDefault="00C879AB" w:rsidP="00713296">
            <w:pPr>
              <w:rPr>
                <w:rFonts w:ascii="Arial Narrow" w:hAnsi="Arial Narrow"/>
                <w:color w:val="000000" w:themeColor="text1"/>
                <w:sz w:val="22"/>
                <w:szCs w:val="22"/>
              </w:rPr>
            </w:pPr>
          </w:p>
        </w:tc>
        <w:tc>
          <w:tcPr>
            <w:tcW w:w="3870" w:type="dxa"/>
          </w:tcPr>
          <w:p w14:paraId="455428AD" w14:textId="77777777" w:rsidR="00C879AB" w:rsidRDefault="00C879AB" w:rsidP="00713296">
            <w:pPr>
              <w:rPr>
                <w:rFonts w:ascii="Arial Narrow" w:hAnsi="Arial Narrow"/>
                <w:color w:val="000000" w:themeColor="text1"/>
                <w:sz w:val="22"/>
                <w:szCs w:val="22"/>
              </w:rPr>
            </w:pPr>
            <w:r>
              <w:rPr>
                <w:rFonts w:ascii="Arial Narrow" w:hAnsi="Arial Narrow"/>
                <w:color w:val="000000" w:themeColor="text1"/>
                <w:sz w:val="22"/>
                <w:szCs w:val="22"/>
              </w:rPr>
              <w:t>New Employee Welcome (NEW)</w:t>
            </w:r>
          </w:p>
          <w:p w14:paraId="5BD93707" w14:textId="7AB5D628" w:rsidR="00C879AB" w:rsidRPr="00AC2469" w:rsidRDefault="00C879AB" w:rsidP="00713296">
            <w:pPr>
              <w:rPr>
                <w:rFonts w:ascii="Arial Narrow" w:hAnsi="Arial Narrow"/>
                <w:color w:val="000000" w:themeColor="text1"/>
                <w:sz w:val="22"/>
                <w:szCs w:val="22"/>
              </w:rPr>
            </w:pPr>
            <w:r>
              <w:rPr>
                <w:rFonts w:ascii="Arial Narrow" w:hAnsi="Arial Narrow"/>
                <w:color w:val="000000" w:themeColor="text1"/>
                <w:sz w:val="22"/>
                <w:szCs w:val="22"/>
              </w:rPr>
              <w:t>NEW Series</w:t>
            </w:r>
          </w:p>
        </w:tc>
        <w:tc>
          <w:tcPr>
            <w:tcW w:w="2700" w:type="dxa"/>
          </w:tcPr>
          <w:p w14:paraId="3720F2C4" w14:textId="6B8AF23F" w:rsidR="00C879AB" w:rsidRPr="00AC2469" w:rsidRDefault="00C879AB" w:rsidP="00713296">
            <w:pPr>
              <w:rPr>
                <w:rFonts w:ascii="Arial Narrow" w:hAnsi="Arial Narrow"/>
                <w:color w:val="000000" w:themeColor="text1"/>
                <w:sz w:val="22"/>
                <w:szCs w:val="22"/>
              </w:rPr>
            </w:pPr>
            <w:r>
              <w:rPr>
                <w:rFonts w:ascii="Arial Narrow" w:hAnsi="Arial Narrow"/>
                <w:color w:val="000000" w:themeColor="text1"/>
                <w:sz w:val="22"/>
                <w:szCs w:val="22"/>
              </w:rPr>
              <w:t>Attendance data and evaluation summaries</w:t>
            </w:r>
          </w:p>
        </w:tc>
      </w:tr>
      <w:tr w:rsidR="00C879AB" w:rsidRPr="00AC2469" w14:paraId="395EFC2F" w14:textId="77777777" w:rsidTr="00C879AB">
        <w:trPr>
          <w:trHeight w:val="269"/>
        </w:trPr>
        <w:tc>
          <w:tcPr>
            <w:tcW w:w="2880" w:type="dxa"/>
          </w:tcPr>
          <w:p w14:paraId="2783E885" w14:textId="77777777" w:rsidR="00C879AB" w:rsidRPr="003C244A" w:rsidRDefault="00C879AB" w:rsidP="00C879AB">
            <w:pPr>
              <w:pStyle w:val="NormalWeb"/>
              <w:rPr>
                <w:rFonts w:ascii="Arial Narrow" w:eastAsiaTheme="minorHAnsi" w:hAnsi="Arial Narrow" w:cstheme="minorBidi"/>
                <w:color w:val="000000" w:themeColor="text1"/>
                <w:sz w:val="22"/>
                <w:szCs w:val="22"/>
              </w:rPr>
            </w:pPr>
            <w:r>
              <w:rPr>
                <w:rFonts w:ascii="Arial Narrow" w:eastAsiaTheme="minorHAnsi" w:hAnsi="Arial Narrow" w:cstheme="minorBidi"/>
                <w:color w:val="000000" w:themeColor="text1"/>
                <w:sz w:val="22"/>
                <w:szCs w:val="22"/>
              </w:rPr>
              <w:t>Classified</w:t>
            </w:r>
            <w:r w:rsidRPr="003C244A">
              <w:rPr>
                <w:rFonts w:ascii="Arial Narrow" w:eastAsiaTheme="minorHAnsi" w:hAnsi="Arial Narrow" w:cstheme="minorBidi"/>
                <w:color w:val="000000" w:themeColor="text1"/>
                <w:sz w:val="22"/>
                <w:szCs w:val="22"/>
              </w:rPr>
              <w:t xml:space="preserve"> will assess </w:t>
            </w:r>
            <w:r>
              <w:rPr>
                <w:rFonts w:ascii="Arial Narrow" w:eastAsiaTheme="minorHAnsi" w:hAnsi="Arial Narrow" w:cstheme="minorBidi"/>
                <w:color w:val="000000" w:themeColor="text1"/>
                <w:sz w:val="22"/>
                <w:szCs w:val="22"/>
              </w:rPr>
              <w:t>their own</w:t>
            </w:r>
            <w:r w:rsidRPr="003C244A">
              <w:rPr>
                <w:rFonts w:ascii="Arial Narrow" w:eastAsiaTheme="minorHAnsi" w:hAnsi="Arial Narrow" w:cstheme="minorBidi"/>
                <w:color w:val="000000" w:themeColor="text1"/>
                <w:sz w:val="22"/>
                <w:szCs w:val="22"/>
              </w:rPr>
              <w:t xml:space="preserve"> leadership competencies and leadership development opportunities (PD Plan Outcome 3.5)</w:t>
            </w:r>
          </w:p>
          <w:p w14:paraId="6BDDEB4F" w14:textId="351952A2" w:rsidR="00C879AB" w:rsidRPr="00AC2469" w:rsidRDefault="00C879AB" w:rsidP="00713296">
            <w:pPr>
              <w:rPr>
                <w:rFonts w:ascii="Arial Narrow" w:hAnsi="Arial Narrow"/>
                <w:color w:val="000000" w:themeColor="text1"/>
                <w:sz w:val="22"/>
                <w:szCs w:val="22"/>
              </w:rPr>
            </w:pPr>
          </w:p>
        </w:tc>
        <w:tc>
          <w:tcPr>
            <w:tcW w:w="3870" w:type="dxa"/>
          </w:tcPr>
          <w:p w14:paraId="1BB9A171" w14:textId="77777777" w:rsidR="00C879AB" w:rsidRPr="00C879AB" w:rsidRDefault="00C879AB" w:rsidP="00C879AB">
            <w:pPr>
              <w:rPr>
                <w:rFonts w:ascii="Arial Narrow" w:hAnsi="Arial Narrow"/>
                <w:color w:val="000000" w:themeColor="text1"/>
                <w:sz w:val="22"/>
                <w:szCs w:val="22"/>
              </w:rPr>
            </w:pPr>
            <w:r w:rsidRPr="00C879AB">
              <w:rPr>
                <w:rFonts w:ascii="Arial Narrow" w:hAnsi="Arial Narrow"/>
                <w:color w:val="000000" w:themeColor="text1"/>
                <w:sz w:val="22"/>
                <w:szCs w:val="22"/>
              </w:rPr>
              <w:t>At the Great Staff Retreat classified staff will:</w:t>
            </w:r>
          </w:p>
          <w:p w14:paraId="3B7335C8"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Celebrate the positive contributions of classified staff at Mt. SAC</w:t>
            </w:r>
          </w:p>
          <w:p w14:paraId="4DE3094E"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Be encouraged to go beyond the limitation of our environments in search of transferable ideas and techniques</w:t>
            </w:r>
          </w:p>
          <w:p w14:paraId="19E8D266"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Practice rational analysis of problems to find realistic, creative solutions</w:t>
            </w:r>
          </w:p>
          <w:p w14:paraId="13DC5D76"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Promote an attitude of self-reflection and appraisal by contemplating personal attitudes, methods and behaviors</w:t>
            </w:r>
          </w:p>
          <w:p w14:paraId="07FA3982"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Stimulate the exchange of information and ideas by building and expanding nonpolitical networks of communication</w:t>
            </w:r>
          </w:p>
          <w:p w14:paraId="0EE2E197" w14:textId="1AA7356F" w:rsidR="00C879AB" w:rsidRPr="00AC2469" w:rsidRDefault="00C879AB" w:rsidP="00713296">
            <w:pPr>
              <w:rPr>
                <w:rFonts w:ascii="Arial Narrow" w:hAnsi="Arial Narrow"/>
                <w:color w:val="000000" w:themeColor="text1"/>
                <w:sz w:val="22"/>
                <w:szCs w:val="22"/>
              </w:rPr>
            </w:pPr>
          </w:p>
        </w:tc>
        <w:tc>
          <w:tcPr>
            <w:tcW w:w="2700" w:type="dxa"/>
          </w:tcPr>
          <w:p w14:paraId="30F52005" w14:textId="26EAF5C2" w:rsidR="00C879AB" w:rsidRPr="00AC2469" w:rsidRDefault="00C879AB" w:rsidP="00713296">
            <w:pPr>
              <w:rPr>
                <w:rFonts w:ascii="Arial Narrow" w:hAnsi="Arial Narrow"/>
                <w:color w:val="000000" w:themeColor="text1"/>
                <w:sz w:val="22"/>
                <w:szCs w:val="22"/>
              </w:rPr>
            </w:pPr>
            <w:r>
              <w:rPr>
                <w:rFonts w:ascii="Arial Narrow" w:hAnsi="Arial Narrow"/>
                <w:color w:val="000000" w:themeColor="text1"/>
                <w:sz w:val="22"/>
                <w:szCs w:val="22"/>
              </w:rPr>
              <w:t>Evaluation summary</w:t>
            </w:r>
          </w:p>
        </w:tc>
      </w:tr>
      <w:tr w:rsidR="00C879AB" w:rsidRPr="00AC2469" w14:paraId="7E48211F" w14:textId="77777777" w:rsidTr="00C879AB">
        <w:trPr>
          <w:trHeight w:val="1673"/>
        </w:trPr>
        <w:tc>
          <w:tcPr>
            <w:tcW w:w="2880" w:type="dxa"/>
          </w:tcPr>
          <w:p w14:paraId="12A58C6B" w14:textId="0ABDAA31" w:rsidR="00C879AB" w:rsidRPr="00AC2469" w:rsidRDefault="00C879AB" w:rsidP="00C879AB">
            <w:pPr>
              <w:rPr>
                <w:rFonts w:ascii="Arial Narrow" w:hAnsi="Arial Narrow"/>
                <w:color w:val="000000" w:themeColor="text1"/>
                <w:sz w:val="22"/>
                <w:szCs w:val="22"/>
              </w:rPr>
            </w:pPr>
            <w:r>
              <w:rPr>
                <w:rFonts w:ascii="Arial Narrow" w:hAnsi="Arial Narrow"/>
                <w:color w:val="000000" w:themeColor="text1"/>
                <w:sz w:val="22"/>
                <w:szCs w:val="22"/>
              </w:rPr>
              <w:t>Classified will reflect on their purpose and goals within the organization (PD Plan Outcome 4.2)</w:t>
            </w:r>
          </w:p>
        </w:tc>
        <w:tc>
          <w:tcPr>
            <w:tcW w:w="3870" w:type="dxa"/>
          </w:tcPr>
          <w:p w14:paraId="63688E17" w14:textId="77777777" w:rsidR="00C879AB" w:rsidRPr="00C879AB" w:rsidRDefault="00C879AB" w:rsidP="00C879AB">
            <w:pPr>
              <w:rPr>
                <w:rFonts w:ascii="Arial Narrow" w:hAnsi="Arial Narrow"/>
                <w:color w:val="000000" w:themeColor="text1"/>
                <w:sz w:val="22"/>
                <w:szCs w:val="22"/>
              </w:rPr>
            </w:pPr>
            <w:r w:rsidRPr="00C879AB">
              <w:rPr>
                <w:rFonts w:ascii="Arial Narrow" w:hAnsi="Arial Narrow"/>
                <w:color w:val="000000" w:themeColor="text1"/>
                <w:sz w:val="22"/>
                <w:szCs w:val="22"/>
              </w:rPr>
              <w:t>At Classified Professional Development Day classified staff will:</w:t>
            </w:r>
          </w:p>
          <w:p w14:paraId="3D1FEE8F"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Engage in a culture of learning to grow both professionally and personally</w:t>
            </w:r>
          </w:p>
          <w:p w14:paraId="0D0FB480"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Engage in opportunities for Cross-unit communication in support of a collaborative culture at Mt. SAC</w:t>
            </w:r>
          </w:p>
          <w:p w14:paraId="2E8C5018" w14:textId="77777777" w:rsidR="00C879AB" w:rsidRPr="00C879AB" w:rsidRDefault="00C879AB" w:rsidP="00C879AB">
            <w:pPr>
              <w:pStyle w:val="ListParagraph"/>
              <w:numPr>
                <w:ilvl w:val="0"/>
                <w:numId w:val="44"/>
              </w:numPr>
              <w:rPr>
                <w:rFonts w:ascii="Arial Narrow" w:hAnsi="Arial Narrow"/>
                <w:color w:val="000000" w:themeColor="text1"/>
                <w:sz w:val="22"/>
                <w:szCs w:val="22"/>
              </w:rPr>
            </w:pPr>
            <w:r w:rsidRPr="00C879AB">
              <w:rPr>
                <w:rFonts w:ascii="Arial Narrow" w:hAnsi="Arial Narrow"/>
                <w:color w:val="000000" w:themeColor="text1"/>
                <w:sz w:val="22"/>
                <w:szCs w:val="22"/>
              </w:rPr>
              <w:t>Have a deeper understanding of the College culture and areas of focus for the coming year</w:t>
            </w:r>
          </w:p>
          <w:p w14:paraId="3DE43962" w14:textId="77777777" w:rsidR="00C879AB" w:rsidRPr="00AC2469" w:rsidRDefault="00C879AB" w:rsidP="00713296">
            <w:pPr>
              <w:rPr>
                <w:rFonts w:ascii="Arial Narrow" w:hAnsi="Arial Narrow"/>
                <w:color w:val="000000" w:themeColor="text1"/>
                <w:sz w:val="22"/>
                <w:szCs w:val="22"/>
              </w:rPr>
            </w:pPr>
          </w:p>
          <w:p w14:paraId="777A3320" w14:textId="77777777" w:rsidR="00C879AB" w:rsidRPr="00AC2469" w:rsidRDefault="00C879AB" w:rsidP="00713296">
            <w:pPr>
              <w:rPr>
                <w:rFonts w:ascii="Arial Narrow" w:hAnsi="Arial Narrow"/>
                <w:color w:val="000000" w:themeColor="text1"/>
                <w:sz w:val="22"/>
                <w:szCs w:val="22"/>
              </w:rPr>
            </w:pPr>
          </w:p>
          <w:p w14:paraId="26083A41" w14:textId="77777777" w:rsidR="00C879AB" w:rsidRPr="00AC2469" w:rsidRDefault="00C879AB" w:rsidP="00713296">
            <w:pPr>
              <w:rPr>
                <w:rFonts w:ascii="Arial Narrow" w:hAnsi="Arial Narrow"/>
                <w:color w:val="000000" w:themeColor="text1"/>
                <w:sz w:val="22"/>
                <w:szCs w:val="22"/>
              </w:rPr>
            </w:pPr>
          </w:p>
        </w:tc>
        <w:tc>
          <w:tcPr>
            <w:tcW w:w="2700" w:type="dxa"/>
          </w:tcPr>
          <w:p w14:paraId="24AF8B2F" w14:textId="29C9832F" w:rsidR="00C879AB" w:rsidRPr="00AC2469" w:rsidRDefault="00C879AB" w:rsidP="00713296">
            <w:pPr>
              <w:rPr>
                <w:rFonts w:ascii="Arial Narrow" w:hAnsi="Arial Narrow"/>
                <w:color w:val="000000" w:themeColor="text1"/>
                <w:sz w:val="22"/>
                <w:szCs w:val="22"/>
              </w:rPr>
            </w:pPr>
            <w:r>
              <w:rPr>
                <w:rFonts w:ascii="Arial Narrow" w:hAnsi="Arial Narrow"/>
                <w:color w:val="000000" w:themeColor="text1"/>
                <w:sz w:val="22"/>
                <w:szCs w:val="22"/>
              </w:rPr>
              <w:t>Evaluation summary</w:t>
            </w:r>
          </w:p>
        </w:tc>
      </w:tr>
    </w:tbl>
    <w:p w14:paraId="6DEE5D24" w14:textId="77777777" w:rsidR="00C879AB" w:rsidRDefault="00C879AB" w:rsidP="00D26FD3">
      <w:pPr>
        <w:rPr>
          <w:b/>
          <w:i/>
          <w:color w:val="000000" w:themeColor="text1"/>
          <w:sz w:val="32"/>
          <w:szCs w:val="32"/>
        </w:rPr>
      </w:pPr>
      <w:r>
        <w:rPr>
          <w:b/>
          <w:i/>
          <w:color w:val="000000" w:themeColor="text1"/>
          <w:sz w:val="32"/>
          <w:szCs w:val="32"/>
        </w:rPr>
        <w:br w:type="page"/>
      </w:r>
    </w:p>
    <w:p w14:paraId="415301F7" w14:textId="01D1EFEF" w:rsidR="0059564D" w:rsidRPr="00AC2469" w:rsidRDefault="0059564D" w:rsidP="00D26FD3">
      <w:pPr>
        <w:rPr>
          <w:b/>
          <w:i/>
          <w:color w:val="000000" w:themeColor="text1"/>
          <w:sz w:val="32"/>
          <w:szCs w:val="32"/>
        </w:rPr>
      </w:pPr>
      <w:r w:rsidRPr="00AC2469">
        <w:rPr>
          <w:b/>
          <w:i/>
          <w:color w:val="000000" w:themeColor="text1"/>
          <w:sz w:val="32"/>
          <w:szCs w:val="32"/>
        </w:rPr>
        <w:lastRenderedPageBreak/>
        <w:t>FACULTY:</w:t>
      </w:r>
    </w:p>
    <w:p w14:paraId="00759E36" w14:textId="77777777" w:rsidR="0055630C" w:rsidRPr="00AC2469" w:rsidRDefault="0055630C" w:rsidP="00D26FD3">
      <w:pPr>
        <w:rPr>
          <w:color w:val="000000" w:themeColor="text1"/>
        </w:rPr>
      </w:pPr>
    </w:p>
    <w:tbl>
      <w:tblPr>
        <w:tblStyle w:val="TableGrid"/>
        <w:tblW w:w="0" w:type="auto"/>
        <w:tblInd w:w="-185" w:type="dxa"/>
        <w:tblLook w:val="04A0" w:firstRow="1" w:lastRow="0" w:firstColumn="1" w:lastColumn="0" w:noHBand="0" w:noVBand="1"/>
      </w:tblPr>
      <w:tblGrid>
        <w:gridCol w:w="2880"/>
        <w:gridCol w:w="3870"/>
        <w:gridCol w:w="2700"/>
      </w:tblGrid>
      <w:tr w:rsidR="00C879AB" w:rsidRPr="00AC2469" w14:paraId="618EA701" w14:textId="77777777" w:rsidTr="00C879AB">
        <w:trPr>
          <w:trHeight w:val="269"/>
        </w:trPr>
        <w:tc>
          <w:tcPr>
            <w:tcW w:w="2880" w:type="dxa"/>
          </w:tcPr>
          <w:p w14:paraId="08A83BEF" w14:textId="38A9C4C1" w:rsidR="00C879AB" w:rsidRPr="00AC2469" w:rsidRDefault="00C879AB" w:rsidP="001820B5">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TARGETED OUTCOME</w:t>
            </w:r>
          </w:p>
        </w:tc>
        <w:tc>
          <w:tcPr>
            <w:tcW w:w="3870" w:type="dxa"/>
          </w:tcPr>
          <w:p w14:paraId="390FFD57" w14:textId="109807C5" w:rsidR="00C879AB" w:rsidRPr="00AC2469" w:rsidRDefault="00C879AB" w:rsidP="0055630C">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ASSOCIATED LEARNING ACTIVITIES</w:t>
            </w:r>
          </w:p>
        </w:tc>
        <w:tc>
          <w:tcPr>
            <w:tcW w:w="2700" w:type="dxa"/>
          </w:tcPr>
          <w:p w14:paraId="3576D151" w14:textId="62017086" w:rsidR="00C879AB" w:rsidRPr="00AC2469" w:rsidRDefault="00C879AB" w:rsidP="0055630C">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MEANS OF ASSESSMENT</w:t>
            </w:r>
          </w:p>
        </w:tc>
      </w:tr>
      <w:tr w:rsidR="00C879AB" w:rsidRPr="00AC2469" w14:paraId="3AE40838" w14:textId="10F08912" w:rsidTr="00C879AB">
        <w:trPr>
          <w:trHeight w:val="269"/>
        </w:trPr>
        <w:tc>
          <w:tcPr>
            <w:tcW w:w="2880" w:type="dxa"/>
          </w:tcPr>
          <w:p w14:paraId="0E2C5A42" w14:textId="77777777" w:rsidR="00C879AB"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Faculty will identify effective instructional approaches to improve the success of equity students</w:t>
            </w:r>
          </w:p>
          <w:p w14:paraId="05485BD7" w14:textId="7304BEB3" w:rsidR="00C879AB" w:rsidRPr="00AC2469" w:rsidRDefault="00C879AB" w:rsidP="00F149CD">
            <w:pPr>
              <w:rPr>
                <w:rFonts w:ascii="Arial Narrow" w:hAnsi="Arial Narrow"/>
                <w:color w:val="000000" w:themeColor="text1"/>
                <w:sz w:val="22"/>
                <w:szCs w:val="22"/>
              </w:rPr>
            </w:pPr>
            <w:r>
              <w:rPr>
                <w:rFonts w:ascii="Arial Narrow" w:hAnsi="Arial Narrow"/>
                <w:color w:val="000000" w:themeColor="text1"/>
                <w:sz w:val="22"/>
                <w:szCs w:val="22"/>
              </w:rPr>
              <w:t>(PD Plan Outcome 9.9)</w:t>
            </w:r>
            <w:r w:rsidRPr="00AC2469">
              <w:rPr>
                <w:rFonts w:ascii="Arial Narrow" w:hAnsi="Arial Narrow"/>
                <w:color w:val="000000" w:themeColor="text1"/>
                <w:sz w:val="22"/>
                <w:szCs w:val="22"/>
              </w:rPr>
              <w:t xml:space="preserve"> </w:t>
            </w:r>
          </w:p>
        </w:tc>
        <w:tc>
          <w:tcPr>
            <w:tcW w:w="3870" w:type="dxa"/>
          </w:tcPr>
          <w:p w14:paraId="43F80C6A" w14:textId="20F4FBAD"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New Faculty Seminar</w:t>
            </w:r>
          </w:p>
          <w:p w14:paraId="1E011906"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Training from the Back of the Room</w:t>
            </w:r>
          </w:p>
          <w:p w14:paraId="2B29BED7"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Inspired Teaching Conferences</w:t>
            </w:r>
          </w:p>
          <w:p w14:paraId="7B8B18C4"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Flex Day Presentations</w:t>
            </w:r>
          </w:p>
          <w:p w14:paraId="235A156E" w14:textId="0E98D5A6"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Magic Mountie Podcast</w:t>
            </w:r>
          </w:p>
        </w:tc>
        <w:tc>
          <w:tcPr>
            <w:tcW w:w="2700" w:type="dxa"/>
          </w:tcPr>
          <w:p w14:paraId="51F4E438"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Surveys &amp; other course assessments</w:t>
            </w:r>
          </w:p>
        </w:tc>
      </w:tr>
      <w:tr w:rsidR="00C879AB" w:rsidRPr="00AC2469" w14:paraId="0F3B0ADE" w14:textId="548A4A70" w:rsidTr="00C879AB">
        <w:trPr>
          <w:trHeight w:val="269"/>
        </w:trPr>
        <w:tc>
          <w:tcPr>
            <w:tcW w:w="2880" w:type="dxa"/>
          </w:tcPr>
          <w:p w14:paraId="3A767AB2" w14:textId="77777777" w:rsidR="00C879AB"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Faculty will explore educational technology in the classroom</w:t>
            </w:r>
          </w:p>
          <w:p w14:paraId="591C17F2" w14:textId="4FA6BB6F" w:rsidR="00C879AB" w:rsidRPr="00AC2469" w:rsidRDefault="00463A54" w:rsidP="001820B5">
            <w:pPr>
              <w:rPr>
                <w:rFonts w:ascii="Arial Narrow" w:hAnsi="Arial Narrow"/>
                <w:color w:val="000000" w:themeColor="text1"/>
                <w:sz w:val="22"/>
                <w:szCs w:val="22"/>
              </w:rPr>
            </w:pPr>
            <w:r>
              <w:rPr>
                <w:rFonts w:ascii="Arial Narrow" w:hAnsi="Arial Narrow"/>
                <w:color w:val="000000" w:themeColor="text1"/>
                <w:sz w:val="22"/>
                <w:szCs w:val="22"/>
              </w:rPr>
              <w:t>(PD Plan Outcome 2.1)</w:t>
            </w:r>
          </w:p>
        </w:tc>
        <w:tc>
          <w:tcPr>
            <w:tcW w:w="3870" w:type="dxa"/>
          </w:tcPr>
          <w:p w14:paraId="25CF8352" w14:textId="3B661CD4"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Technology Fair</w:t>
            </w:r>
          </w:p>
          <w:p w14:paraId="24EDA38D"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Tech Week</w:t>
            </w:r>
          </w:p>
          <w:p w14:paraId="4BA82BFE"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SPOT Training</w:t>
            </w:r>
          </w:p>
          <w:p w14:paraId="0DAC8BF7"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Flex Day Presentations</w:t>
            </w:r>
          </w:p>
          <w:p w14:paraId="2F822A4B"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Canvas Trainings</w:t>
            </w:r>
          </w:p>
          <w:p w14:paraId="2F9D557D"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Maker Space Presentations</w:t>
            </w:r>
          </w:p>
          <w:p w14:paraId="08AC1F4D" w14:textId="4551B88B"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Smart Board Trainings</w:t>
            </w:r>
          </w:p>
        </w:tc>
        <w:tc>
          <w:tcPr>
            <w:tcW w:w="2700" w:type="dxa"/>
          </w:tcPr>
          <w:p w14:paraId="4E3981F2"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Completion and attendance data</w:t>
            </w:r>
          </w:p>
        </w:tc>
      </w:tr>
      <w:tr w:rsidR="00C879AB" w:rsidRPr="00AC2469" w14:paraId="47D34E56" w14:textId="0E03D43B" w:rsidTr="00C879AB">
        <w:trPr>
          <w:trHeight w:val="1673"/>
        </w:trPr>
        <w:tc>
          <w:tcPr>
            <w:tcW w:w="2880" w:type="dxa"/>
          </w:tcPr>
          <w:p w14:paraId="6A198D9A" w14:textId="77777777" w:rsidR="00C879AB"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New faculty will feel welcomed as an integral part of the college; New faculty will be comprehensively prepared to begin meaningful work at the college.</w:t>
            </w:r>
          </w:p>
          <w:p w14:paraId="671C93FA" w14:textId="4B338A2B" w:rsidR="00C879AB" w:rsidRPr="00AC2469" w:rsidRDefault="00463A54" w:rsidP="001820B5">
            <w:pPr>
              <w:rPr>
                <w:rFonts w:ascii="Arial Narrow" w:hAnsi="Arial Narrow"/>
                <w:color w:val="000000" w:themeColor="text1"/>
                <w:sz w:val="22"/>
                <w:szCs w:val="22"/>
              </w:rPr>
            </w:pPr>
            <w:r w:rsidRPr="00E26F8A">
              <w:rPr>
                <w:rFonts w:ascii="Arial Narrow" w:hAnsi="Arial Narrow"/>
                <w:color w:val="000000" w:themeColor="text1"/>
                <w:sz w:val="22"/>
                <w:szCs w:val="22"/>
              </w:rPr>
              <w:t>(PD Plan Outcome 5.1, 5.2)</w:t>
            </w:r>
          </w:p>
        </w:tc>
        <w:tc>
          <w:tcPr>
            <w:tcW w:w="3870" w:type="dxa"/>
          </w:tcPr>
          <w:p w14:paraId="4E65D9E7" w14:textId="00ACA7E5"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New Faculty Seminar</w:t>
            </w:r>
          </w:p>
          <w:p w14:paraId="346544F7"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New Faculty Mandatory Training Orientations</w:t>
            </w:r>
          </w:p>
          <w:p w14:paraId="2C138D9A" w14:textId="77777777" w:rsidR="00C879AB" w:rsidRPr="00AC2469" w:rsidRDefault="00C879AB" w:rsidP="001820B5">
            <w:pPr>
              <w:rPr>
                <w:rFonts w:ascii="Arial Narrow" w:hAnsi="Arial Narrow"/>
                <w:color w:val="000000" w:themeColor="text1"/>
                <w:sz w:val="22"/>
                <w:szCs w:val="22"/>
              </w:rPr>
            </w:pPr>
          </w:p>
          <w:p w14:paraId="052C0692" w14:textId="77777777" w:rsidR="00C879AB" w:rsidRPr="00AC2469" w:rsidRDefault="00C879AB" w:rsidP="001820B5">
            <w:pPr>
              <w:rPr>
                <w:rFonts w:ascii="Arial Narrow" w:hAnsi="Arial Narrow"/>
                <w:color w:val="000000" w:themeColor="text1"/>
                <w:sz w:val="22"/>
                <w:szCs w:val="22"/>
              </w:rPr>
            </w:pPr>
          </w:p>
          <w:p w14:paraId="0504B64E" w14:textId="6E85F852" w:rsidR="00C879AB" w:rsidRPr="00AC2469" w:rsidRDefault="00C879AB" w:rsidP="001820B5">
            <w:pPr>
              <w:rPr>
                <w:rFonts w:ascii="Arial Narrow" w:hAnsi="Arial Narrow"/>
                <w:color w:val="000000" w:themeColor="text1"/>
                <w:sz w:val="22"/>
                <w:szCs w:val="22"/>
              </w:rPr>
            </w:pPr>
          </w:p>
        </w:tc>
        <w:tc>
          <w:tcPr>
            <w:tcW w:w="2700" w:type="dxa"/>
          </w:tcPr>
          <w:p w14:paraId="20D288B5"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Surveys &amp; other course assessments</w:t>
            </w:r>
          </w:p>
        </w:tc>
      </w:tr>
      <w:tr w:rsidR="00C879AB" w:rsidRPr="00AC2469" w14:paraId="37AD3F9A" w14:textId="25380FFE" w:rsidTr="00C879AB">
        <w:trPr>
          <w:trHeight w:val="269"/>
        </w:trPr>
        <w:tc>
          <w:tcPr>
            <w:tcW w:w="2880" w:type="dxa"/>
          </w:tcPr>
          <w:p w14:paraId="034DF548" w14:textId="77777777" w:rsidR="00C879AB"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Faculty will understand potential accessibility issues with their instructional materials</w:t>
            </w:r>
          </w:p>
          <w:p w14:paraId="10711721" w14:textId="002A28C9" w:rsidR="00C879AB" w:rsidRPr="00AC2469" w:rsidRDefault="00463A54" w:rsidP="001820B5">
            <w:pPr>
              <w:rPr>
                <w:rFonts w:ascii="Arial Narrow" w:hAnsi="Arial Narrow"/>
                <w:color w:val="000000" w:themeColor="text1"/>
                <w:sz w:val="22"/>
                <w:szCs w:val="22"/>
              </w:rPr>
            </w:pPr>
            <w:r w:rsidRPr="00E26F8A">
              <w:rPr>
                <w:rFonts w:ascii="Arial Narrow" w:hAnsi="Arial Narrow"/>
                <w:color w:val="000000" w:themeColor="text1"/>
                <w:sz w:val="22"/>
                <w:szCs w:val="22"/>
              </w:rPr>
              <w:t xml:space="preserve">(PD Plan </w:t>
            </w:r>
            <w:r>
              <w:rPr>
                <w:rFonts w:ascii="Arial Narrow" w:hAnsi="Arial Narrow"/>
                <w:color w:val="000000" w:themeColor="text1"/>
                <w:sz w:val="22"/>
                <w:szCs w:val="22"/>
              </w:rPr>
              <w:t>Outcome 8.13</w:t>
            </w:r>
            <w:r w:rsidRPr="00E26F8A">
              <w:rPr>
                <w:rFonts w:ascii="Arial Narrow" w:hAnsi="Arial Narrow"/>
                <w:color w:val="000000" w:themeColor="text1"/>
                <w:sz w:val="22"/>
                <w:szCs w:val="22"/>
              </w:rPr>
              <w:t>)</w:t>
            </w:r>
          </w:p>
        </w:tc>
        <w:tc>
          <w:tcPr>
            <w:tcW w:w="3870" w:type="dxa"/>
          </w:tcPr>
          <w:p w14:paraId="5D911751" w14:textId="0C65538A"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Supporting Students with Disabilities in the Classroom Course</w:t>
            </w:r>
          </w:p>
          <w:p w14:paraId="22385F76"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Accessible MS Word Documents Course</w:t>
            </w:r>
          </w:p>
          <w:p w14:paraId="67B2EDF5"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Accessible Email Documents Course</w:t>
            </w:r>
          </w:p>
          <w:p w14:paraId="565FC3C4"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New Faculty Seminar</w:t>
            </w:r>
          </w:p>
          <w:p w14:paraId="54E8B2FA" w14:textId="4DBA7BF3"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Magic Mountie Podcast</w:t>
            </w:r>
          </w:p>
        </w:tc>
        <w:tc>
          <w:tcPr>
            <w:tcW w:w="2700" w:type="dxa"/>
          </w:tcPr>
          <w:p w14:paraId="7E26F5B6" w14:textId="77777777" w:rsidR="00C879AB" w:rsidRPr="00AC2469" w:rsidRDefault="00C879AB" w:rsidP="001820B5">
            <w:pPr>
              <w:rPr>
                <w:rFonts w:ascii="Arial Narrow" w:hAnsi="Arial Narrow"/>
                <w:color w:val="000000" w:themeColor="text1"/>
                <w:sz w:val="22"/>
                <w:szCs w:val="22"/>
              </w:rPr>
            </w:pPr>
            <w:r w:rsidRPr="00AC2469">
              <w:rPr>
                <w:rFonts w:ascii="Arial Narrow" w:hAnsi="Arial Narrow"/>
                <w:color w:val="000000" w:themeColor="text1"/>
                <w:sz w:val="22"/>
                <w:szCs w:val="22"/>
              </w:rPr>
              <w:t>Surveys &amp; other course assessments</w:t>
            </w:r>
          </w:p>
        </w:tc>
      </w:tr>
    </w:tbl>
    <w:p w14:paraId="2772DDCD" w14:textId="77777777" w:rsidR="00506F8F" w:rsidRDefault="00506F8F" w:rsidP="00E26F8A">
      <w:pPr>
        <w:rPr>
          <w:b/>
          <w:i/>
          <w:color w:val="000000" w:themeColor="text1"/>
          <w:sz w:val="32"/>
          <w:szCs w:val="32"/>
        </w:rPr>
      </w:pPr>
      <w:r>
        <w:rPr>
          <w:b/>
          <w:i/>
          <w:color w:val="000000" w:themeColor="text1"/>
          <w:sz w:val="32"/>
          <w:szCs w:val="32"/>
        </w:rPr>
        <w:br w:type="page"/>
      </w:r>
    </w:p>
    <w:p w14:paraId="4C073B38" w14:textId="2268BEF7" w:rsidR="00E26F8A" w:rsidRPr="00AC2469" w:rsidRDefault="00E26F8A" w:rsidP="00E26F8A">
      <w:pPr>
        <w:rPr>
          <w:b/>
          <w:i/>
          <w:color w:val="000000" w:themeColor="text1"/>
          <w:sz w:val="32"/>
          <w:szCs w:val="32"/>
        </w:rPr>
      </w:pPr>
      <w:r>
        <w:rPr>
          <w:b/>
          <w:i/>
          <w:color w:val="000000" w:themeColor="text1"/>
          <w:sz w:val="32"/>
          <w:szCs w:val="32"/>
        </w:rPr>
        <w:lastRenderedPageBreak/>
        <w:t>MANAGERS</w:t>
      </w:r>
      <w:r w:rsidRPr="00AC2469">
        <w:rPr>
          <w:b/>
          <w:i/>
          <w:color w:val="000000" w:themeColor="text1"/>
          <w:sz w:val="32"/>
          <w:szCs w:val="32"/>
        </w:rPr>
        <w:t>:</w:t>
      </w:r>
    </w:p>
    <w:p w14:paraId="01EBBEE6" w14:textId="38F7B4BC" w:rsidR="00E26F8A" w:rsidRDefault="00E26F8A" w:rsidP="00AC2469">
      <w:pPr>
        <w:rPr>
          <w:b/>
          <w:bCs/>
          <w:color w:val="000000" w:themeColor="text1"/>
          <w:sz w:val="36"/>
          <w:szCs w:val="36"/>
        </w:rPr>
      </w:pPr>
    </w:p>
    <w:tbl>
      <w:tblPr>
        <w:tblStyle w:val="TableGrid"/>
        <w:tblW w:w="0" w:type="auto"/>
        <w:tblInd w:w="-185" w:type="dxa"/>
        <w:tblLook w:val="04A0" w:firstRow="1" w:lastRow="0" w:firstColumn="1" w:lastColumn="0" w:noHBand="0" w:noVBand="1"/>
      </w:tblPr>
      <w:tblGrid>
        <w:gridCol w:w="2880"/>
        <w:gridCol w:w="3870"/>
        <w:gridCol w:w="2700"/>
      </w:tblGrid>
      <w:tr w:rsidR="00C879AB" w:rsidRPr="00AC2469" w14:paraId="1545E36C" w14:textId="77777777" w:rsidTr="00C879AB">
        <w:trPr>
          <w:trHeight w:val="269"/>
        </w:trPr>
        <w:tc>
          <w:tcPr>
            <w:tcW w:w="2880" w:type="dxa"/>
          </w:tcPr>
          <w:p w14:paraId="733E14EA" w14:textId="77777777" w:rsidR="00C879AB" w:rsidRPr="00AC2469" w:rsidRDefault="00C879AB" w:rsidP="008D1BB8">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TARGETED OUTCOME</w:t>
            </w:r>
          </w:p>
        </w:tc>
        <w:tc>
          <w:tcPr>
            <w:tcW w:w="3870" w:type="dxa"/>
          </w:tcPr>
          <w:p w14:paraId="7FF12A7D" w14:textId="77777777" w:rsidR="00C879AB" w:rsidRPr="00AC2469" w:rsidRDefault="00C879AB" w:rsidP="008D1BB8">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ASSOCIATED LEARNING ACTIVITIES</w:t>
            </w:r>
          </w:p>
        </w:tc>
        <w:tc>
          <w:tcPr>
            <w:tcW w:w="2700" w:type="dxa"/>
          </w:tcPr>
          <w:p w14:paraId="61F7F72B" w14:textId="77777777" w:rsidR="00C879AB" w:rsidRPr="00AC2469" w:rsidRDefault="00C879AB" w:rsidP="008D1BB8">
            <w:pPr>
              <w:jc w:val="center"/>
              <w:rPr>
                <w:rFonts w:ascii="Arial Narrow" w:hAnsi="Arial Narrow"/>
                <w:b/>
                <w:color w:val="000000" w:themeColor="text1"/>
                <w:sz w:val="22"/>
                <w:szCs w:val="22"/>
              </w:rPr>
            </w:pPr>
            <w:r w:rsidRPr="00AC2469">
              <w:rPr>
                <w:rFonts w:ascii="Arial Narrow" w:hAnsi="Arial Narrow"/>
                <w:b/>
                <w:color w:val="000000" w:themeColor="text1"/>
                <w:sz w:val="22"/>
                <w:szCs w:val="22"/>
              </w:rPr>
              <w:t>MEANS OF ASSESSMENT</w:t>
            </w:r>
          </w:p>
        </w:tc>
      </w:tr>
      <w:tr w:rsidR="00C879AB" w:rsidRPr="00AC2469" w14:paraId="4A0A9563" w14:textId="77777777" w:rsidTr="00C879AB">
        <w:trPr>
          <w:trHeight w:val="269"/>
        </w:trPr>
        <w:tc>
          <w:tcPr>
            <w:tcW w:w="2880" w:type="dxa"/>
          </w:tcPr>
          <w:p w14:paraId="77D68971" w14:textId="6A4303E4" w:rsidR="00C879AB" w:rsidRPr="00E26F8A"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Managers will feel welcomed as an integral part of the College and be</w:t>
            </w:r>
            <w:r>
              <w:rPr>
                <w:rFonts w:ascii="Arial Narrow" w:hAnsi="Arial Narrow"/>
                <w:color w:val="000000" w:themeColor="text1"/>
                <w:sz w:val="22"/>
                <w:szCs w:val="22"/>
              </w:rPr>
              <w:t xml:space="preserve"> </w:t>
            </w:r>
            <w:r w:rsidRPr="00E26F8A">
              <w:rPr>
                <w:rFonts w:ascii="Arial Narrow" w:hAnsi="Arial Narrow"/>
                <w:color w:val="000000" w:themeColor="text1"/>
                <w:sz w:val="22"/>
                <w:szCs w:val="22"/>
              </w:rPr>
              <w:t>prepared to begin meaningful work</w:t>
            </w:r>
          </w:p>
          <w:p w14:paraId="7C63BB85" w14:textId="77777777" w:rsidR="00C879AB" w:rsidRPr="00E26F8A"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(PD Plan Outcome 5.1, 5.2)</w:t>
            </w:r>
          </w:p>
          <w:p w14:paraId="3532501F" w14:textId="334DC7C1" w:rsidR="00C879AB" w:rsidRPr="00AC2469" w:rsidRDefault="00C879AB" w:rsidP="00E26F8A">
            <w:pPr>
              <w:rPr>
                <w:rFonts w:ascii="Arial Narrow" w:hAnsi="Arial Narrow"/>
                <w:color w:val="000000" w:themeColor="text1"/>
                <w:sz w:val="22"/>
                <w:szCs w:val="22"/>
              </w:rPr>
            </w:pPr>
          </w:p>
        </w:tc>
        <w:tc>
          <w:tcPr>
            <w:tcW w:w="3870" w:type="dxa"/>
          </w:tcPr>
          <w:p w14:paraId="50532AE9" w14:textId="1594CE30" w:rsidR="00C879AB" w:rsidRPr="00AC2469"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Management Onboarding Program development and implementation</w:t>
            </w:r>
          </w:p>
        </w:tc>
        <w:tc>
          <w:tcPr>
            <w:tcW w:w="2700" w:type="dxa"/>
          </w:tcPr>
          <w:p w14:paraId="665635F8" w14:textId="77777777" w:rsidR="00C879AB" w:rsidRPr="00E26F8A"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 xml:space="preserve">Participant attendance and completion data </w:t>
            </w:r>
          </w:p>
          <w:p w14:paraId="21A21FBD" w14:textId="5EEA8752" w:rsidR="00C879AB" w:rsidRPr="00AC2469"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Participant evaluation summaries</w:t>
            </w:r>
          </w:p>
        </w:tc>
      </w:tr>
      <w:tr w:rsidR="00C879AB" w:rsidRPr="00AC2469" w14:paraId="52F0E000" w14:textId="77777777" w:rsidTr="00C879AB">
        <w:trPr>
          <w:trHeight w:val="269"/>
        </w:trPr>
        <w:tc>
          <w:tcPr>
            <w:tcW w:w="2880" w:type="dxa"/>
          </w:tcPr>
          <w:p w14:paraId="1311D05B" w14:textId="794316B3" w:rsidR="00C879AB" w:rsidRPr="00AC2469" w:rsidRDefault="00C879AB" w:rsidP="00E775EC">
            <w:pPr>
              <w:rPr>
                <w:rFonts w:ascii="Arial Narrow" w:hAnsi="Arial Narrow"/>
                <w:color w:val="000000" w:themeColor="text1"/>
                <w:sz w:val="22"/>
                <w:szCs w:val="22"/>
              </w:rPr>
            </w:pPr>
            <w:r w:rsidRPr="00E26F8A">
              <w:rPr>
                <w:rFonts w:ascii="Arial Narrow" w:hAnsi="Arial Narrow"/>
                <w:color w:val="000000" w:themeColor="text1"/>
                <w:sz w:val="22"/>
                <w:szCs w:val="22"/>
              </w:rPr>
              <w:t xml:space="preserve">Managers will develop professional relationships with </w:t>
            </w:r>
            <w:r>
              <w:rPr>
                <w:rFonts w:ascii="Arial Narrow" w:hAnsi="Arial Narrow"/>
                <w:color w:val="000000" w:themeColor="text1"/>
                <w:sz w:val="22"/>
                <w:szCs w:val="22"/>
              </w:rPr>
              <w:t>managers</w:t>
            </w:r>
            <w:r w:rsidRPr="00E26F8A">
              <w:rPr>
                <w:rFonts w:ascii="Arial Narrow" w:hAnsi="Arial Narrow"/>
                <w:color w:val="000000" w:themeColor="text1"/>
                <w:sz w:val="22"/>
                <w:szCs w:val="22"/>
              </w:rPr>
              <w:t xml:space="preserve"> across the </w:t>
            </w:r>
            <w:r>
              <w:rPr>
                <w:rFonts w:ascii="Arial Narrow" w:hAnsi="Arial Narrow"/>
                <w:color w:val="000000" w:themeColor="text1"/>
                <w:sz w:val="22"/>
                <w:szCs w:val="22"/>
              </w:rPr>
              <w:t>C</w:t>
            </w:r>
            <w:r w:rsidRPr="00E26F8A">
              <w:rPr>
                <w:rFonts w:ascii="Arial Narrow" w:hAnsi="Arial Narrow"/>
                <w:color w:val="000000" w:themeColor="text1"/>
                <w:sz w:val="22"/>
                <w:szCs w:val="22"/>
              </w:rPr>
              <w:t>ollege (PD Plan Outcome 4.1)</w:t>
            </w:r>
          </w:p>
        </w:tc>
        <w:tc>
          <w:tcPr>
            <w:tcW w:w="3870" w:type="dxa"/>
          </w:tcPr>
          <w:p w14:paraId="0DB9B3BF" w14:textId="5BAA7866" w:rsidR="00C879AB"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Networkin</w:t>
            </w:r>
            <w:r>
              <w:rPr>
                <w:rFonts w:ascii="Arial Narrow" w:hAnsi="Arial Narrow"/>
                <w:color w:val="000000" w:themeColor="text1"/>
                <w:sz w:val="22"/>
                <w:szCs w:val="22"/>
              </w:rPr>
              <w:t>g at monthly manager meetings</w:t>
            </w:r>
          </w:p>
          <w:p w14:paraId="6941634A" w14:textId="20A8B9DC" w:rsidR="00C879AB" w:rsidRPr="00AC2469" w:rsidRDefault="00C879AB" w:rsidP="00E26F8A">
            <w:pPr>
              <w:rPr>
                <w:rFonts w:ascii="Arial Narrow" w:hAnsi="Arial Narrow"/>
                <w:color w:val="000000" w:themeColor="text1"/>
                <w:sz w:val="22"/>
                <w:szCs w:val="22"/>
              </w:rPr>
            </w:pPr>
            <w:r w:rsidRPr="00E26F8A">
              <w:rPr>
                <w:rFonts w:ascii="Arial Narrow" w:hAnsi="Arial Narrow"/>
                <w:color w:val="000000" w:themeColor="text1"/>
                <w:sz w:val="22"/>
                <w:szCs w:val="22"/>
              </w:rPr>
              <w:t>Silo Buster session</w:t>
            </w:r>
            <w:r>
              <w:rPr>
                <w:rFonts w:ascii="Arial Narrow" w:hAnsi="Arial Narrow"/>
                <w:color w:val="000000" w:themeColor="text1"/>
                <w:sz w:val="22"/>
                <w:szCs w:val="22"/>
              </w:rPr>
              <w:t xml:space="preserve">s at monthly manager meetings </w:t>
            </w:r>
            <w:r w:rsidRPr="00E26F8A">
              <w:rPr>
                <w:rFonts w:ascii="Arial Narrow" w:hAnsi="Arial Narrow"/>
                <w:color w:val="000000" w:themeColor="text1"/>
                <w:sz w:val="22"/>
                <w:szCs w:val="22"/>
              </w:rPr>
              <w:t>Networking at the PEAK Leadership Summit</w:t>
            </w:r>
          </w:p>
        </w:tc>
        <w:tc>
          <w:tcPr>
            <w:tcW w:w="2700" w:type="dxa"/>
          </w:tcPr>
          <w:p w14:paraId="0C8B0339" w14:textId="20046158" w:rsidR="00C879AB" w:rsidRPr="00AC2469" w:rsidRDefault="00C879AB" w:rsidP="00E26F8A">
            <w:pPr>
              <w:rPr>
                <w:rFonts w:ascii="Arial Narrow" w:hAnsi="Arial Narrow"/>
                <w:color w:val="000000" w:themeColor="text1"/>
                <w:sz w:val="22"/>
                <w:szCs w:val="22"/>
              </w:rPr>
            </w:pPr>
            <w:r>
              <w:rPr>
                <w:rFonts w:ascii="Arial Narrow" w:hAnsi="Arial Narrow"/>
                <w:color w:val="000000" w:themeColor="text1"/>
                <w:sz w:val="22"/>
                <w:szCs w:val="22"/>
              </w:rPr>
              <w:t xml:space="preserve">Attendance data </w:t>
            </w:r>
            <w:r w:rsidRPr="00E26F8A">
              <w:rPr>
                <w:rFonts w:ascii="Arial Narrow" w:hAnsi="Arial Narrow"/>
                <w:color w:val="000000" w:themeColor="text1"/>
                <w:sz w:val="22"/>
                <w:szCs w:val="22"/>
              </w:rPr>
              <w:t>Partici</w:t>
            </w:r>
            <w:r>
              <w:rPr>
                <w:rFonts w:ascii="Arial Narrow" w:hAnsi="Arial Narrow"/>
                <w:color w:val="000000" w:themeColor="text1"/>
                <w:sz w:val="22"/>
                <w:szCs w:val="22"/>
              </w:rPr>
              <w:t>pant feedback</w:t>
            </w:r>
            <w:r w:rsidRPr="00E26F8A">
              <w:rPr>
                <w:rFonts w:ascii="Arial Narrow" w:hAnsi="Arial Narrow"/>
                <w:color w:val="000000" w:themeColor="text1"/>
                <w:sz w:val="22"/>
                <w:szCs w:val="22"/>
              </w:rPr>
              <w:t xml:space="preserve"> M</w:t>
            </w:r>
            <w:r>
              <w:rPr>
                <w:rFonts w:ascii="Arial Narrow" w:hAnsi="Arial Narrow"/>
                <w:color w:val="000000" w:themeColor="text1"/>
                <w:sz w:val="22"/>
                <w:szCs w:val="22"/>
              </w:rPr>
              <w:t xml:space="preserve">onthly manager meeting agenda </w:t>
            </w:r>
            <w:r w:rsidRPr="00E26F8A">
              <w:rPr>
                <w:rFonts w:ascii="Arial Narrow" w:hAnsi="Arial Narrow"/>
                <w:color w:val="000000" w:themeColor="text1"/>
                <w:sz w:val="22"/>
                <w:szCs w:val="22"/>
              </w:rPr>
              <w:t>Calendar of scheduled training sessions</w:t>
            </w:r>
          </w:p>
        </w:tc>
      </w:tr>
      <w:tr w:rsidR="00C879AB" w:rsidRPr="00AC2469" w14:paraId="081A94B9" w14:textId="77777777" w:rsidTr="00C879AB">
        <w:trPr>
          <w:trHeight w:val="269"/>
        </w:trPr>
        <w:tc>
          <w:tcPr>
            <w:tcW w:w="2880" w:type="dxa"/>
          </w:tcPr>
          <w:p w14:paraId="63920ED6" w14:textId="0F0F1242" w:rsidR="00C879AB" w:rsidRPr="003C244A" w:rsidRDefault="00C879AB" w:rsidP="00C879AB">
            <w:pPr>
              <w:pStyle w:val="NormalWeb"/>
              <w:rPr>
                <w:rFonts w:ascii="Arial Narrow" w:eastAsiaTheme="minorHAnsi" w:hAnsi="Arial Narrow" w:cstheme="minorBidi"/>
                <w:color w:val="000000" w:themeColor="text1"/>
                <w:sz w:val="22"/>
                <w:szCs w:val="22"/>
              </w:rPr>
            </w:pPr>
            <w:r w:rsidRPr="003C244A">
              <w:rPr>
                <w:rFonts w:ascii="Arial Narrow" w:eastAsiaTheme="minorHAnsi" w:hAnsi="Arial Narrow" w:cstheme="minorBidi"/>
                <w:color w:val="000000" w:themeColor="text1"/>
                <w:sz w:val="22"/>
                <w:szCs w:val="22"/>
              </w:rPr>
              <w:t>Managers will assess personal leadership competencies and leadership development opportunities (PD Plan Outcome 3.5)</w:t>
            </w:r>
          </w:p>
          <w:p w14:paraId="1CF84411" w14:textId="77777777" w:rsidR="00C879AB" w:rsidRPr="00E26F8A" w:rsidRDefault="00C879AB" w:rsidP="00E26F8A">
            <w:pPr>
              <w:rPr>
                <w:rFonts w:ascii="Arial Narrow" w:hAnsi="Arial Narrow"/>
                <w:color w:val="000000" w:themeColor="text1"/>
                <w:sz w:val="22"/>
                <w:szCs w:val="22"/>
              </w:rPr>
            </w:pPr>
          </w:p>
        </w:tc>
        <w:tc>
          <w:tcPr>
            <w:tcW w:w="3870" w:type="dxa"/>
          </w:tcPr>
          <w:p w14:paraId="6D3B4275" w14:textId="77777777" w:rsidR="00C879AB" w:rsidRDefault="00C879AB" w:rsidP="00E26F8A">
            <w:pPr>
              <w:rPr>
                <w:rFonts w:ascii="Arial Narrow" w:hAnsi="Arial Narrow"/>
                <w:color w:val="000000" w:themeColor="text1"/>
                <w:sz w:val="22"/>
                <w:szCs w:val="22"/>
              </w:rPr>
            </w:pPr>
            <w:r w:rsidRPr="003C244A">
              <w:rPr>
                <w:rFonts w:ascii="Arial Narrow" w:hAnsi="Arial Narrow"/>
                <w:color w:val="000000" w:themeColor="text1"/>
                <w:sz w:val="22"/>
                <w:szCs w:val="22"/>
              </w:rPr>
              <w:t>PEAK</w:t>
            </w:r>
            <w:r>
              <w:rPr>
                <w:rFonts w:ascii="Arial Narrow" w:hAnsi="Arial Narrow"/>
                <w:color w:val="000000" w:themeColor="text1"/>
                <w:sz w:val="22"/>
                <w:szCs w:val="22"/>
              </w:rPr>
              <w:t xml:space="preserve"> Leadership Summit experience</w:t>
            </w:r>
          </w:p>
          <w:p w14:paraId="604AACBF" w14:textId="77777777" w:rsidR="00C879AB" w:rsidRDefault="00C879AB" w:rsidP="00E26F8A">
            <w:pPr>
              <w:rPr>
                <w:rFonts w:ascii="Arial Narrow" w:hAnsi="Arial Narrow"/>
                <w:color w:val="000000" w:themeColor="text1"/>
                <w:sz w:val="22"/>
                <w:szCs w:val="22"/>
              </w:rPr>
            </w:pPr>
            <w:r w:rsidRPr="003C244A">
              <w:rPr>
                <w:rFonts w:ascii="Arial Narrow" w:hAnsi="Arial Narrow"/>
                <w:color w:val="000000" w:themeColor="text1"/>
                <w:sz w:val="22"/>
                <w:szCs w:val="22"/>
              </w:rPr>
              <w:t>New Man</w:t>
            </w:r>
            <w:r>
              <w:rPr>
                <w:rFonts w:ascii="Arial Narrow" w:hAnsi="Arial Narrow"/>
                <w:color w:val="000000" w:themeColor="text1"/>
                <w:sz w:val="22"/>
                <w:szCs w:val="22"/>
              </w:rPr>
              <w:t>ager Onboarding program (MOB)</w:t>
            </w:r>
          </w:p>
          <w:p w14:paraId="7B57F333" w14:textId="02004B05" w:rsidR="00C879AB" w:rsidRPr="00E26F8A" w:rsidRDefault="00C879AB" w:rsidP="00E26F8A">
            <w:pPr>
              <w:rPr>
                <w:rFonts w:ascii="Arial Narrow" w:hAnsi="Arial Narrow"/>
                <w:color w:val="000000" w:themeColor="text1"/>
                <w:sz w:val="22"/>
                <w:szCs w:val="22"/>
              </w:rPr>
            </w:pPr>
            <w:r w:rsidRPr="003C244A">
              <w:rPr>
                <w:rFonts w:ascii="Arial Narrow" w:hAnsi="Arial Narrow"/>
                <w:color w:val="000000" w:themeColor="text1"/>
                <w:sz w:val="22"/>
                <w:szCs w:val="22"/>
              </w:rPr>
              <w:t>Management mentoring program</w:t>
            </w:r>
          </w:p>
        </w:tc>
        <w:tc>
          <w:tcPr>
            <w:tcW w:w="2700" w:type="dxa"/>
          </w:tcPr>
          <w:p w14:paraId="3A460DD1" w14:textId="600A3AC4" w:rsidR="00C879AB" w:rsidRDefault="00C879AB" w:rsidP="00E26F8A">
            <w:pPr>
              <w:rPr>
                <w:rFonts w:ascii="Arial Narrow" w:hAnsi="Arial Narrow"/>
                <w:color w:val="000000" w:themeColor="text1"/>
                <w:sz w:val="22"/>
                <w:szCs w:val="22"/>
              </w:rPr>
            </w:pPr>
            <w:r>
              <w:rPr>
                <w:rFonts w:ascii="Arial Narrow" w:hAnsi="Arial Narrow"/>
                <w:color w:val="000000" w:themeColor="text1"/>
                <w:sz w:val="22"/>
                <w:szCs w:val="22"/>
              </w:rPr>
              <w:t>Attendance data  Participant evaluations</w:t>
            </w:r>
          </w:p>
          <w:p w14:paraId="7819E01D" w14:textId="413F73B0" w:rsidR="00C879AB" w:rsidRDefault="00C879AB" w:rsidP="00E26F8A">
            <w:pPr>
              <w:rPr>
                <w:rFonts w:ascii="Arial Narrow" w:hAnsi="Arial Narrow"/>
                <w:color w:val="000000" w:themeColor="text1"/>
                <w:sz w:val="22"/>
                <w:szCs w:val="22"/>
              </w:rPr>
            </w:pPr>
            <w:r w:rsidRPr="003C244A">
              <w:rPr>
                <w:rFonts w:ascii="Arial Narrow" w:hAnsi="Arial Narrow"/>
                <w:color w:val="000000" w:themeColor="text1"/>
                <w:sz w:val="22"/>
                <w:szCs w:val="22"/>
              </w:rPr>
              <w:t>Event summaries and metrics</w:t>
            </w:r>
          </w:p>
        </w:tc>
      </w:tr>
      <w:tr w:rsidR="00C879AB" w:rsidRPr="00AC2469" w14:paraId="077C5945" w14:textId="77777777" w:rsidTr="00C879AB">
        <w:trPr>
          <w:trHeight w:val="1673"/>
        </w:trPr>
        <w:tc>
          <w:tcPr>
            <w:tcW w:w="2880" w:type="dxa"/>
          </w:tcPr>
          <w:p w14:paraId="2250D9F2" w14:textId="48E59741" w:rsidR="00C879AB" w:rsidRPr="003C244A" w:rsidRDefault="00C879AB" w:rsidP="003C244A">
            <w:pPr>
              <w:pStyle w:val="NormalWeb"/>
              <w:rPr>
                <w:rFonts w:ascii="Arial Narrow" w:eastAsiaTheme="minorHAnsi" w:hAnsi="Arial Narrow" w:cstheme="minorBidi"/>
                <w:color w:val="000000" w:themeColor="text1"/>
                <w:sz w:val="22"/>
                <w:szCs w:val="22"/>
              </w:rPr>
            </w:pPr>
            <w:r w:rsidRPr="003C244A">
              <w:rPr>
                <w:rFonts w:ascii="Arial Narrow" w:eastAsiaTheme="minorHAnsi" w:hAnsi="Arial Narrow" w:cstheme="minorBidi"/>
                <w:color w:val="000000" w:themeColor="text1"/>
                <w:sz w:val="22"/>
                <w:szCs w:val="22"/>
              </w:rPr>
              <w:t>Managers will understand the</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components of operational actions</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needed for critical campus processes</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(PD Plan Outcome 3.3)</w:t>
            </w:r>
          </w:p>
          <w:p w14:paraId="7DCE44A0" w14:textId="34D77CF8" w:rsidR="00C879AB" w:rsidRPr="00AC2469" w:rsidRDefault="00C879AB" w:rsidP="00E26F8A">
            <w:pPr>
              <w:rPr>
                <w:rFonts w:ascii="Arial Narrow" w:hAnsi="Arial Narrow"/>
                <w:color w:val="000000" w:themeColor="text1"/>
                <w:sz w:val="22"/>
                <w:szCs w:val="22"/>
              </w:rPr>
            </w:pPr>
          </w:p>
        </w:tc>
        <w:tc>
          <w:tcPr>
            <w:tcW w:w="3870" w:type="dxa"/>
          </w:tcPr>
          <w:p w14:paraId="30E2736D" w14:textId="65D679BF" w:rsidR="00C879AB" w:rsidRPr="00AC2469" w:rsidRDefault="00C879AB" w:rsidP="00E26F8A">
            <w:pPr>
              <w:rPr>
                <w:rFonts w:ascii="Arial Narrow" w:hAnsi="Arial Narrow"/>
                <w:color w:val="000000" w:themeColor="text1"/>
                <w:sz w:val="22"/>
                <w:szCs w:val="22"/>
              </w:rPr>
            </w:pPr>
            <w:r w:rsidRPr="003C244A">
              <w:rPr>
                <w:rFonts w:ascii="Arial Narrow" w:hAnsi="Arial Narrow"/>
                <w:color w:val="000000" w:themeColor="text1"/>
                <w:sz w:val="22"/>
                <w:szCs w:val="22"/>
              </w:rPr>
              <w:t>Operational training offerin</w:t>
            </w:r>
            <w:r>
              <w:rPr>
                <w:rFonts w:ascii="Arial Narrow" w:hAnsi="Arial Narrow"/>
                <w:color w:val="000000" w:themeColor="text1"/>
                <w:sz w:val="22"/>
                <w:szCs w:val="22"/>
              </w:rPr>
              <w:t>gs at monthly manager meetings</w:t>
            </w:r>
            <w:r w:rsidRPr="003C244A">
              <w:rPr>
                <w:rFonts w:ascii="Arial Narrow" w:hAnsi="Arial Narrow"/>
                <w:color w:val="000000" w:themeColor="text1"/>
                <w:sz w:val="22"/>
                <w:szCs w:val="22"/>
              </w:rPr>
              <w:t xml:space="preserve"> Specialized management training sessions</w:t>
            </w:r>
          </w:p>
        </w:tc>
        <w:tc>
          <w:tcPr>
            <w:tcW w:w="2700" w:type="dxa"/>
          </w:tcPr>
          <w:p w14:paraId="15DEC60F" w14:textId="534521D9" w:rsidR="00C879AB" w:rsidRDefault="00C879AB" w:rsidP="00B73DF3">
            <w:pPr>
              <w:rPr>
                <w:rFonts w:ascii="Arial Narrow" w:hAnsi="Arial Narrow"/>
                <w:color w:val="000000" w:themeColor="text1"/>
                <w:sz w:val="22"/>
                <w:szCs w:val="22"/>
              </w:rPr>
            </w:pPr>
            <w:r>
              <w:rPr>
                <w:rFonts w:ascii="Arial Narrow" w:hAnsi="Arial Narrow"/>
                <w:color w:val="000000" w:themeColor="text1"/>
                <w:sz w:val="22"/>
                <w:szCs w:val="22"/>
              </w:rPr>
              <w:t>Attendance data  Participant feedback</w:t>
            </w:r>
          </w:p>
          <w:p w14:paraId="7A72E726" w14:textId="1A21985C" w:rsidR="00C879AB" w:rsidRPr="00AC2469" w:rsidRDefault="00C879AB" w:rsidP="00E26F8A">
            <w:pPr>
              <w:rPr>
                <w:rFonts w:ascii="Arial Narrow" w:hAnsi="Arial Narrow"/>
                <w:color w:val="000000" w:themeColor="text1"/>
                <w:sz w:val="22"/>
                <w:szCs w:val="22"/>
              </w:rPr>
            </w:pPr>
          </w:p>
        </w:tc>
      </w:tr>
      <w:tr w:rsidR="00C879AB" w:rsidRPr="00AC2469" w14:paraId="3324CE78" w14:textId="77777777" w:rsidTr="00C879AB">
        <w:trPr>
          <w:trHeight w:val="269"/>
        </w:trPr>
        <w:tc>
          <w:tcPr>
            <w:tcW w:w="2880" w:type="dxa"/>
          </w:tcPr>
          <w:p w14:paraId="4879622A" w14:textId="74C494C5" w:rsidR="00C879AB" w:rsidRPr="00607B0F" w:rsidRDefault="00C879AB" w:rsidP="00607B0F">
            <w:pPr>
              <w:pStyle w:val="NormalWeb"/>
              <w:rPr>
                <w:rFonts w:ascii="Arial Narrow" w:eastAsiaTheme="minorHAnsi" w:hAnsi="Arial Narrow" w:cstheme="minorBidi"/>
                <w:color w:val="000000" w:themeColor="text1"/>
                <w:sz w:val="22"/>
                <w:szCs w:val="22"/>
              </w:rPr>
            </w:pPr>
            <w:r w:rsidRPr="003C244A">
              <w:rPr>
                <w:rFonts w:ascii="Arial Narrow" w:eastAsiaTheme="minorHAnsi" w:hAnsi="Arial Narrow" w:cstheme="minorBidi"/>
                <w:color w:val="000000" w:themeColor="text1"/>
                <w:sz w:val="22"/>
                <w:szCs w:val="22"/>
              </w:rPr>
              <w:t>Managers will foster a climate that</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supports workplace wellness and engage</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in activities to attain and maintain</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personal physical and emotional wellness</w:t>
            </w:r>
            <w:r>
              <w:rPr>
                <w:rFonts w:ascii="Arial Narrow" w:eastAsiaTheme="minorHAnsi" w:hAnsi="Arial Narrow" w:cstheme="minorBidi"/>
                <w:color w:val="000000" w:themeColor="text1"/>
                <w:sz w:val="22"/>
                <w:szCs w:val="22"/>
              </w:rPr>
              <w:t xml:space="preserve"> </w:t>
            </w:r>
            <w:r w:rsidRPr="003C244A">
              <w:rPr>
                <w:rFonts w:ascii="Arial Narrow" w:eastAsiaTheme="minorHAnsi" w:hAnsi="Arial Narrow" w:cstheme="minorBidi"/>
                <w:color w:val="000000" w:themeColor="text1"/>
                <w:sz w:val="22"/>
                <w:szCs w:val="22"/>
              </w:rPr>
              <w:t>(PD Plan Outcomes 4.9, 4.8)</w:t>
            </w:r>
          </w:p>
        </w:tc>
        <w:tc>
          <w:tcPr>
            <w:tcW w:w="3870" w:type="dxa"/>
          </w:tcPr>
          <w:p w14:paraId="0F51DD53" w14:textId="4B0F0F70" w:rsidR="00C879AB" w:rsidRPr="00AC2469" w:rsidRDefault="00C879AB" w:rsidP="008D1BB8">
            <w:pPr>
              <w:rPr>
                <w:rFonts w:ascii="Arial Narrow" w:hAnsi="Arial Narrow"/>
                <w:color w:val="000000" w:themeColor="text1"/>
                <w:sz w:val="22"/>
                <w:szCs w:val="22"/>
              </w:rPr>
            </w:pPr>
            <w:r>
              <w:rPr>
                <w:rFonts w:ascii="Arial Narrow" w:hAnsi="Arial Narrow"/>
                <w:color w:val="000000" w:themeColor="text1"/>
                <w:sz w:val="22"/>
                <w:szCs w:val="22"/>
              </w:rPr>
              <w:t xml:space="preserve">PEAK Leadership Summit </w:t>
            </w:r>
            <w:r w:rsidRPr="003C244A">
              <w:rPr>
                <w:rFonts w:ascii="Arial Narrow" w:hAnsi="Arial Narrow"/>
                <w:color w:val="000000" w:themeColor="text1"/>
                <w:sz w:val="22"/>
                <w:szCs w:val="22"/>
              </w:rPr>
              <w:t xml:space="preserve"> Specialized</w:t>
            </w:r>
            <w:r>
              <w:rPr>
                <w:rFonts w:ascii="Arial Narrow" w:hAnsi="Arial Narrow"/>
                <w:color w:val="000000" w:themeColor="text1"/>
                <w:sz w:val="22"/>
                <w:szCs w:val="22"/>
              </w:rPr>
              <w:t xml:space="preserve"> management training sessions </w:t>
            </w:r>
            <w:r w:rsidRPr="003C244A">
              <w:rPr>
                <w:rFonts w:ascii="Arial Narrow" w:hAnsi="Arial Narrow"/>
                <w:color w:val="000000" w:themeColor="text1"/>
                <w:sz w:val="22"/>
                <w:szCs w:val="22"/>
              </w:rPr>
              <w:t>Communicate availability of existing programs that promote physical and emotional wellness</w:t>
            </w:r>
          </w:p>
          <w:p w14:paraId="52A46522" w14:textId="77777777" w:rsidR="00C879AB" w:rsidRPr="00AC2469" w:rsidRDefault="00C879AB" w:rsidP="008D1BB8">
            <w:pPr>
              <w:rPr>
                <w:rFonts w:ascii="Arial Narrow" w:hAnsi="Arial Narrow"/>
                <w:color w:val="000000" w:themeColor="text1"/>
                <w:sz w:val="22"/>
                <w:szCs w:val="22"/>
              </w:rPr>
            </w:pPr>
          </w:p>
        </w:tc>
        <w:tc>
          <w:tcPr>
            <w:tcW w:w="2700" w:type="dxa"/>
          </w:tcPr>
          <w:p w14:paraId="2C0DBEEC" w14:textId="3B6A1764" w:rsidR="00C879AB" w:rsidRDefault="00C879AB" w:rsidP="00B73DF3">
            <w:pPr>
              <w:rPr>
                <w:rFonts w:ascii="Arial Narrow" w:hAnsi="Arial Narrow"/>
                <w:color w:val="000000" w:themeColor="text1"/>
                <w:sz w:val="22"/>
                <w:szCs w:val="22"/>
              </w:rPr>
            </w:pPr>
            <w:r>
              <w:rPr>
                <w:rFonts w:ascii="Arial Narrow" w:hAnsi="Arial Narrow"/>
                <w:color w:val="000000" w:themeColor="text1"/>
                <w:sz w:val="22"/>
                <w:szCs w:val="22"/>
              </w:rPr>
              <w:t>Attendance data  Participant evaluations</w:t>
            </w:r>
          </w:p>
          <w:p w14:paraId="07C8BB19" w14:textId="05C853FD" w:rsidR="00C879AB" w:rsidRPr="00AC2469" w:rsidRDefault="00C879AB" w:rsidP="008D1BB8">
            <w:pPr>
              <w:rPr>
                <w:rFonts w:ascii="Arial Narrow" w:hAnsi="Arial Narrow"/>
                <w:color w:val="000000" w:themeColor="text1"/>
                <w:sz w:val="22"/>
                <w:szCs w:val="22"/>
              </w:rPr>
            </w:pPr>
            <w:r w:rsidRPr="003C244A">
              <w:rPr>
                <w:rFonts w:ascii="Arial Narrow" w:hAnsi="Arial Narrow"/>
                <w:color w:val="000000" w:themeColor="text1"/>
                <w:sz w:val="22"/>
                <w:szCs w:val="22"/>
              </w:rPr>
              <w:t>Event summaries and metrics</w:t>
            </w:r>
          </w:p>
        </w:tc>
      </w:tr>
    </w:tbl>
    <w:p w14:paraId="11DD5622" w14:textId="77777777" w:rsidR="00E26F8A" w:rsidRDefault="00E26F8A" w:rsidP="00AC2469">
      <w:pPr>
        <w:rPr>
          <w:b/>
          <w:bCs/>
          <w:color w:val="000000" w:themeColor="text1"/>
          <w:sz w:val="36"/>
          <w:szCs w:val="36"/>
        </w:rPr>
      </w:pPr>
    </w:p>
    <w:p w14:paraId="48979DD7" w14:textId="77777777" w:rsidR="00506F8F" w:rsidRDefault="00506F8F" w:rsidP="00AC2469">
      <w:pPr>
        <w:rPr>
          <w:b/>
          <w:bCs/>
          <w:color w:val="000000" w:themeColor="text1"/>
          <w:sz w:val="36"/>
          <w:szCs w:val="36"/>
        </w:rPr>
      </w:pPr>
      <w:r>
        <w:rPr>
          <w:b/>
          <w:bCs/>
          <w:color w:val="000000" w:themeColor="text1"/>
          <w:sz w:val="36"/>
          <w:szCs w:val="36"/>
        </w:rPr>
        <w:br w:type="page"/>
      </w:r>
    </w:p>
    <w:p w14:paraId="3A79D03E" w14:textId="02C5DB86" w:rsidR="00AC2469" w:rsidRPr="00AC2469" w:rsidRDefault="00F149CD" w:rsidP="00AC2469">
      <w:pPr>
        <w:rPr>
          <w:b/>
          <w:bCs/>
          <w:color w:val="000000" w:themeColor="text1"/>
          <w:sz w:val="36"/>
          <w:szCs w:val="36"/>
        </w:rPr>
      </w:pPr>
      <w:r>
        <w:rPr>
          <w:b/>
          <w:bCs/>
          <w:color w:val="000000" w:themeColor="text1"/>
          <w:sz w:val="36"/>
          <w:szCs w:val="36"/>
        </w:rPr>
        <w:lastRenderedPageBreak/>
        <w:t xml:space="preserve">Professional Development </w:t>
      </w:r>
      <w:r w:rsidR="00AC2469" w:rsidRPr="00AC2469">
        <w:rPr>
          <w:b/>
          <w:bCs/>
          <w:color w:val="000000" w:themeColor="text1"/>
          <w:sz w:val="36"/>
          <w:szCs w:val="36"/>
        </w:rPr>
        <w:t>Plan Assessment and Evaluation</w:t>
      </w:r>
    </w:p>
    <w:p w14:paraId="6E36ADB1" w14:textId="77777777" w:rsidR="00AC2469" w:rsidRPr="00AC2469" w:rsidRDefault="00AC2469" w:rsidP="00AC2469">
      <w:pPr>
        <w:rPr>
          <w:color w:val="000000" w:themeColor="text1"/>
        </w:rPr>
      </w:pPr>
    </w:p>
    <w:p w14:paraId="52572314" w14:textId="646C54E8" w:rsidR="00A242EA" w:rsidRDefault="00A242EA" w:rsidP="00A242EA">
      <w:pPr>
        <w:ind w:firstLine="270"/>
        <w:rPr>
          <w:b/>
          <w:color w:val="000000" w:themeColor="text1"/>
        </w:rPr>
      </w:pPr>
      <w:r w:rsidRPr="00B86308">
        <w:rPr>
          <w:b/>
          <w:color w:val="000000" w:themeColor="text1"/>
        </w:rPr>
        <w:t>Description</w:t>
      </w:r>
    </w:p>
    <w:p w14:paraId="2B02384D" w14:textId="77777777" w:rsidR="00A242EA" w:rsidRDefault="00A242EA" w:rsidP="00A242EA">
      <w:pPr>
        <w:ind w:firstLine="270"/>
        <w:rPr>
          <w:b/>
          <w:color w:val="000000" w:themeColor="text1"/>
        </w:rPr>
      </w:pPr>
    </w:p>
    <w:p w14:paraId="42B250F8" w14:textId="0E6BD37A" w:rsidR="00AC2469" w:rsidRPr="00463A54" w:rsidRDefault="00DF09A2" w:rsidP="00A242EA">
      <w:pPr>
        <w:ind w:left="270"/>
      </w:pPr>
      <w:r w:rsidRPr="00463A54">
        <w:t>The Professional Development</w:t>
      </w:r>
      <w:r w:rsidR="00AC2469" w:rsidRPr="00463A54">
        <w:t xml:space="preserve"> plan requires meaningful assessment to help </w:t>
      </w:r>
      <w:r w:rsidR="00A242EA" w:rsidRPr="00463A54">
        <w:t xml:space="preserve">the </w:t>
      </w:r>
      <w:r w:rsidR="00AC2469" w:rsidRPr="00463A54">
        <w:t xml:space="preserve">Mt. SAC </w:t>
      </w:r>
      <w:r w:rsidR="00A242EA" w:rsidRPr="00463A54">
        <w:t xml:space="preserve">community </w:t>
      </w:r>
      <w:r w:rsidR="00AC2469" w:rsidRPr="00463A54">
        <w:t xml:space="preserve">understand what </w:t>
      </w:r>
      <w:proofErr w:type="gramStart"/>
      <w:r w:rsidR="00A242EA" w:rsidRPr="00463A54">
        <w:t>is being</w:t>
      </w:r>
      <w:r w:rsidR="00AC2469" w:rsidRPr="00463A54">
        <w:t xml:space="preserve"> achiev</w:t>
      </w:r>
      <w:r w:rsidR="00A242EA" w:rsidRPr="00463A54">
        <w:t>ed</w:t>
      </w:r>
      <w:proofErr w:type="gramEnd"/>
      <w:r w:rsidR="00AC2469" w:rsidRPr="00463A54">
        <w:t xml:space="preserve"> </w:t>
      </w:r>
      <w:r w:rsidR="00A242EA" w:rsidRPr="00463A54">
        <w:t>and</w:t>
      </w:r>
      <w:r w:rsidR="00AC2469" w:rsidRPr="00463A54">
        <w:t xml:space="preserve"> what changes</w:t>
      </w:r>
      <w:r w:rsidR="00EA012E" w:rsidRPr="00463A54">
        <w:t>/adjustments</w:t>
      </w:r>
      <w:r w:rsidR="00AC2469" w:rsidRPr="00463A54">
        <w:t xml:space="preserve"> need to be made.  Thoughtful quantitative and qualitative data collection and evaluation is the foundation of program development.  Assessment is conducted at a micro</w:t>
      </w:r>
      <w:r w:rsidR="008127CE" w:rsidRPr="00463A54">
        <w:t>-</w:t>
      </w:r>
      <w:r w:rsidR="00AC2469" w:rsidRPr="00463A54">
        <w:t>level (</w:t>
      </w:r>
      <w:proofErr w:type="spellStart"/>
      <w:r w:rsidR="00AC2469" w:rsidRPr="00463A54">
        <w:t>ie</w:t>
      </w:r>
      <w:proofErr w:type="spellEnd"/>
      <w:r w:rsidR="00AC2469" w:rsidRPr="00463A54">
        <w:t>. for individual workshops or courses) and at a macro</w:t>
      </w:r>
      <w:r w:rsidR="008127CE" w:rsidRPr="00463A54">
        <w:t>-</w:t>
      </w:r>
      <w:r w:rsidR="00AC2469" w:rsidRPr="00463A54">
        <w:t>level (i</w:t>
      </w:r>
      <w:r w:rsidR="00B83F5C">
        <w:t>.</w:t>
      </w:r>
      <w:r w:rsidR="00AC2469" w:rsidRPr="00463A54">
        <w:t xml:space="preserve">e. </w:t>
      </w:r>
      <w:r w:rsidR="00921C40" w:rsidRPr="00463A54">
        <w:t>c</w:t>
      </w:r>
      <w:r w:rsidR="00AC2469" w:rsidRPr="00463A54">
        <w:t>ampus-wide surveys and department program reviews</w:t>
      </w:r>
      <w:r w:rsidR="00B83F5C">
        <w:t>)</w:t>
      </w:r>
      <w:r w:rsidR="00AC2469" w:rsidRPr="00463A54">
        <w:t xml:space="preserve"> (PIE).  The Professional Development Council brings together data from a broad range of sources to create the professional development plan, </w:t>
      </w:r>
      <w:r w:rsidR="00B83F5C">
        <w:t>goals, and recommend allocation</w:t>
      </w:r>
      <w:r w:rsidR="00AC2469" w:rsidRPr="00463A54">
        <w:t xml:space="preserve"> of resources.</w:t>
      </w:r>
    </w:p>
    <w:p w14:paraId="4DD902B3" w14:textId="77777777" w:rsidR="00AC2469" w:rsidRPr="00AC2469" w:rsidRDefault="00AC2469" w:rsidP="00AC2469">
      <w:pPr>
        <w:ind w:left="360"/>
        <w:outlineLvl w:val="0"/>
        <w:rPr>
          <w:b/>
          <w:bCs/>
          <w:color w:val="000000" w:themeColor="text1"/>
        </w:rPr>
      </w:pPr>
    </w:p>
    <w:p w14:paraId="1949673E" w14:textId="08AF6C86" w:rsidR="00AC2469" w:rsidRDefault="008825D7" w:rsidP="00AC2469">
      <w:pPr>
        <w:ind w:left="360"/>
        <w:outlineLvl w:val="0"/>
        <w:rPr>
          <w:b/>
          <w:bCs/>
          <w:color w:val="000000" w:themeColor="text1"/>
        </w:rPr>
      </w:pPr>
      <w:r>
        <w:rPr>
          <w:b/>
          <w:bCs/>
          <w:color w:val="000000" w:themeColor="text1"/>
        </w:rPr>
        <w:t>Assessment Strategy</w:t>
      </w:r>
      <w:r w:rsidR="002C449D">
        <w:rPr>
          <w:b/>
          <w:bCs/>
          <w:color w:val="000000" w:themeColor="text1"/>
        </w:rPr>
        <w:t>:</w:t>
      </w:r>
    </w:p>
    <w:p w14:paraId="0C9D2CD9" w14:textId="77777777" w:rsidR="002C449D" w:rsidRPr="00AC2469" w:rsidRDefault="002C449D" w:rsidP="00AC2469">
      <w:pPr>
        <w:ind w:left="360"/>
        <w:outlineLvl w:val="0"/>
        <w:rPr>
          <w:b/>
          <w:bCs/>
          <w:color w:val="000000" w:themeColor="text1"/>
        </w:rPr>
      </w:pPr>
    </w:p>
    <w:p w14:paraId="300A83AD" w14:textId="6979A743" w:rsidR="00AC2469" w:rsidRPr="00AC2469" w:rsidRDefault="00F149CD" w:rsidP="00AC2469">
      <w:pPr>
        <w:pStyle w:val="ListParagraph"/>
        <w:numPr>
          <w:ilvl w:val="0"/>
          <w:numId w:val="15"/>
        </w:numPr>
        <w:ind w:left="720"/>
        <w:rPr>
          <w:color w:val="000000" w:themeColor="text1"/>
        </w:rPr>
      </w:pPr>
      <w:r>
        <w:rPr>
          <w:color w:val="000000" w:themeColor="text1"/>
        </w:rPr>
        <w:t>Needs assessment</w:t>
      </w:r>
      <w:r w:rsidR="00AC2469" w:rsidRPr="00AC2469">
        <w:rPr>
          <w:color w:val="000000" w:themeColor="text1"/>
        </w:rPr>
        <w:t xml:space="preserve"> surveys </w:t>
      </w:r>
      <w:proofErr w:type="gramStart"/>
      <w:r w:rsidR="00AC2469" w:rsidRPr="00AC2469">
        <w:rPr>
          <w:color w:val="000000" w:themeColor="text1"/>
        </w:rPr>
        <w:t>are complete</w:t>
      </w:r>
      <w:r>
        <w:rPr>
          <w:color w:val="000000" w:themeColor="text1"/>
        </w:rPr>
        <w:t>d annually by faculty, managers and</w:t>
      </w:r>
      <w:r w:rsidR="00AC2469" w:rsidRPr="00AC2469">
        <w:rPr>
          <w:color w:val="000000" w:themeColor="text1"/>
        </w:rPr>
        <w:t xml:space="preserve"> classified to provide an oppor</w:t>
      </w:r>
      <w:r w:rsidR="00AC2469" w:rsidRPr="00AC2469">
        <w:rPr>
          <w:rFonts w:ascii="Calibri" w:eastAsia="Calibri" w:hAnsi="Calibri" w:cs="Calibri"/>
          <w:color w:val="000000" w:themeColor="text1"/>
        </w:rPr>
        <w:t>tunity to contribute</w:t>
      </w:r>
      <w:r w:rsidR="00AC2469" w:rsidRPr="00AC2469">
        <w:rPr>
          <w:color w:val="000000" w:themeColor="text1"/>
        </w:rPr>
        <w:t xml:space="preserve"> feedback and ideas to PD program planning</w:t>
      </w:r>
      <w:proofErr w:type="gramEnd"/>
      <w:r>
        <w:rPr>
          <w:color w:val="000000" w:themeColor="text1"/>
        </w:rPr>
        <w:t>.</w:t>
      </w:r>
      <w:r w:rsidR="00AC2469" w:rsidRPr="00AC2469">
        <w:rPr>
          <w:color w:val="000000" w:themeColor="text1"/>
        </w:rPr>
        <w:t xml:space="preserve"> Information </w:t>
      </w:r>
      <w:proofErr w:type="gramStart"/>
      <w:r w:rsidR="00AC2469" w:rsidRPr="00AC2469">
        <w:rPr>
          <w:color w:val="000000" w:themeColor="text1"/>
        </w:rPr>
        <w:t>is used</w:t>
      </w:r>
      <w:proofErr w:type="gramEnd"/>
      <w:r w:rsidR="00AC2469" w:rsidRPr="00AC2469">
        <w:rPr>
          <w:color w:val="000000" w:themeColor="text1"/>
        </w:rPr>
        <w:t xml:space="preserve"> to plan and develop training opportunities for respective groups for the coming year.  </w:t>
      </w:r>
    </w:p>
    <w:p w14:paraId="1E6A48A2" w14:textId="64D9AFD6" w:rsidR="00AC2469" w:rsidRPr="00AC2469" w:rsidRDefault="00AC2469" w:rsidP="00AC2469">
      <w:pPr>
        <w:pStyle w:val="ListParagraph"/>
        <w:numPr>
          <w:ilvl w:val="0"/>
          <w:numId w:val="15"/>
        </w:numPr>
        <w:ind w:left="720"/>
        <w:rPr>
          <w:color w:val="000000" w:themeColor="text1"/>
        </w:rPr>
      </w:pPr>
      <w:r w:rsidRPr="00AC2469">
        <w:rPr>
          <w:color w:val="000000" w:themeColor="text1"/>
        </w:rPr>
        <w:t>Training opportunities reflect assessment results</w:t>
      </w:r>
      <w:r w:rsidR="00F149CD">
        <w:rPr>
          <w:color w:val="000000" w:themeColor="text1"/>
        </w:rPr>
        <w:t>.</w:t>
      </w:r>
    </w:p>
    <w:p w14:paraId="0988D0CA" w14:textId="6E922693" w:rsidR="00AC2469" w:rsidRPr="00AC2469" w:rsidRDefault="00F149CD" w:rsidP="00AC2469">
      <w:pPr>
        <w:pStyle w:val="ListParagraph"/>
        <w:numPr>
          <w:ilvl w:val="0"/>
          <w:numId w:val="15"/>
        </w:numPr>
        <w:ind w:left="720"/>
        <w:rPr>
          <w:color w:val="000000" w:themeColor="text1"/>
        </w:rPr>
      </w:pPr>
      <w:r>
        <w:rPr>
          <w:color w:val="000000" w:themeColor="text1"/>
        </w:rPr>
        <w:t>E</w:t>
      </w:r>
      <w:r w:rsidR="00AC2469" w:rsidRPr="00AC2469">
        <w:rPr>
          <w:color w:val="000000" w:themeColor="text1"/>
        </w:rPr>
        <w:t xml:space="preserve">valuation of professional development activities </w:t>
      </w:r>
      <w:proofErr w:type="gramStart"/>
      <w:r w:rsidR="00AC2469" w:rsidRPr="00AC2469">
        <w:rPr>
          <w:color w:val="000000" w:themeColor="text1"/>
        </w:rPr>
        <w:t>is consistently done</w:t>
      </w:r>
      <w:proofErr w:type="gramEnd"/>
      <w:r w:rsidR="00AC2469" w:rsidRPr="00AC2469">
        <w:rPr>
          <w:color w:val="000000" w:themeColor="text1"/>
        </w:rPr>
        <w:t xml:space="preserve"> and results are used for program improvement</w:t>
      </w:r>
      <w:r>
        <w:rPr>
          <w:color w:val="000000" w:themeColor="text1"/>
        </w:rPr>
        <w:t>.</w:t>
      </w:r>
    </w:p>
    <w:p w14:paraId="60BE870F" w14:textId="1F7EBD3F" w:rsidR="00AC2469" w:rsidRPr="00AC2469" w:rsidRDefault="00AC2469" w:rsidP="00AC2469">
      <w:pPr>
        <w:pStyle w:val="ListParagraph"/>
        <w:numPr>
          <w:ilvl w:val="0"/>
          <w:numId w:val="15"/>
        </w:numPr>
        <w:ind w:left="720"/>
        <w:rPr>
          <w:color w:val="000000" w:themeColor="text1"/>
        </w:rPr>
      </w:pPr>
      <w:r w:rsidRPr="00AC2469">
        <w:rPr>
          <w:color w:val="000000" w:themeColor="text1"/>
        </w:rPr>
        <w:t xml:space="preserve">All activities have learning outcomes and </w:t>
      </w:r>
      <w:proofErr w:type="gramStart"/>
      <w:r w:rsidRPr="00AC2469">
        <w:rPr>
          <w:color w:val="000000" w:themeColor="text1"/>
        </w:rPr>
        <w:t>are aligned</w:t>
      </w:r>
      <w:proofErr w:type="gramEnd"/>
      <w:r w:rsidRPr="00AC2469">
        <w:rPr>
          <w:color w:val="000000" w:themeColor="text1"/>
        </w:rPr>
        <w:t xml:space="preserve"> to the Professional Development Plan</w:t>
      </w:r>
      <w:r w:rsidR="00F149CD">
        <w:rPr>
          <w:color w:val="000000" w:themeColor="text1"/>
        </w:rPr>
        <w:t>.</w:t>
      </w:r>
    </w:p>
    <w:p w14:paraId="085034B4" w14:textId="5C2ED980" w:rsidR="00AC2469" w:rsidRPr="00AC2469" w:rsidRDefault="00AC2469" w:rsidP="00AC2469">
      <w:pPr>
        <w:pStyle w:val="ListParagraph"/>
        <w:numPr>
          <w:ilvl w:val="0"/>
          <w:numId w:val="15"/>
        </w:numPr>
        <w:ind w:left="720"/>
        <w:rPr>
          <w:color w:val="000000" w:themeColor="text1"/>
        </w:rPr>
      </w:pPr>
      <w:r w:rsidRPr="00AC2469">
        <w:rPr>
          <w:color w:val="000000" w:themeColor="text1"/>
        </w:rPr>
        <w:t xml:space="preserve">Participants in all activities </w:t>
      </w:r>
      <w:proofErr w:type="gramStart"/>
      <w:r w:rsidRPr="00AC2469">
        <w:rPr>
          <w:color w:val="000000" w:themeColor="text1"/>
        </w:rPr>
        <w:t>are invited</w:t>
      </w:r>
      <w:proofErr w:type="gramEnd"/>
      <w:r w:rsidRPr="00AC2469">
        <w:rPr>
          <w:color w:val="000000" w:themeColor="text1"/>
        </w:rPr>
        <w:t xml:space="preserve"> to complete an evaluation</w:t>
      </w:r>
      <w:r w:rsidR="00F149CD">
        <w:rPr>
          <w:color w:val="000000" w:themeColor="text1"/>
        </w:rPr>
        <w:t>.</w:t>
      </w:r>
      <w:r w:rsidRPr="00AC2469">
        <w:rPr>
          <w:color w:val="000000" w:themeColor="text1"/>
        </w:rPr>
        <w:t xml:space="preserve"> </w:t>
      </w:r>
    </w:p>
    <w:p w14:paraId="0802803C" w14:textId="0C5AE582" w:rsidR="00AC2469" w:rsidRPr="00AC2469" w:rsidRDefault="00AC2469" w:rsidP="00AC2469">
      <w:pPr>
        <w:pStyle w:val="ListParagraph"/>
        <w:numPr>
          <w:ilvl w:val="0"/>
          <w:numId w:val="15"/>
        </w:numPr>
        <w:ind w:left="720"/>
        <w:rPr>
          <w:color w:val="000000" w:themeColor="text1"/>
        </w:rPr>
      </w:pPr>
      <w:r w:rsidRPr="00AC2469">
        <w:rPr>
          <w:color w:val="000000" w:themeColor="text1"/>
        </w:rPr>
        <w:t xml:space="preserve">Evaluation results </w:t>
      </w:r>
      <w:proofErr w:type="gramStart"/>
      <w:r w:rsidRPr="00AC2469">
        <w:rPr>
          <w:color w:val="000000" w:themeColor="text1"/>
        </w:rPr>
        <w:t>are shared</w:t>
      </w:r>
      <w:proofErr w:type="gramEnd"/>
      <w:r w:rsidRPr="00AC2469">
        <w:rPr>
          <w:color w:val="000000" w:themeColor="text1"/>
        </w:rPr>
        <w:t xml:space="preserve"> with Presenter/instructor and constituent committees</w:t>
      </w:r>
      <w:r w:rsidR="00F149CD">
        <w:rPr>
          <w:color w:val="000000" w:themeColor="text1"/>
        </w:rPr>
        <w:t>.</w:t>
      </w:r>
    </w:p>
    <w:p w14:paraId="62FE4307" w14:textId="0F905387" w:rsidR="00AC2469" w:rsidRPr="00AC2469" w:rsidRDefault="00F149CD" w:rsidP="00AC2469">
      <w:pPr>
        <w:pStyle w:val="ListParagraph"/>
        <w:numPr>
          <w:ilvl w:val="0"/>
          <w:numId w:val="15"/>
        </w:numPr>
        <w:ind w:left="720"/>
        <w:rPr>
          <w:color w:val="000000" w:themeColor="text1"/>
        </w:rPr>
      </w:pPr>
      <w:r>
        <w:rPr>
          <w:color w:val="000000" w:themeColor="text1"/>
        </w:rPr>
        <w:t>P</w:t>
      </w:r>
      <w:r w:rsidR="00AC2469" w:rsidRPr="00AC2469">
        <w:rPr>
          <w:color w:val="000000" w:themeColor="text1"/>
        </w:rPr>
        <w:t xml:space="preserve">rogram review </w:t>
      </w:r>
      <w:proofErr w:type="gramStart"/>
      <w:r w:rsidR="00AC2469" w:rsidRPr="00AC2469">
        <w:rPr>
          <w:color w:val="000000" w:themeColor="text1"/>
        </w:rPr>
        <w:t>is completed</w:t>
      </w:r>
      <w:proofErr w:type="gramEnd"/>
      <w:r w:rsidR="00AC2469" w:rsidRPr="00AC2469">
        <w:rPr>
          <w:color w:val="000000" w:themeColor="text1"/>
        </w:rPr>
        <w:t xml:space="preserve"> </w:t>
      </w:r>
      <w:r>
        <w:rPr>
          <w:color w:val="000000" w:themeColor="text1"/>
        </w:rPr>
        <w:t>regularly</w:t>
      </w:r>
      <w:r w:rsidR="00AC2469" w:rsidRPr="00AC2469">
        <w:rPr>
          <w:color w:val="000000" w:themeColor="text1"/>
        </w:rPr>
        <w:t xml:space="preserve"> by PDC, with updates driving changes t</w:t>
      </w:r>
      <w:r>
        <w:rPr>
          <w:color w:val="000000" w:themeColor="text1"/>
        </w:rPr>
        <w:t>o the Professional Development P</w:t>
      </w:r>
      <w:r w:rsidR="00AC2469" w:rsidRPr="00AC2469">
        <w:rPr>
          <w:color w:val="000000" w:themeColor="text1"/>
        </w:rPr>
        <w:t>lan</w:t>
      </w:r>
      <w:r>
        <w:rPr>
          <w:color w:val="000000" w:themeColor="text1"/>
        </w:rPr>
        <w:t>.</w:t>
      </w:r>
    </w:p>
    <w:p w14:paraId="4F5E5D73" w14:textId="77777777" w:rsidR="00AC2469" w:rsidRPr="00AC2469" w:rsidRDefault="00AC2469" w:rsidP="00AC2469">
      <w:pPr>
        <w:pStyle w:val="ListParagraph"/>
        <w:numPr>
          <w:ilvl w:val="0"/>
          <w:numId w:val="15"/>
        </w:numPr>
        <w:spacing w:line="259" w:lineRule="auto"/>
        <w:ind w:left="720"/>
        <w:rPr>
          <w:color w:val="000000" w:themeColor="text1"/>
        </w:rPr>
      </w:pPr>
      <w:proofErr w:type="gramStart"/>
      <w:r w:rsidRPr="00AC2469">
        <w:rPr>
          <w:color w:val="000000" w:themeColor="text1"/>
        </w:rPr>
        <w:t>Collaboration on the assessment and evaluation of professional development work across campus is a desirable goal but will take time to achieve.</w:t>
      </w:r>
      <w:proofErr w:type="gramEnd"/>
      <w:r w:rsidRPr="00AC2469">
        <w:rPr>
          <w:color w:val="000000" w:themeColor="text1"/>
        </w:rPr>
        <w:t xml:space="preserve"> </w:t>
      </w:r>
    </w:p>
    <w:p w14:paraId="7233F2EB" w14:textId="77777777" w:rsidR="00AC2469" w:rsidRPr="00AC2469" w:rsidRDefault="00AC2469" w:rsidP="00AC2469">
      <w:pPr>
        <w:ind w:left="360"/>
        <w:rPr>
          <w:b/>
          <w:bCs/>
          <w:color w:val="000000" w:themeColor="text1"/>
        </w:rPr>
      </w:pPr>
    </w:p>
    <w:p w14:paraId="287F3494" w14:textId="77777777" w:rsidR="0059564D" w:rsidRPr="00AC2469" w:rsidRDefault="0059564D" w:rsidP="00D26FD3">
      <w:pPr>
        <w:rPr>
          <w:color w:val="000000" w:themeColor="text1"/>
        </w:rPr>
      </w:pPr>
    </w:p>
    <w:p w14:paraId="61372A84" w14:textId="1C66F182" w:rsidR="00D26FD3" w:rsidRPr="00AC2469" w:rsidRDefault="00D26FD3" w:rsidP="00D26FD3">
      <w:pPr>
        <w:rPr>
          <w:color w:val="000000" w:themeColor="text1"/>
        </w:rPr>
      </w:pPr>
    </w:p>
    <w:p w14:paraId="344BBCC1" w14:textId="4912ED0B" w:rsidR="00D26FD3" w:rsidRDefault="00D26FD3" w:rsidP="00D26FD3">
      <w:pPr>
        <w:rPr>
          <w:b/>
          <w:color w:val="000000" w:themeColor="text1"/>
          <w:sz w:val="36"/>
          <w:szCs w:val="36"/>
        </w:rPr>
      </w:pPr>
      <w:r w:rsidRPr="00DA28C3">
        <w:rPr>
          <w:b/>
          <w:color w:val="000000" w:themeColor="text1"/>
          <w:sz w:val="36"/>
          <w:szCs w:val="36"/>
        </w:rPr>
        <w:t>References</w:t>
      </w:r>
    </w:p>
    <w:p w14:paraId="0E698A0E" w14:textId="77777777" w:rsidR="00DA28C3" w:rsidRPr="002C449D" w:rsidRDefault="00DA28C3" w:rsidP="00D26FD3">
      <w:pPr>
        <w:rPr>
          <w:b/>
          <w:color w:val="000000" w:themeColor="text1"/>
          <w:sz w:val="28"/>
          <w:szCs w:val="28"/>
        </w:rPr>
      </w:pPr>
    </w:p>
    <w:p w14:paraId="60484288" w14:textId="0F4C5C9B" w:rsidR="00D26FD3" w:rsidRDefault="00725527" w:rsidP="008825D7">
      <w:pPr>
        <w:ind w:left="360"/>
        <w:rPr>
          <w:b/>
          <w:bCs/>
          <w:color w:val="000000" w:themeColor="text1"/>
        </w:rPr>
      </w:pPr>
      <w:r>
        <w:rPr>
          <w:b/>
          <w:bCs/>
          <w:color w:val="000000" w:themeColor="text1"/>
        </w:rPr>
        <w:t xml:space="preserve">ACCJC </w:t>
      </w:r>
      <w:r w:rsidR="00D26FD3" w:rsidRPr="008825D7">
        <w:rPr>
          <w:b/>
          <w:bCs/>
          <w:color w:val="000000" w:themeColor="text1"/>
        </w:rPr>
        <w:t>Accreditation Standards for Professional Development</w:t>
      </w:r>
    </w:p>
    <w:p w14:paraId="7F147EB4" w14:textId="504DABE3" w:rsidR="008825D7" w:rsidRDefault="008825D7" w:rsidP="008825D7">
      <w:pPr>
        <w:ind w:left="360"/>
        <w:rPr>
          <w:bCs/>
          <w:color w:val="000000" w:themeColor="text1"/>
        </w:rPr>
      </w:pPr>
    </w:p>
    <w:p w14:paraId="4FA069B0" w14:textId="105B4175" w:rsidR="008825D7" w:rsidRPr="008825D7" w:rsidRDefault="008825D7" w:rsidP="008825D7">
      <w:pPr>
        <w:ind w:left="360"/>
        <w:rPr>
          <w:bCs/>
          <w:color w:val="000000" w:themeColor="text1"/>
        </w:rPr>
      </w:pPr>
      <w:r>
        <w:rPr>
          <w:bCs/>
          <w:color w:val="000000" w:themeColor="text1"/>
        </w:rPr>
        <w:t xml:space="preserve">ACCJC Accreditation Standards IIA.2, IIIA.1, IIIA.8, IIIA.14, and IIIC.1 found in the </w:t>
      </w:r>
      <w:hyperlink r:id="rId11" w:history="1">
        <w:r w:rsidRPr="008825D7">
          <w:rPr>
            <w:rStyle w:val="Hyperlink"/>
            <w:bCs/>
          </w:rPr>
          <w:t>Guide to Institutional Self-Evaluation, Improvement, and Peer Review</w:t>
        </w:r>
      </w:hyperlink>
      <w:r>
        <w:rPr>
          <w:bCs/>
          <w:color w:val="000000" w:themeColor="text1"/>
        </w:rPr>
        <w:t xml:space="preserve">.  </w:t>
      </w:r>
      <w:r w:rsidRPr="008825D7">
        <w:rPr>
          <w:color w:val="000000" w:themeColor="text1"/>
        </w:rPr>
        <w:t xml:space="preserve">Specifically, Standard IIIA.14 states, “The institution plans for and provides all personnel with appropriate opportunities for continued professional development, consistent with the institutional mission and based on evolving pedagogy, technology, and learning needs. The institution systematically </w:t>
      </w:r>
      <w:r w:rsidRPr="008825D7">
        <w:rPr>
          <w:color w:val="000000" w:themeColor="text1"/>
        </w:rPr>
        <w:lastRenderedPageBreak/>
        <w:t xml:space="preserve">evaluates professional development programs and uses the results of these evaluations as the basis for improvement. </w:t>
      </w:r>
      <w:r>
        <w:rPr>
          <w:color w:val="000000" w:themeColor="text1"/>
        </w:rPr>
        <w:t>“</w:t>
      </w:r>
    </w:p>
    <w:p w14:paraId="0794A44A" w14:textId="4784E05F" w:rsidR="008825D7" w:rsidRPr="008825D7" w:rsidRDefault="008825D7" w:rsidP="008825D7">
      <w:pPr>
        <w:ind w:left="360"/>
        <w:rPr>
          <w:bCs/>
          <w:color w:val="000000" w:themeColor="text1"/>
        </w:rPr>
      </w:pPr>
    </w:p>
    <w:p w14:paraId="75532CB5" w14:textId="0A6E0E86" w:rsidR="00D26FD3" w:rsidRDefault="00AD44E3" w:rsidP="00AD44E3">
      <w:pPr>
        <w:rPr>
          <w:b/>
          <w:bCs/>
          <w:color w:val="000000" w:themeColor="text1"/>
        </w:rPr>
      </w:pPr>
      <w:r>
        <w:rPr>
          <w:b/>
          <w:bCs/>
          <w:color w:val="000000" w:themeColor="text1"/>
        </w:rPr>
        <w:t xml:space="preserve">Flexible Calendar (FLEX) </w:t>
      </w:r>
      <w:r w:rsidR="00D26FD3" w:rsidRPr="008825D7">
        <w:rPr>
          <w:b/>
          <w:bCs/>
          <w:color w:val="000000" w:themeColor="text1"/>
        </w:rPr>
        <w:t>State Reporting Guidelines</w:t>
      </w:r>
    </w:p>
    <w:p w14:paraId="4D75371A" w14:textId="76C8AE2A" w:rsidR="008825D7" w:rsidRDefault="008825D7" w:rsidP="008825D7">
      <w:pPr>
        <w:ind w:left="360"/>
        <w:rPr>
          <w:bCs/>
          <w:color w:val="000000" w:themeColor="text1"/>
        </w:rPr>
      </w:pPr>
    </w:p>
    <w:p w14:paraId="141AEC0D" w14:textId="384906A9" w:rsidR="00AD44E3" w:rsidRDefault="008825D7" w:rsidP="00AD44E3">
      <w:r>
        <w:t xml:space="preserve">The purpose of the flexible calendar program is to provide time for all college staff to participate in development activities that </w:t>
      </w:r>
      <w:proofErr w:type="gramStart"/>
      <w:r>
        <w:t>are related</w:t>
      </w:r>
      <w:proofErr w:type="gramEnd"/>
      <w:r>
        <w:t xml:space="preserve"> to “staff, student, and instructional improvement” (Title 5, section 55720). The flexible calendar program allows faculty (full-time, part-time, instructional and non-instructional) the time to work individually or with groups to achieve improve</w:t>
      </w:r>
      <w:r w:rsidR="00AD44E3">
        <w:t>ment in three distinct areas,</w:t>
      </w:r>
    </w:p>
    <w:p w14:paraId="767BE9D1" w14:textId="77777777" w:rsidR="00AD44E3" w:rsidRDefault="00AD44E3" w:rsidP="00AD44E3">
      <w:pPr>
        <w:pStyle w:val="ListParagraph"/>
        <w:numPr>
          <w:ilvl w:val="0"/>
          <w:numId w:val="46"/>
        </w:numPr>
      </w:pPr>
      <w:r>
        <w:t>Staff improvement</w:t>
      </w:r>
    </w:p>
    <w:p w14:paraId="428A11C0" w14:textId="77777777" w:rsidR="00AD44E3" w:rsidRDefault="00AD44E3" w:rsidP="00AD44E3">
      <w:pPr>
        <w:pStyle w:val="ListParagraph"/>
        <w:numPr>
          <w:ilvl w:val="0"/>
          <w:numId w:val="46"/>
        </w:numPr>
      </w:pPr>
      <w:r>
        <w:t>Student improvement</w:t>
      </w:r>
    </w:p>
    <w:p w14:paraId="22B634F8" w14:textId="58F23D84" w:rsidR="00AD44E3" w:rsidRDefault="008825D7" w:rsidP="00085C14">
      <w:pPr>
        <w:pStyle w:val="ListParagraph"/>
        <w:numPr>
          <w:ilvl w:val="0"/>
          <w:numId w:val="46"/>
        </w:numPr>
      </w:pPr>
      <w:r>
        <w:t xml:space="preserve">Instructional improvement </w:t>
      </w:r>
    </w:p>
    <w:p w14:paraId="71AB21A8" w14:textId="77777777" w:rsidR="00AD44E3" w:rsidRDefault="00AD44E3" w:rsidP="00AD44E3">
      <w:r>
        <w:t>Flexible calendar program participants are primarily faculty.  However, other college personnel should be involved in flexible calendar development activities. The decision of who participates in the flexible calendar program is determined by the district/college shared governance process (Title 5, section 55724 (5)).</w:t>
      </w:r>
    </w:p>
    <w:p w14:paraId="1E3EFDDE" w14:textId="4179CDD2" w:rsidR="00085C14" w:rsidRDefault="00085C14" w:rsidP="00AD44E3"/>
    <w:p w14:paraId="521E7DB0" w14:textId="77777777" w:rsidR="008825D7" w:rsidRPr="008825D7" w:rsidRDefault="008825D7" w:rsidP="008825D7">
      <w:pPr>
        <w:ind w:left="360"/>
        <w:rPr>
          <w:b/>
          <w:bCs/>
          <w:color w:val="000000" w:themeColor="text1"/>
        </w:rPr>
      </w:pPr>
    </w:p>
    <w:p w14:paraId="58D547E9" w14:textId="77777777" w:rsidR="00085C14" w:rsidRDefault="008A041D" w:rsidP="00085C14">
      <w:pPr>
        <w:rPr>
          <w:b/>
          <w:bCs/>
          <w:color w:val="000000" w:themeColor="text1"/>
        </w:rPr>
      </w:pPr>
      <w:r w:rsidRPr="00085C14">
        <w:rPr>
          <w:b/>
          <w:color w:val="000000" w:themeColor="text1"/>
        </w:rPr>
        <w:t>AB</w:t>
      </w:r>
      <w:r w:rsidR="00085C14">
        <w:rPr>
          <w:b/>
          <w:color w:val="000000" w:themeColor="text1"/>
        </w:rPr>
        <w:t xml:space="preserve"> </w:t>
      </w:r>
      <w:r w:rsidRPr="00085C14">
        <w:rPr>
          <w:b/>
          <w:color w:val="000000" w:themeColor="text1"/>
        </w:rPr>
        <w:t>2558</w:t>
      </w:r>
      <w:r w:rsidR="00085C14">
        <w:rPr>
          <w:b/>
          <w:color w:val="000000" w:themeColor="text1"/>
        </w:rPr>
        <w:t xml:space="preserve">, </w:t>
      </w:r>
      <w:r w:rsidR="00085C14">
        <w:rPr>
          <w:b/>
          <w:bCs/>
          <w:color w:val="000000" w:themeColor="text1"/>
        </w:rPr>
        <w:t>Title 5 and Education Code</w:t>
      </w:r>
    </w:p>
    <w:p w14:paraId="6B032C77" w14:textId="57970CDC" w:rsidR="008A041D" w:rsidRDefault="008A041D" w:rsidP="00085C14">
      <w:pPr>
        <w:rPr>
          <w:b/>
          <w:color w:val="000000" w:themeColor="text1"/>
        </w:rPr>
      </w:pPr>
    </w:p>
    <w:p w14:paraId="283814C3" w14:textId="4F135872" w:rsidR="00085C14" w:rsidRDefault="00085C14" w:rsidP="00085C14">
      <w:r>
        <w:t xml:space="preserve">In September 2014, Assembly Bill 2558 </w:t>
      </w:r>
      <w:proofErr w:type="gramStart"/>
      <w:r>
        <w:t>was signed</w:t>
      </w:r>
      <w:proofErr w:type="gramEnd"/>
      <w:r>
        <w:t xml:space="preserve"> by Governor Brown, and established the Community College Professional Development Program. This legislation mandates that Professional Development </w:t>
      </w:r>
      <w:proofErr w:type="gramStart"/>
      <w:r>
        <w:t>be provided</w:t>
      </w:r>
      <w:proofErr w:type="gramEnd"/>
      <w:r>
        <w:t xml:space="preserve"> at every California community college for all employee groups --faculty, classified staff, and management/administrators. The State uses the Title 5 and Education Code to direct the implementation and funding of California Community College Professional Development programs (Title 5, Sections 87150-87154)</w:t>
      </w:r>
    </w:p>
    <w:p w14:paraId="2F758932" w14:textId="77777777" w:rsidR="00085C14" w:rsidRDefault="00085C14" w:rsidP="00085C14"/>
    <w:p w14:paraId="672F1B3E" w14:textId="3EEC54D4" w:rsidR="00085C14" w:rsidRDefault="006010D0" w:rsidP="00085C14">
      <w:r>
        <w:t xml:space="preserve">Title </w:t>
      </w:r>
      <w:proofErr w:type="gramStart"/>
      <w:r>
        <w:t>5</w:t>
      </w:r>
      <w:proofErr w:type="gramEnd"/>
      <w:r>
        <w:t>, Section 87150:</w:t>
      </w:r>
    </w:p>
    <w:p w14:paraId="175E3504" w14:textId="77777777" w:rsidR="00085C14" w:rsidRDefault="00085C14" w:rsidP="00085C14">
      <w:r>
        <w:t xml:space="preserve">“There is hereby established the Community College Professional Development Program, to be administered by the board of governors, the purpose of which is to provide state general funds to community colleges for supporting locally developed and implemented faculty and staff development programs.” </w:t>
      </w:r>
    </w:p>
    <w:p w14:paraId="5BE5485B" w14:textId="77777777" w:rsidR="00085C14" w:rsidRDefault="00085C14" w:rsidP="00085C14"/>
    <w:p w14:paraId="0AC3A655" w14:textId="77777777" w:rsidR="00085C14" w:rsidRDefault="00085C14" w:rsidP="00085C14">
      <w:r>
        <w:t xml:space="preserve">The legislation goes on to say that each campus within the community college district will have an advisory committee, composed of administrators, faculty, and staff representatives, that assists in the assessment of the faculty and staff development needs and in the design of the plan to meet those needs. A campus human development resources plan and a report of the actual expenditures for faculty and staff development for the preceding year are also required. </w:t>
      </w:r>
    </w:p>
    <w:p w14:paraId="76F01413" w14:textId="77777777" w:rsidR="00085C14" w:rsidRDefault="00085C14" w:rsidP="00085C14"/>
    <w:p w14:paraId="03E84AFF" w14:textId="52732071" w:rsidR="00085C14" w:rsidRDefault="00085C14" w:rsidP="00085C14">
      <w:pPr>
        <w:rPr>
          <w:b/>
          <w:color w:val="000000" w:themeColor="text1"/>
        </w:rPr>
      </w:pPr>
      <w:r>
        <w:t xml:space="preserve">Mt. San Antonio College provides a comprehensive Professional Development </w:t>
      </w:r>
      <w:r w:rsidR="0029237C">
        <w:t>P</w:t>
      </w:r>
      <w:r>
        <w:t>rogram for all employees in accordance with this legislation.</w:t>
      </w:r>
    </w:p>
    <w:p w14:paraId="4FBDD850" w14:textId="77777777" w:rsidR="00085C14" w:rsidRPr="00085C14" w:rsidRDefault="00085C14" w:rsidP="00085C14">
      <w:pPr>
        <w:rPr>
          <w:b/>
          <w:color w:val="000000" w:themeColor="text1"/>
        </w:rPr>
      </w:pPr>
    </w:p>
    <w:p w14:paraId="52B732CC" w14:textId="23144F9E" w:rsidR="008A041D" w:rsidRPr="00085C14" w:rsidRDefault="008A041D" w:rsidP="00085C14">
      <w:pPr>
        <w:rPr>
          <w:b/>
          <w:color w:val="000000" w:themeColor="text1"/>
        </w:rPr>
      </w:pPr>
    </w:p>
    <w:sectPr w:rsidR="008A041D" w:rsidRPr="00085C14" w:rsidSect="00B80C2C">
      <w:headerReference w:type="default" r:id="rId12"/>
      <w:footerReference w:type="default" r:id="rId13"/>
      <w:pgSz w:w="12240" w:h="15840"/>
      <w:pgMar w:top="1440" w:right="1440" w:bottom="1350" w:left="1440" w:header="720"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5E84E" w14:textId="77777777" w:rsidR="0058651E" w:rsidRDefault="0058651E" w:rsidP="0093494F">
      <w:r>
        <w:separator/>
      </w:r>
    </w:p>
  </w:endnote>
  <w:endnote w:type="continuationSeparator" w:id="0">
    <w:p w14:paraId="538AE03A" w14:textId="77777777" w:rsidR="0058651E" w:rsidRDefault="0058651E" w:rsidP="0093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9052"/>
      <w:docPartObj>
        <w:docPartGallery w:val="Page Numbers (Bottom of Page)"/>
        <w:docPartUnique/>
      </w:docPartObj>
    </w:sdtPr>
    <w:sdtEndPr>
      <w:rPr>
        <w:noProof/>
      </w:rPr>
    </w:sdtEndPr>
    <w:sdtContent>
      <w:p w14:paraId="2E5CFA20" w14:textId="0FE778C6" w:rsidR="00B80C2C" w:rsidRDefault="00B80C2C">
        <w:pPr>
          <w:pStyle w:val="Footer"/>
          <w:jc w:val="center"/>
        </w:pPr>
        <w:r>
          <w:fldChar w:fldCharType="begin"/>
        </w:r>
        <w:r>
          <w:instrText xml:space="preserve"> PAGE   \* MERGEFORMAT </w:instrText>
        </w:r>
        <w:r>
          <w:fldChar w:fldCharType="separate"/>
        </w:r>
        <w:r w:rsidR="00FE6BF4">
          <w:rPr>
            <w:noProof/>
          </w:rPr>
          <w:t>18</w:t>
        </w:r>
        <w:r>
          <w:rPr>
            <w:noProof/>
          </w:rPr>
          <w:fldChar w:fldCharType="end"/>
        </w:r>
      </w:p>
    </w:sdtContent>
  </w:sdt>
  <w:p w14:paraId="48866463" w14:textId="77777777" w:rsidR="00B80C2C" w:rsidRDefault="00B8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F19C" w14:textId="77777777" w:rsidR="0058651E" w:rsidRDefault="0058651E" w:rsidP="0093494F">
      <w:r>
        <w:separator/>
      </w:r>
    </w:p>
  </w:footnote>
  <w:footnote w:type="continuationSeparator" w:id="0">
    <w:p w14:paraId="1315BF6A" w14:textId="77777777" w:rsidR="0058651E" w:rsidRDefault="0058651E" w:rsidP="0093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CA2A" w14:textId="22B35266" w:rsidR="008D1BB8" w:rsidRPr="0093494F" w:rsidRDefault="008D1BB8" w:rsidP="3E91827A">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772"/>
    <w:multiLevelType w:val="hybridMultilevel"/>
    <w:tmpl w:val="A25C382E"/>
    <w:lvl w:ilvl="0" w:tplc="B62C3DA8">
      <w:start w:val="1"/>
      <w:numFmt w:val="bullet"/>
      <w:lvlText w:val=""/>
      <w:lvlJc w:val="left"/>
      <w:pPr>
        <w:ind w:left="720" w:hanging="360"/>
      </w:pPr>
      <w:rPr>
        <w:rFonts w:ascii="Symbol" w:hAnsi="Symbol" w:hint="default"/>
      </w:rPr>
    </w:lvl>
    <w:lvl w:ilvl="1" w:tplc="B232D272">
      <w:start w:val="1"/>
      <w:numFmt w:val="bullet"/>
      <w:lvlText w:val="o"/>
      <w:lvlJc w:val="left"/>
      <w:pPr>
        <w:ind w:left="1440" w:hanging="360"/>
      </w:pPr>
      <w:rPr>
        <w:rFonts w:ascii="Courier New" w:hAnsi="Courier New" w:hint="default"/>
      </w:rPr>
    </w:lvl>
    <w:lvl w:ilvl="2" w:tplc="DE668A90">
      <w:start w:val="1"/>
      <w:numFmt w:val="bullet"/>
      <w:lvlText w:val=""/>
      <w:lvlJc w:val="left"/>
      <w:pPr>
        <w:ind w:left="2160" w:hanging="360"/>
      </w:pPr>
      <w:rPr>
        <w:rFonts w:ascii="Wingdings" w:hAnsi="Wingdings" w:hint="default"/>
      </w:rPr>
    </w:lvl>
    <w:lvl w:ilvl="3" w:tplc="4DF28FC0">
      <w:start w:val="1"/>
      <w:numFmt w:val="bullet"/>
      <w:lvlText w:val=""/>
      <w:lvlJc w:val="left"/>
      <w:pPr>
        <w:ind w:left="2880" w:hanging="360"/>
      </w:pPr>
      <w:rPr>
        <w:rFonts w:ascii="Symbol" w:hAnsi="Symbol" w:hint="default"/>
      </w:rPr>
    </w:lvl>
    <w:lvl w:ilvl="4" w:tplc="466031CC">
      <w:start w:val="1"/>
      <w:numFmt w:val="bullet"/>
      <w:lvlText w:val="o"/>
      <w:lvlJc w:val="left"/>
      <w:pPr>
        <w:ind w:left="3600" w:hanging="360"/>
      </w:pPr>
      <w:rPr>
        <w:rFonts w:ascii="Courier New" w:hAnsi="Courier New" w:hint="default"/>
      </w:rPr>
    </w:lvl>
    <w:lvl w:ilvl="5" w:tplc="C13E02A8">
      <w:start w:val="1"/>
      <w:numFmt w:val="bullet"/>
      <w:lvlText w:val=""/>
      <w:lvlJc w:val="left"/>
      <w:pPr>
        <w:ind w:left="4320" w:hanging="360"/>
      </w:pPr>
      <w:rPr>
        <w:rFonts w:ascii="Wingdings" w:hAnsi="Wingdings" w:hint="default"/>
      </w:rPr>
    </w:lvl>
    <w:lvl w:ilvl="6" w:tplc="4D8089F8">
      <w:start w:val="1"/>
      <w:numFmt w:val="bullet"/>
      <w:lvlText w:val=""/>
      <w:lvlJc w:val="left"/>
      <w:pPr>
        <w:ind w:left="5040" w:hanging="360"/>
      </w:pPr>
      <w:rPr>
        <w:rFonts w:ascii="Symbol" w:hAnsi="Symbol" w:hint="default"/>
      </w:rPr>
    </w:lvl>
    <w:lvl w:ilvl="7" w:tplc="5D062672">
      <w:start w:val="1"/>
      <w:numFmt w:val="bullet"/>
      <w:lvlText w:val="o"/>
      <w:lvlJc w:val="left"/>
      <w:pPr>
        <w:ind w:left="5760" w:hanging="360"/>
      </w:pPr>
      <w:rPr>
        <w:rFonts w:ascii="Courier New" w:hAnsi="Courier New" w:hint="default"/>
      </w:rPr>
    </w:lvl>
    <w:lvl w:ilvl="8" w:tplc="66009012">
      <w:start w:val="1"/>
      <w:numFmt w:val="bullet"/>
      <w:lvlText w:val=""/>
      <w:lvlJc w:val="left"/>
      <w:pPr>
        <w:ind w:left="6480" w:hanging="360"/>
      </w:pPr>
      <w:rPr>
        <w:rFonts w:ascii="Wingdings" w:hAnsi="Wingdings" w:hint="default"/>
      </w:rPr>
    </w:lvl>
  </w:abstractNum>
  <w:abstractNum w:abstractNumId="1" w15:restartNumberingAfterBreak="0">
    <w:nsid w:val="030A3672"/>
    <w:multiLevelType w:val="hybridMultilevel"/>
    <w:tmpl w:val="D8D4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E5E"/>
    <w:multiLevelType w:val="hybridMultilevel"/>
    <w:tmpl w:val="AC8633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7DBB"/>
    <w:multiLevelType w:val="hybridMultilevel"/>
    <w:tmpl w:val="120CABC6"/>
    <w:lvl w:ilvl="0" w:tplc="EEE2D6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46A6F"/>
    <w:multiLevelType w:val="hybridMultilevel"/>
    <w:tmpl w:val="F7841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C756B0"/>
    <w:multiLevelType w:val="hybridMultilevel"/>
    <w:tmpl w:val="DBA27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079EB"/>
    <w:multiLevelType w:val="hybridMultilevel"/>
    <w:tmpl w:val="6CA68E6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62ED7"/>
    <w:multiLevelType w:val="hybridMultilevel"/>
    <w:tmpl w:val="6E4481C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B631C8"/>
    <w:multiLevelType w:val="hybridMultilevel"/>
    <w:tmpl w:val="E26A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C66D1"/>
    <w:multiLevelType w:val="hybridMultilevel"/>
    <w:tmpl w:val="F3F82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BA482C"/>
    <w:multiLevelType w:val="hybridMultilevel"/>
    <w:tmpl w:val="F14EEBCA"/>
    <w:lvl w:ilvl="0" w:tplc="1A28D182">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E44B1"/>
    <w:multiLevelType w:val="hybridMultilevel"/>
    <w:tmpl w:val="E376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FC6"/>
    <w:multiLevelType w:val="hybridMultilevel"/>
    <w:tmpl w:val="AFC0D4AA"/>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53B1E"/>
    <w:multiLevelType w:val="hybridMultilevel"/>
    <w:tmpl w:val="CD52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645F0"/>
    <w:multiLevelType w:val="hybridMultilevel"/>
    <w:tmpl w:val="7CB8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E0228"/>
    <w:multiLevelType w:val="hybridMultilevel"/>
    <w:tmpl w:val="D9F8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64CA6"/>
    <w:multiLevelType w:val="hybridMultilevel"/>
    <w:tmpl w:val="6568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A01D1"/>
    <w:multiLevelType w:val="hybridMultilevel"/>
    <w:tmpl w:val="9E8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05190"/>
    <w:multiLevelType w:val="multilevel"/>
    <w:tmpl w:val="85E659B8"/>
    <w:lvl w:ilvl="0">
      <w:start w:val="1"/>
      <w:numFmt w:val="decimal"/>
      <w:lvlText w:val="%1."/>
      <w:lvlJc w:val="left"/>
      <w:pPr>
        <w:ind w:left="630" w:hanging="360"/>
      </w:pPr>
    </w:lvl>
    <w:lvl w:ilvl="1">
      <w:start w:val="9"/>
      <w:numFmt w:val="decimal"/>
      <w:isLgl/>
      <w:lvlText w:val="%1.%2"/>
      <w:lvlJc w:val="left"/>
      <w:pPr>
        <w:ind w:left="108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670" w:hanging="1800"/>
      </w:pPr>
      <w:rPr>
        <w:rFonts w:hint="default"/>
      </w:rPr>
    </w:lvl>
  </w:abstractNum>
  <w:abstractNum w:abstractNumId="21" w15:restartNumberingAfterBreak="0">
    <w:nsid w:val="431A76B3"/>
    <w:multiLevelType w:val="hybridMultilevel"/>
    <w:tmpl w:val="F52AE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1F67F5"/>
    <w:multiLevelType w:val="hybridMultilevel"/>
    <w:tmpl w:val="EE40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4" w15:restartNumberingAfterBreak="0">
    <w:nsid w:val="4900515C"/>
    <w:multiLevelType w:val="hybridMultilevel"/>
    <w:tmpl w:val="CFC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C145D"/>
    <w:multiLevelType w:val="hybridMultilevel"/>
    <w:tmpl w:val="CEB8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5AFC"/>
    <w:multiLevelType w:val="hybridMultilevel"/>
    <w:tmpl w:val="C9DCA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8E04E2"/>
    <w:multiLevelType w:val="hybridMultilevel"/>
    <w:tmpl w:val="637AC846"/>
    <w:lvl w:ilvl="0" w:tplc="FEBAE7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66A77"/>
    <w:multiLevelType w:val="hybridMultilevel"/>
    <w:tmpl w:val="3B9422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73860"/>
    <w:multiLevelType w:val="hybridMultilevel"/>
    <w:tmpl w:val="FFC6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D79A7"/>
    <w:multiLevelType w:val="hybridMultilevel"/>
    <w:tmpl w:val="8B20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C212E"/>
    <w:multiLevelType w:val="hybridMultilevel"/>
    <w:tmpl w:val="982440A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5C3405"/>
    <w:multiLevelType w:val="hybridMultilevel"/>
    <w:tmpl w:val="DFBA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E5F7A"/>
    <w:multiLevelType w:val="hybridMultilevel"/>
    <w:tmpl w:val="9B2ED874"/>
    <w:lvl w:ilvl="0" w:tplc="EEE2D608">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0E714B"/>
    <w:multiLevelType w:val="hybridMultilevel"/>
    <w:tmpl w:val="43CC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E6E72"/>
    <w:multiLevelType w:val="hybridMultilevel"/>
    <w:tmpl w:val="DBA27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0460C"/>
    <w:multiLevelType w:val="hybridMultilevel"/>
    <w:tmpl w:val="02C8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E4101"/>
    <w:multiLevelType w:val="hybridMultilevel"/>
    <w:tmpl w:val="EE3C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D1E3C"/>
    <w:multiLevelType w:val="hybridMultilevel"/>
    <w:tmpl w:val="C14E83A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C4482"/>
    <w:multiLevelType w:val="hybridMultilevel"/>
    <w:tmpl w:val="FA4865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C0DB9"/>
    <w:multiLevelType w:val="multilevel"/>
    <w:tmpl w:val="E6A4A864"/>
    <w:lvl w:ilvl="0">
      <w:start w:val="1"/>
      <w:numFmt w:val="decimal"/>
      <w:lvlText w:val="%1.1, 1.2, 1.3"/>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78F35419"/>
    <w:multiLevelType w:val="hybridMultilevel"/>
    <w:tmpl w:val="1C2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620A1"/>
    <w:multiLevelType w:val="hybridMultilevel"/>
    <w:tmpl w:val="FE0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67A40"/>
    <w:multiLevelType w:val="hybridMultilevel"/>
    <w:tmpl w:val="87044D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
  </w:num>
  <w:num w:numId="4">
    <w:abstractNumId w:val="45"/>
  </w:num>
  <w:num w:numId="5">
    <w:abstractNumId w:val="18"/>
  </w:num>
  <w:num w:numId="6">
    <w:abstractNumId w:val="46"/>
  </w:num>
  <w:num w:numId="7">
    <w:abstractNumId w:val="10"/>
  </w:num>
  <w:num w:numId="8">
    <w:abstractNumId w:val="40"/>
  </w:num>
  <w:num w:numId="9">
    <w:abstractNumId w:val="34"/>
  </w:num>
  <w:num w:numId="10">
    <w:abstractNumId w:val="44"/>
  </w:num>
  <w:num w:numId="11">
    <w:abstractNumId w:val="32"/>
  </w:num>
  <w:num w:numId="12">
    <w:abstractNumId w:val="16"/>
  </w:num>
  <w:num w:numId="13">
    <w:abstractNumId w:val="39"/>
  </w:num>
  <w:num w:numId="14">
    <w:abstractNumId w:val="28"/>
  </w:num>
  <w:num w:numId="15">
    <w:abstractNumId w:val="33"/>
  </w:num>
  <w:num w:numId="16">
    <w:abstractNumId w:val="31"/>
  </w:num>
  <w:num w:numId="17">
    <w:abstractNumId w:val="22"/>
  </w:num>
  <w:num w:numId="18">
    <w:abstractNumId w:val="8"/>
  </w:num>
  <w:num w:numId="19">
    <w:abstractNumId w:val="20"/>
  </w:num>
  <w:num w:numId="20">
    <w:abstractNumId w:val="2"/>
  </w:num>
  <w:num w:numId="21">
    <w:abstractNumId w:val="6"/>
  </w:num>
  <w:num w:numId="22">
    <w:abstractNumId w:val="15"/>
  </w:num>
  <w:num w:numId="23">
    <w:abstractNumId w:val="5"/>
  </w:num>
  <w:num w:numId="24">
    <w:abstractNumId w:val="1"/>
  </w:num>
  <w:num w:numId="25">
    <w:abstractNumId w:val="17"/>
  </w:num>
  <w:num w:numId="26">
    <w:abstractNumId w:val="3"/>
  </w:num>
  <w:num w:numId="27">
    <w:abstractNumId w:val="9"/>
  </w:num>
  <w:num w:numId="28">
    <w:abstractNumId w:val="14"/>
  </w:num>
  <w:num w:numId="29">
    <w:abstractNumId w:val="37"/>
  </w:num>
  <w:num w:numId="30">
    <w:abstractNumId w:val="38"/>
  </w:num>
  <w:num w:numId="31">
    <w:abstractNumId w:val="41"/>
  </w:num>
  <w:num w:numId="32">
    <w:abstractNumId w:val="29"/>
  </w:num>
  <w:num w:numId="33">
    <w:abstractNumId w:val="25"/>
  </w:num>
  <w:num w:numId="34">
    <w:abstractNumId w:val="4"/>
  </w:num>
  <w:num w:numId="35">
    <w:abstractNumId w:val="26"/>
  </w:num>
  <w:num w:numId="36">
    <w:abstractNumId w:val="42"/>
  </w:num>
  <w:num w:numId="37">
    <w:abstractNumId w:val="30"/>
  </w:num>
  <w:num w:numId="38">
    <w:abstractNumId w:val="19"/>
  </w:num>
  <w:num w:numId="39">
    <w:abstractNumId w:val="24"/>
  </w:num>
  <w:num w:numId="40">
    <w:abstractNumId w:val="12"/>
  </w:num>
  <w:num w:numId="41">
    <w:abstractNumId w:val="7"/>
  </w:num>
  <w:num w:numId="42">
    <w:abstractNumId w:val="43"/>
  </w:num>
  <w:num w:numId="43">
    <w:abstractNumId w:val="35"/>
  </w:num>
  <w:num w:numId="44">
    <w:abstractNumId w:val="27"/>
  </w:num>
  <w:num w:numId="45">
    <w:abstractNumId w:val="11"/>
  </w:num>
  <w:num w:numId="46">
    <w:abstractNumId w:val="2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1A"/>
    <w:rsid w:val="00004B0F"/>
    <w:rsid w:val="0000730C"/>
    <w:rsid w:val="00023535"/>
    <w:rsid w:val="00026544"/>
    <w:rsid w:val="0004371A"/>
    <w:rsid w:val="0007691C"/>
    <w:rsid w:val="00085C14"/>
    <w:rsid w:val="000B211D"/>
    <w:rsid w:val="000B74D0"/>
    <w:rsid w:val="000C3185"/>
    <w:rsid w:val="000D0964"/>
    <w:rsid w:val="000E47CB"/>
    <w:rsid w:val="000E730F"/>
    <w:rsid w:val="000F6B87"/>
    <w:rsid w:val="000F7670"/>
    <w:rsid w:val="0011124C"/>
    <w:rsid w:val="00126407"/>
    <w:rsid w:val="00132760"/>
    <w:rsid w:val="00142791"/>
    <w:rsid w:val="00144DCA"/>
    <w:rsid w:val="001533C6"/>
    <w:rsid w:val="00163D89"/>
    <w:rsid w:val="00171DFF"/>
    <w:rsid w:val="001767A9"/>
    <w:rsid w:val="001776B7"/>
    <w:rsid w:val="001820B5"/>
    <w:rsid w:val="00182B42"/>
    <w:rsid w:val="001870DF"/>
    <w:rsid w:val="00190F9B"/>
    <w:rsid w:val="00196C65"/>
    <w:rsid w:val="001A7788"/>
    <w:rsid w:val="001C4B11"/>
    <w:rsid w:val="001E421B"/>
    <w:rsid w:val="001F4B53"/>
    <w:rsid w:val="00201DEF"/>
    <w:rsid w:val="002052F0"/>
    <w:rsid w:val="00211A16"/>
    <w:rsid w:val="00215F05"/>
    <w:rsid w:val="00224C65"/>
    <w:rsid w:val="00257824"/>
    <w:rsid w:val="00272B46"/>
    <w:rsid w:val="0029237C"/>
    <w:rsid w:val="0029732D"/>
    <w:rsid w:val="00297CCF"/>
    <w:rsid w:val="002A0B7E"/>
    <w:rsid w:val="002A549E"/>
    <w:rsid w:val="002A5D19"/>
    <w:rsid w:val="002A7535"/>
    <w:rsid w:val="002B6932"/>
    <w:rsid w:val="002C30E3"/>
    <w:rsid w:val="002C449D"/>
    <w:rsid w:val="002D3C30"/>
    <w:rsid w:val="002D603C"/>
    <w:rsid w:val="00301A31"/>
    <w:rsid w:val="0031186A"/>
    <w:rsid w:val="00315D6B"/>
    <w:rsid w:val="00317993"/>
    <w:rsid w:val="00317A8C"/>
    <w:rsid w:val="003379F4"/>
    <w:rsid w:val="00355CA7"/>
    <w:rsid w:val="00364576"/>
    <w:rsid w:val="00370860"/>
    <w:rsid w:val="00395DCD"/>
    <w:rsid w:val="003A5CF2"/>
    <w:rsid w:val="003C244A"/>
    <w:rsid w:val="003C4479"/>
    <w:rsid w:val="003E0779"/>
    <w:rsid w:val="003E3186"/>
    <w:rsid w:val="003E3225"/>
    <w:rsid w:val="003F18B0"/>
    <w:rsid w:val="004034BA"/>
    <w:rsid w:val="00431A48"/>
    <w:rsid w:val="00450131"/>
    <w:rsid w:val="00450E8D"/>
    <w:rsid w:val="00457EC6"/>
    <w:rsid w:val="00463A54"/>
    <w:rsid w:val="004654F0"/>
    <w:rsid w:val="004809AD"/>
    <w:rsid w:val="00480E05"/>
    <w:rsid w:val="00485A9E"/>
    <w:rsid w:val="004909B2"/>
    <w:rsid w:val="004A15C5"/>
    <w:rsid w:val="004C5C9C"/>
    <w:rsid w:val="004C7D7D"/>
    <w:rsid w:val="004D0E15"/>
    <w:rsid w:val="004E4E0F"/>
    <w:rsid w:val="004E690E"/>
    <w:rsid w:val="004F7AC7"/>
    <w:rsid w:val="00506F8F"/>
    <w:rsid w:val="00522EEE"/>
    <w:rsid w:val="005249A5"/>
    <w:rsid w:val="0054485B"/>
    <w:rsid w:val="0055630C"/>
    <w:rsid w:val="00564A79"/>
    <w:rsid w:val="005804CF"/>
    <w:rsid w:val="0058651E"/>
    <w:rsid w:val="00586C70"/>
    <w:rsid w:val="00592386"/>
    <w:rsid w:val="0059564D"/>
    <w:rsid w:val="005A4656"/>
    <w:rsid w:val="005B6168"/>
    <w:rsid w:val="005C1985"/>
    <w:rsid w:val="005D7C1C"/>
    <w:rsid w:val="005F013E"/>
    <w:rsid w:val="006010D0"/>
    <w:rsid w:val="00607B0F"/>
    <w:rsid w:val="00613F15"/>
    <w:rsid w:val="00627BA3"/>
    <w:rsid w:val="006475E2"/>
    <w:rsid w:val="00652D04"/>
    <w:rsid w:val="006632CD"/>
    <w:rsid w:val="006640C1"/>
    <w:rsid w:val="0066594B"/>
    <w:rsid w:val="006853E8"/>
    <w:rsid w:val="006B0ED9"/>
    <w:rsid w:val="006C1D98"/>
    <w:rsid w:val="006D05D0"/>
    <w:rsid w:val="006D08AE"/>
    <w:rsid w:val="006D30CD"/>
    <w:rsid w:val="006F7AA7"/>
    <w:rsid w:val="00705F7A"/>
    <w:rsid w:val="007202FD"/>
    <w:rsid w:val="00725527"/>
    <w:rsid w:val="007519FA"/>
    <w:rsid w:val="00755582"/>
    <w:rsid w:val="007608A8"/>
    <w:rsid w:val="0076348B"/>
    <w:rsid w:val="00764477"/>
    <w:rsid w:val="00784754"/>
    <w:rsid w:val="007B5B77"/>
    <w:rsid w:val="007C0FD9"/>
    <w:rsid w:val="007D4751"/>
    <w:rsid w:val="007E2455"/>
    <w:rsid w:val="007E37A7"/>
    <w:rsid w:val="00807C41"/>
    <w:rsid w:val="008112CA"/>
    <w:rsid w:val="008127CE"/>
    <w:rsid w:val="00814121"/>
    <w:rsid w:val="00814CE9"/>
    <w:rsid w:val="00815B45"/>
    <w:rsid w:val="00825FC5"/>
    <w:rsid w:val="0082620B"/>
    <w:rsid w:val="00827C0E"/>
    <w:rsid w:val="00837A70"/>
    <w:rsid w:val="00845C61"/>
    <w:rsid w:val="00853647"/>
    <w:rsid w:val="008825D7"/>
    <w:rsid w:val="00885818"/>
    <w:rsid w:val="008870E7"/>
    <w:rsid w:val="008A041D"/>
    <w:rsid w:val="008A283C"/>
    <w:rsid w:val="008C2D00"/>
    <w:rsid w:val="008D1BB8"/>
    <w:rsid w:val="00921C40"/>
    <w:rsid w:val="0092640B"/>
    <w:rsid w:val="0093494F"/>
    <w:rsid w:val="00996754"/>
    <w:rsid w:val="009A137E"/>
    <w:rsid w:val="009B5B30"/>
    <w:rsid w:val="009C0362"/>
    <w:rsid w:val="009C1482"/>
    <w:rsid w:val="009C1DFD"/>
    <w:rsid w:val="009C327C"/>
    <w:rsid w:val="009C38DB"/>
    <w:rsid w:val="009D4803"/>
    <w:rsid w:val="009F337F"/>
    <w:rsid w:val="00A1294B"/>
    <w:rsid w:val="00A22647"/>
    <w:rsid w:val="00A233B1"/>
    <w:rsid w:val="00A2395B"/>
    <w:rsid w:val="00A242EA"/>
    <w:rsid w:val="00A244C8"/>
    <w:rsid w:val="00A301ED"/>
    <w:rsid w:val="00A31E13"/>
    <w:rsid w:val="00A3699A"/>
    <w:rsid w:val="00A60846"/>
    <w:rsid w:val="00A67983"/>
    <w:rsid w:val="00A8049D"/>
    <w:rsid w:val="00A95212"/>
    <w:rsid w:val="00A96377"/>
    <w:rsid w:val="00AA41E9"/>
    <w:rsid w:val="00AA4331"/>
    <w:rsid w:val="00AC2469"/>
    <w:rsid w:val="00AC3A36"/>
    <w:rsid w:val="00AD44E3"/>
    <w:rsid w:val="00AE3673"/>
    <w:rsid w:val="00AF21AE"/>
    <w:rsid w:val="00AF76DA"/>
    <w:rsid w:val="00B003E7"/>
    <w:rsid w:val="00B00D7B"/>
    <w:rsid w:val="00B058BD"/>
    <w:rsid w:val="00B05C9A"/>
    <w:rsid w:val="00B07A31"/>
    <w:rsid w:val="00B200D7"/>
    <w:rsid w:val="00B22596"/>
    <w:rsid w:val="00B438BB"/>
    <w:rsid w:val="00B522B7"/>
    <w:rsid w:val="00B72AD6"/>
    <w:rsid w:val="00B73DF3"/>
    <w:rsid w:val="00B80C2C"/>
    <w:rsid w:val="00B83F5C"/>
    <w:rsid w:val="00B86308"/>
    <w:rsid w:val="00B90103"/>
    <w:rsid w:val="00B92C9B"/>
    <w:rsid w:val="00BA09D2"/>
    <w:rsid w:val="00BB61F2"/>
    <w:rsid w:val="00BE09DD"/>
    <w:rsid w:val="00BE0BCF"/>
    <w:rsid w:val="00BE47B0"/>
    <w:rsid w:val="00BF5709"/>
    <w:rsid w:val="00C03438"/>
    <w:rsid w:val="00C14459"/>
    <w:rsid w:val="00C213D1"/>
    <w:rsid w:val="00C3743B"/>
    <w:rsid w:val="00C40410"/>
    <w:rsid w:val="00C47E27"/>
    <w:rsid w:val="00C838EB"/>
    <w:rsid w:val="00C8652C"/>
    <w:rsid w:val="00C879AB"/>
    <w:rsid w:val="00CB15FA"/>
    <w:rsid w:val="00CB37D5"/>
    <w:rsid w:val="00CB4DBB"/>
    <w:rsid w:val="00CD41AB"/>
    <w:rsid w:val="00CF3CC4"/>
    <w:rsid w:val="00D014F9"/>
    <w:rsid w:val="00D033B3"/>
    <w:rsid w:val="00D24D9E"/>
    <w:rsid w:val="00D26FD3"/>
    <w:rsid w:val="00D37245"/>
    <w:rsid w:val="00D376E3"/>
    <w:rsid w:val="00D420C8"/>
    <w:rsid w:val="00D507FC"/>
    <w:rsid w:val="00D50F32"/>
    <w:rsid w:val="00D526B8"/>
    <w:rsid w:val="00D5304F"/>
    <w:rsid w:val="00D760FB"/>
    <w:rsid w:val="00D77EB3"/>
    <w:rsid w:val="00D90AD0"/>
    <w:rsid w:val="00D957D3"/>
    <w:rsid w:val="00D96156"/>
    <w:rsid w:val="00DA28C3"/>
    <w:rsid w:val="00DA51CD"/>
    <w:rsid w:val="00DB6226"/>
    <w:rsid w:val="00DC4A4C"/>
    <w:rsid w:val="00DF00A2"/>
    <w:rsid w:val="00DF09A2"/>
    <w:rsid w:val="00E00934"/>
    <w:rsid w:val="00E102A2"/>
    <w:rsid w:val="00E17EDE"/>
    <w:rsid w:val="00E230C2"/>
    <w:rsid w:val="00E26F8A"/>
    <w:rsid w:val="00E413F2"/>
    <w:rsid w:val="00E429BD"/>
    <w:rsid w:val="00E44ECD"/>
    <w:rsid w:val="00E54800"/>
    <w:rsid w:val="00E775EC"/>
    <w:rsid w:val="00E8757A"/>
    <w:rsid w:val="00E923CD"/>
    <w:rsid w:val="00EA012E"/>
    <w:rsid w:val="00F068A7"/>
    <w:rsid w:val="00F149CD"/>
    <w:rsid w:val="00F22758"/>
    <w:rsid w:val="00F35787"/>
    <w:rsid w:val="00F47F4E"/>
    <w:rsid w:val="00F65DD8"/>
    <w:rsid w:val="00F663F8"/>
    <w:rsid w:val="00F77074"/>
    <w:rsid w:val="00F87A63"/>
    <w:rsid w:val="00FA7689"/>
    <w:rsid w:val="00FC065F"/>
    <w:rsid w:val="00FC7C05"/>
    <w:rsid w:val="00FE6BF4"/>
    <w:rsid w:val="2443677D"/>
    <w:rsid w:val="3430F19D"/>
    <w:rsid w:val="3E91827A"/>
    <w:rsid w:val="4ACA9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D0BDE1"/>
  <w14:defaultImageDpi w14:val="32767"/>
  <w15:chartTrackingRefBased/>
  <w15:docId w15:val="{43766058-FD8F-492F-BB07-8AA0EB3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2F0"/>
    <w:pPr>
      <w:ind w:left="720"/>
      <w:contextualSpacing/>
    </w:pPr>
  </w:style>
  <w:style w:type="table" w:styleId="TableGrid">
    <w:name w:val="Table Grid"/>
    <w:basedOn w:val="TableNormal"/>
    <w:rsid w:val="0088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049D"/>
    <w:rPr>
      <w:sz w:val="16"/>
      <w:szCs w:val="16"/>
    </w:rPr>
  </w:style>
  <w:style w:type="paragraph" w:styleId="CommentText">
    <w:name w:val="annotation text"/>
    <w:basedOn w:val="Normal"/>
    <w:link w:val="CommentTextChar"/>
    <w:uiPriority w:val="99"/>
    <w:semiHidden/>
    <w:unhideWhenUsed/>
    <w:rsid w:val="00A8049D"/>
    <w:rPr>
      <w:sz w:val="20"/>
      <w:szCs w:val="20"/>
    </w:rPr>
  </w:style>
  <w:style w:type="character" w:customStyle="1" w:styleId="CommentTextChar">
    <w:name w:val="Comment Text Char"/>
    <w:basedOn w:val="DefaultParagraphFont"/>
    <w:link w:val="CommentText"/>
    <w:uiPriority w:val="99"/>
    <w:semiHidden/>
    <w:rsid w:val="00A8049D"/>
    <w:rPr>
      <w:sz w:val="20"/>
      <w:szCs w:val="20"/>
    </w:rPr>
  </w:style>
  <w:style w:type="paragraph" w:styleId="CommentSubject">
    <w:name w:val="annotation subject"/>
    <w:basedOn w:val="CommentText"/>
    <w:next w:val="CommentText"/>
    <w:link w:val="CommentSubjectChar"/>
    <w:uiPriority w:val="99"/>
    <w:semiHidden/>
    <w:unhideWhenUsed/>
    <w:rsid w:val="00A8049D"/>
    <w:rPr>
      <w:b/>
      <w:bCs/>
    </w:rPr>
  </w:style>
  <w:style w:type="character" w:customStyle="1" w:styleId="CommentSubjectChar">
    <w:name w:val="Comment Subject Char"/>
    <w:basedOn w:val="CommentTextChar"/>
    <w:link w:val="CommentSubject"/>
    <w:uiPriority w:val="99"/>
    <w:semiHidden/>
    <w:rsid w:val="00A8049D"/>
    <w:rPr>
      <w:b/>
      <w:bCs/>
      <w:sz w:val="20"/>
      <w:szCs w:val="20"/>
    </w:rPr>
  </w:style>
  <w:style w:type="paragraph" w:styleId="BalloonText">
    <w:name w:val="Balloon Text"/>
    <w:basedOn w:val="Normal"/>
    <w:link w:val="BalloonTextChar"/>
    <w:uiPriority w:val="99"/>
    <w:semiHidden/>
    <w:unhideWhenUsed/>
    <w:rsid w:val="00A80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9D"/>
    <w:rPr>
      <w:rFonts w:ascii="Segoe UI" w:hAnsi="Segoe UI" w:cs="Segoe UI"/>
      <w:sz w:val="18"/>
      <w:szCs w:val="18"/>
    </w:rPr>
  </w:style>
  <w:style w:type="paragraph" w:styleId="Revision">
    <w:name w:val="Revision"/>
    <w:hidden/>
    <w:uiPriority w:val="99"/>
    <w:semiHidden/>
    <w:rsid w:val="007519FA"/>
  </w:style>
  <w:style w:type="paragraph" w:styleId="Header">
    <w:name w:val="header"/>
    <w:basedOn w:val="Normal"/>
    <w:link w:val="HeaderChar"/>
    <w:uiPriority w:val="99"/>
    <w:unhideWhenUsed/>
    <w:rsid w:val="0093494F"/>
    <w:pPr>
      <w:tabs>
        <w:tab w:val="center" w:pos="4680"/>
        <w:tab w:val="right" w:pos="9360"/>
      </w:tabs>
    </w:pPr>
  </w:style>
  <w:style w:type="character" w:customStyle="1" w:styleId="HeaderChar">
    <w:name w:val="Header Char"/>
    <w:basedOn w:val="DefaultParagraphFont"/>
    <w:link w:val="Header"/>
    <w:uiPriority w:val="99"/>
    <w:rsid w:val="0093494F"/>
  </w:style>
  <w:style w:type="paragraph" w:styleId="Footer">
    <w:name w:val="footer"/>
    <w:basedOn w:val="Normal"/>
    <w:link w:val="FooterChar"/>
    <w:uiPriority w:val="99"/>
    <w:unhideWhenUsed/>
    <w:rsid w:val="0093494F"/>
    <w:pPr>
      <w:tabs>
        <w:tab w:val="center" w:pos="4680"/>
        <w:tab w:val="right" w:pos="9360"/>
      </w:tabs>
    </w:pPr>
  </w:style>
  <w:style w:type="character" w:customStyle="1" w:styleId="FooterChar">
    <w:name w:val="Footer Char"/>
    <w:basedOn w:val="DefaultParagraphFont"/>
    <w:link w:val="Footer"/>
    <w:uiPriority w:val="99"/>
    <w:rsid w:val="0093494F"/>
  </w:style>
  <w:style w:type="paragraph" w:styleId="BodyText">
    <w:name w:val="Body Text"/>
    <w:basedOn w:val="Normal"/>
    <w:link w:val="BodyTextChar"/>
    <w:uiPriority w:val="1"/>
    <w:qFormat/>
    <w:rsid w:val="00142791"/>
    <w:pPr>
      <w:widowControl w:val="0"/>
      <w:autoSpaceDE w:val="0"/>
      <w:autoSpaceDN w:val="0"/>
      <w:adjustRightInd w:val="0"/>
      <w:ind w:left="2073" w:hanging="345"/>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142791"/>
    <w:rPr>
      <w:rFonts w:ascii="Arial" w:eastAsiaTheme="minorEastAsia" w:hAnsi="Arial" w:cs="Arial"/>
      <w:sz w:val="21"/>
      <w:szCs w:val="21"/>
    </w:rPr>
  </w:style>
  <w:style w:type="paragraph" w:styleId="NoSpacing">
    <w:name w:val="No Spacing"/>
    <w:uiPriority w:val="1"/>
    <w:qFormat/>
    <w:rsid w:val="00B22596"/>
    <w:rPr>
      <w:sz w:val="22"/>
      <w:szCs w:val="22"/>
    </w:rPr>
  </w:style>
  <w:style w:type="paragraph" w:customStyle="1" w:styleId="Default">
    <w:name w:val="Default"/>
    <w:rsid w:val="00DA28C3"/>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E26F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82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1190">
      <w:bodyDiv w:val="1"/>
      <w:marLeft w:val="0"/>
      <w:marRight w:val="0"/>
      <w:marTop w:val="0"/>
      <w:marBottom w:val="0"/>
      <w:divBdr>
        <w:top w:val="none" w:sz="0" w:space="0" w:color="auto"/>
        <w:left w:val="none" w:sz="0" w:space="0" w:color="auto"/>
        <w:bottom w:val="none" w:sz="0" w:space="0" w:color="auto"/>
        <w:right w:val="none" w:sz="0" w:space="0" w:color="auto"/>
      </w:divBdr>
    </w:div>
    <w:div w:id="474417939">
      <w:bodyDiv w:val="1"/>
      <w:marLeft w:val="0"/>
      <w:marRight w:val="0"/>
      <w:marTop w:val="0"/>
      <w:marBottom w:val="0"/>
      <w:divBdr>
        <w:top w:val="none" w:sz="0" w:space="0" w:color="auto"/>
        <w:left w:val="none" w:sz="0" w:space="0" w:color="auto"/>
        <w:bottom w:val="none" w:sz="0" w:space="0" w:color="auto"/>
        <w:right w:val="none" w:sz="0" w:space="0" w:color="auto"/>
      </w:divBdr>
    </w:div>
    <w:div w:id="1097864907">
      <w:bodyDiv w:val="1"/>
      <w:marLeft w:val="0"/>
      <w:marRight w:val="0"/>
      <w:marTop w:val="0"/>
      <w:marBottom w:val="0"/>
      <w:divBdr>
        <w:top w:val="none" w:sz="0" w:space="0" w:color="auto"/>
        <w:left w:val="none" w:sz="0" w:space="0" w:color="auto"/>
        <w:bottom w:val="none" w:sz="0" w:space="0" w:color="auto"/>
        <w:right w:val="none" w:sz="0" w:space="0" w:color="auto"/>
      </w:divBdr>
    </w:div>
    <w:div w:id="1206018360">
      <w:bodyDiv w:val="1"/>
      <w:marLeft w:val="0"/>
      <w:marRight w:val="0"/>
      <w:marTop w:val="0"/>
      <w:marBottom w:val="0"/>
      <w:divBdr>
        <w:top w:val="none" w:sz="0" w:space="0" w:color="auto"/>
        <w:left w:val="none" w:sz="0" w:space="0" w:color="auto"/>
        <w:bottom w:val="none" w:sz="0" w:space="0" w:color="auto"/>
        <w:right w:val="none" w:sz="0" w:space="0" w:color="auto"/>
      </w:divBdr>
    </w:div>
    <w:div w:id="2012443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jc.org/wp-content/uploads/Guide-to-Institutional-Self-Evaluation-Improvement-and-Peer-Revi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6BB442B0030448358DDC3CFA38ED0" ma:contentTypeVersion="2" ma:contentTypeDescription="Create a new document." ma:contentTypeScope="" ma:versionID="12e81220aedfddc5da83ba8b1a52328a">
  <xsd:schema xmlns:xsd="http://www.w3.org/2001/XMLSchema" xmlns:xs="http://www.w3.org/2001/XMLSchema" xmlns:p="http://schemas.microsoft.com/office/2006/metadata/properties" xmlns:ns2="046d8b0c-b9be-41da-a9d7-caa4db48a7ee" targetNamespace="http://schemas.microsoft.com/office/2006/metadata/properties" ma:root="true" ma:fieldsID="a67f2f16cfc1d1c125f07a9d1fe4b8c0" ns2:_="">
    <xsd:import namespace="046d8b0c-b9be-41da-a9d7-caa4db48a7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8b0c-b9be-41da-a9d7-caa4db48a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3939A-0D16-45BC-9630-5FC015990108}">
  <ds:schemaRefs>
    <ds:schemaRef ds:uri="http://schemas.microsoft.com/sharepoint/v3/contenttype/forms"/>
  </ds:schemaRefs>
</ds:datastoreItem>
</file>

<file path=customXml/itemProps2.xml><?xml version="1.0" encoding="utf-8"?>
<ds:datastoreItem xmlns:ds="http://schemas.openxmlformats.org/officeDocument/2006/customXml" ds:itemID="{B248B55B-C61A-4FA1-9F17-C5C5F2F4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8b0c-b9be-41da-a9d7-caa4db48a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D53AC-5334-40F5-A7BC-4C274DBB4372}">
  <ds:schemaRefs>
    <ds:schemaRef ds:uri="http://purl.org/dc/dcmitype/"/>
    <ds:schemaRef ds:uri="046d8b0c-b9be-41da-a9d7-caa4db48a7e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EF0393D4-68FA-40F6-8376-37AA6011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5083</Words>
  <Characters>28975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Cardenas, Maria</cp:lastModifiedBy>
  <cp:revision>11</cp:revision>
  <dcterms:created xsi:type="dcterms:W3CDTF">2019-05-06T21:47:00Z</dcterms:created>
  <dcterms:modified xsi:type="dcterms:W3CDTF">2019-07-01T22:50:00Z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0x010100FF76BB442B0030448358DDC3CFA38ED0</vt:lpwstr>
  </property>
  <property fmtid="{D5CDD505-2E9C-101B-9397-08002B2CF9AE}" pid="3" name="_MarkAsFinal">
    <vt:bool>true</vt:bool>
  </property>
</Properties>
</file>