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9517" w14:textId="007C102A" w:rsidR="00703B1D" w:rsidRDefault="00434545" w:rsidP="00376E19">
      <w:pPr>
        <w:spacing w:before="73" w:after="0" w:line="240" w:lineRule="auto"/>
        <w:ind w:left="120" w:right="-20"/>
        <w:jc w:val="center"/>
        <w:rPr>
          <w:rFonts w:eastAsia="Baskerville" w:cstheme="minorHAnsi"/>
          <w:b/>
          <w:bCs/>
          <w:color w:val="000000" w:themeColor="text1"/>
          <w:sz w:val="28"/>
          <w:szCs w:val="28"/>
        </w:rPr>
      </w:pPr>
      <w:r w:rsidRPr="00376E19">
        <w:rPr>
          <w:rFonts w:eastAsia="Baskerville" w:cstheme="minorHAnsi"/>
          <w:b/>
          <w:bCs/>
          <w:color w:val="000000" w:themeColor="text1"/>
          <w:sz w:val="28"/>
          <w:szCs w:val="28"/>
        </w:rPr>
        <w:t>Math 70S Topical Outline</w:t>
      </w:r>
    </w:p>
    <w:p w14:paraId="4A3CD4DF" w14:textId="77777777" w:rsidR="00376E19" w:rsidRPr="00376E19" w:rsidRDefault="00376E19" w:rsidP="00376E19">
      <w:pPr>
        <w:spacing w:before="73" w:after="0" w:line="240" w:lineRule="auto"/>
        <w:ind w:left="120" w:right="-20"/>
        <w:jc w:val="center"/>
        <w:rPr>
          <w:rFonts w:eastAsia="Baskerville" w:cstheme="minorHAnsi"/>
          <w:b/>
          <w:color w:val="000000" w:themeColor="text1"/>
          <w:sz w:val="28"/>
          <w:szCs w:val="28"/>
        </w:rPr>
      </w:pPr>
    </w:p>
    <w:p w14:paraId="065C21A1" w14:textId="1E9E01A7" w:rsidR="00703B1D" w:rsidRPr="00376E19" w:rsidRDefault="00434545" w:rsidP="00376E19">
      <w:pPr>
        <w:spacing w:before="27" w:after="0" w:line="240" w:lineRule="auto"/>
        <w:ind w:left="120" w:right="-20"/>
        <w:rPr>
          <w:rFonts w:eastAsia="Rockwell" w:cstheme="minorHAnsi"/>
          <w:i/>
          <w:color w:val="000000" w:themeColor="text1"/>
        </w:rPr>
      </w:pPr>
      <w:r w:rsidRPr="00376E19">
        <w:rPr>
          <w:rFonts w:eastAsia="Rockwell" w:cstheme="minorHAnsi"/>
          <w:i/>
          <w:color w:val="000000" w:themeColor="text1"/>
        </w:rPr>
        <w:t xml:space="preserve">Approved April 2015 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1"/>
        <w:gridCol w:w="2251"/>
        <w:gridCol w:w="890"/>
      </w:tblGrid>
      <w:tr w:rsidR="001812D3" w:rsidRPr="001812D3" w14:paraId="08439F7B" w14:textId="77777777" w:rsidTr="001812D3">
        <w:trPr>
          <w:trHeight w:hRule="exact" w:val="595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C92D" w14:textId="77777777" w:rsidR="00703B1D" w:rsidRPr="00434545" w:rsidRDefault="00703B1D">
            <w:pPr>
              <w:spacing w:before="3" w:after="0" w:line="160" w:lineRule="exact"/>
              <w:rPr>
                <w:rFonts w:cstheme="minorHAnsi"/>
                <w:b/>
                <w:color w:val="000000" w:themeColor="text1"/>
                <w:szCs w:val="16"/>
              </w:rPr>
            </w:pPr>
          </w:p>
          <w:p w14:paraId="0F6C72DB" w14:textId="77777777" w:rsidR="00703B1D" w:rsidRPr="00434545" w:rsidRDefault="00434545">
            <w:pPr>
              <w:spacing w:after="0" w:line="240" w:lineRule="auto"/>
              <w:ind w:left="100" w:right="-20"/>
              <w:rPr>
                <w:rFonts w:eastAsia="Baskerville" w:cstheme="minorHAnsi"/>
                <w:b/>
                <w:color w:val="000000" w:themeColor="text1"/>
                <w:szCs w:val="24"/>
              </w:rPr>
            </w:pPr>
            <w:r w:rsidRPr="00434545">
              <w:rPr>
                <w:rFonts w:eastAsia="Baskerville" w:cstheme="minorHAnsi"/>
                <w:b/>
                <w:bCs/>
                <w:color w:val="000000" w:themeColor="text1"/>
                <w:szCs w:val="24"/>
              </w:rPr>
              <w:t xml:space="preserve">Topics from </w:t>
            </w:r>
            <w:proofErr w:type="spellStart"/>
            <w:r w:rsidRPr="00434545">
              <w:rPr>
                <w:rFonts w:eastAsia="Baskerville" w:cstheme="minorHAnsi"/>
                <w:b/>
                <w:bCs/>
                <w:color w:val="000000" w:themeColor="text1"/>
                <w:szCs w:val="24"/>
              </w:rPr>
              <w:t>Statway</w:t>
            </w:r>
            <w:proofErr w:type="spellEnd"/>
            <w:r w:rsidRPr="00434545">
              <w:rPr>
                <w:rFonts w:eastAsia="Baskerville" w:cstheme="minorHAnsi"/>
                <w:b/>
                <w:bCs/>
                <w:color w:val="000000" w:themeColor="text1"/>
                <w:szCs w:val="24"/>
              </w:rPr>
              <w:t xml:space="preserve"> version 2.8 or </w:t>
            </w:r>
            <w:proofErr w:type="spellStart"/>
            <w:r w:rsidRPr="00434545">
              <w:rPr>
                <w:rFonts w:eastAsia="Baskerville" w:cstheme="minorHAnsi"/>
                <w:b/>
                <w:bCs/>
                <w:color w:val="000000" w:themeColor="text1"/>
                <w:szCs w:val="24"/>
              </w:rPr>
              <w:t>SACWay</w:t>
            </w:r>
            <w:proofErr w:type="spellEnd"/>
            <w:r w:rsidRPr="00434545">
              <w:rPr>
                <w:rFonts w:eastAsia="Baskerville" w:cstheme="minorHAnsi"/>
                <w:b/>
                <w:bCs/>
                <w:color w:val="000000" w:themeColor="text1"/>
                <w:szCs w:val="24"/>
              </w:rPr>
              <w:t xml:space="preserve"> 2.0 as noted.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F52E" w14:textId="58362443" w:rsidR="00703B1D" w:rsidRPr="00434545" w:rsidRDefault="00434545" w:rsidP="001812D3">
            <w:pPr>
              <w:spacing w:before="18" w:after="0" w:line="244" w:lineRule="auto"/>
              <w:ind w:right="100" w:hanging="20"/>
              <w:jc w:val="center"/>
              <w:rPr>
                <w:rFonts w:eastAsia="Rockwell" w:cstheme="minorHAnsi"/>
                <w:b/>
                <w:color w:val="000000" w:themeColor="text1"/>
                <w:szCs w:val="24"/>
              </w:rPr>
            </w:pPr>
            <w:proofErr w:type="spellStart"/>
            <w:r w:rsidRPr="00434545">
              <w:rPr>
                <w:rFonts w:eastAsia="Rockwell" w:cstheme="minorHAnsi"/>
                <w:b/>
                <w:color w:val="000000" w:themeColor="text1"/>
                <w:szCs w:val="24"/>
              </w:rPr>
              <w:t>Statway</w:t>
            </w:r>
            <w:proofErr w:type="spellEnd"/>
            <w:r w:rsidRPr="00434545">
              <w:rPr>
                <w:rFonts w:eastAsia="Rockwell" w:cstheme="minorHAnsi"/>
                <w:b/>
                <w:color w:val="000000" w:themeColor="text1"/>
                <w:szCs w:val="24"/>
              </w:rPr>
              <w:t>/</w:t>
            </w:r>
            <w:proofErr w:type="spellStart"/>
            <w:r w:rsidRPr="00434545">
              <w:rPr>
                <w:rFonts w:eastAsia="Rockwell" w:cstheme="minorHAnsi"/>
                <w:b/>
                <w:color w:val="000000" w:themeColor="text1"/>
                <w:szCs w:val="24"/>
              </w:rPr>
              <w:t>SACWay</w:t>
            </w:r>
            <w:proofErr w:type="spellEnd"/>
            <w:r w:rsidRPr="00434545">
              <w:rPr>
                <w:rFonts w:eastAsia="Rockwell" w:cstheme="minorHAnsi"/>
                <w:b/>
                <w:color w:val="000000" w:themeColor="text1"/>
                <w:szCs w:val="24"/>
              </w:rPr>
              <w:t xml:space="preserve"> Lessons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B355" w14:textId="77777777" w:rsidR="00703B1D" w:rsidRPr="00434545" w:rsidRDefault="00703B1D" w:rsidP="001812D3">
            <w:pPr>
              <w:spacing w:before="7" w:after="0" w:line="160" w:lineRule="exact"/>
              <w:ind w:left="-10" w:right="6"/>
              <w:jc w:val="center"/>
              <w:rPr>
                <w:rFonts w:cstheme="minorHAnsi"/>
                <w:b/>
                <w:color w:val="000000" w:themeColor="text1"/>
                <w:szCs w:val="16"/>
              </w:rPr>
            </w:pPr>
          </w:p>
          <w:p w14:paraId="053CCAFB" w14:textId="45D19CA2" w:rsidR="00703B1D" w:rsidRPr="00434545" w:rsidRDefault="00434545" w:rsidP="001812D3">
            <w:pPr>
              <w:spacing w:after="0" w:line="240" w:lineRule="auto"/>
              <w:ind w:left="-10" w:right="6"/>
              <w:jc w:val="center"/>
              <w:rPr>
                <w:rFonts w:eastAsia="Rockwell" w:cstheme="minorHAnsi"/>
                <w:b/>
                <w:color w:val="000000" w:themeColor="text1"/>
                <w:szCs w:val="24"/>
              </w:rPr>
            </w:pPr>
            <w:r w:rsidRPr="00434545">
              <w:rPr>
                <w:rFonts w:eastAsia="Rockwell" w:cstheme="minorHAnsi"/>
                <w:b/>
                <w:color w:val="000000" w:themeColor="text1"/>
                <w:szCs w:val="24"/>
              </w:rPr>
              <w:t>Hours</w:t>
            </w:r>
          </w:p>
        </w:tc>
      </w:tr>
      <w:tr w:rsidR="001812D3" w:rsidRPr="001812D3" w14:paraId="4178CFB2" w14:textId="77777777" w:rsidTr="001812D3">
        <w:trPr>
          <w:trHeight w:hRule="exact" w:val="595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F02D" w14:textId="77777777" w:rsidR="00703B1D" w:rsidRPr="001812D3" w:rsidRDefault="00434545">
            <w:pPr>
              <w:spacing w:before="18" w:after="0" w:line="240" w:lineRule="auto"/>
              <w:ind w:left="100" w:right="-20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Solving linear equations, proportions, and inequalities, with application </w:t>
            </w:r>
          </w:p>
          <w:p w14:paraId="208FB48F" w14:textId="77777777" w:rsidR="00703B1D" w:rsidRPr="001812D3" w:rsidRDefault="00434545">
            <w:pPr>
              <w:spacing w:before="4" w:after="0" w:line="272" w:lineRule="exact"/>
              <w:ind w:left="100" w:right="-20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problems.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8CFE" w14:textId="3019F33D" w:rsidR="00703B1D" w:rsidRPr="001812D3" w:rsidRDefault="00434545" w:rsidP="001812D3">
            <w:pPr>
              <w:spacing w:before="18" w:after="0" w:line="240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1.1</w:t>
            </w:r>
          </w:p>
          <w:p w14:paraId="7D43CB34" w14:textId="6E952DEB" w:rsidR="00703B1D" w:rsidRPr="001812D3" w:rsidRDefault="00434545" w:rsidP="001812D3">
            <w:pPr>
              <w:spacing w:before="4" w:after="0" w:line="272" w:lineRule="exact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proofErr w:type="spellStart"/>
            <w:r w:rsidRPr="001812D3">
              <w:rPr>
                <w:rFonts w:eastAsia="Rockwell" w:cstheme="minorHAnsi"/>
                <w:color w:val="000000" w:themeColor="text1"/>
                <w:szCs w:val="24"/>
              </w:rPr>
              <w:t>SACWay</w:t>
            </w:r>
            <w:proofErr w:type="spellEnd"/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 Lessons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8F6A" w14:textId="77777777" w:rsidR="00703B1D" w:rsidRPr="001812D3" w:rsidRDefault="00703B1D" w:rsidP="001812D3">
            <w:pPr>
              <w:spacing w:before="7" w:after="0" w:line="160" w:lineRule="exact"/>
              <w:ind w:left="-10" w:right="6"/>
              <w:jc w:val="center"/>
              <w:rPr>
                <w:rFonts w:cstheme="minorHAnsi"/>
                <w:color w:val="000000" w:themeColor="text1"/>
                <w:szCs w:val="16"/>
              </w:rPr>
            </w:pPr>
          </w:p>
          <w:p w14:paraId="64A5A35B" w14:textId="1572D11D" w:rsidR="00703B1D" w:rsidRPr="001812D3" w:rsidRDefault="00434545" w:rsidP="001812D3">
            <w:pPr>
              <w:spacing w:after="0" w:line="240" w:lineRule="auto"/>
              <w:ind w:left="-10" w:right="6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4</w:t>
            </w:r>
          </w:p>
        </w:tc>
      </w:tr>
      <w:tr w:rsidR="001812D3" w:rsidRPr="001812D3" w14:paraId="4057F303" w14:textId="77777777" w:rsidTr="001812D3">
        <w:trPr>
          <w:trHeight w:hRule="exact" w:val="600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C03F" w14:textId="77777777" w:rsidR="00703B1D" w:rsidRPr="001812D3" w:rsidRDefault="00434545">
            <w:pPr>
              <w:spacing w:before="18" w:after="0" w:line="247" w:lineRule="auto"/>
              <w:ind w:left="100" w:right="599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Graphing lines, lines and slope, graphing lines in slope Intercept Form, Parallel and Perpendicular Lines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0FE5" w14:textId="6C0F8A80" w:rsidR="00703B1D" w:rsidRPr="001812D3" w:rsidRDefault="00434545" w:rsidP="001812D3">
            <w:pPr>
              <w:spacing w:before="18" w:after="0" w:line="240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2.1 – 2.4</w:t>
            </w:r>
          </w:p>
          <w:p w14:paraId="403EAA52" w14:textId="2B4153B3" w:rsidR="00703B1D" w:rsidRPr="001812D3" w:rsidRDefault="00434545" w:rsidP="001812D3">
            <w:pPr>
              <w:spacing w:before="9" w:after="0" w:line="272" w:lineRule="exact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proofErr w:type="spellStart"/>
            <w:r w:rsidRPr="001812D3">
              <w:rPr>
                <w:rFonts w:eastAsia="Rockwell" w:cstheme="minorHAnsi"/>
                <w:color w:val="000000" w:themeColor="text1"/>
                <w:szCs w:val="24"/>
              </w:rPr>
              <w:t>SACWay</w:t>
            </w:r>
            <w:proofErr w:type="spellEnd"/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 Lessons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D55E" w14:textId="77777777" w:rsidR="00703B1D" w:rsidRPr="001812D3" w:rsidRDefault="00703B1D" w:rsidP="001812D3">
            <w:pPr>
              <w:spacing w:before="7" w:after="0" w:line="160" w:lineRule="exact"/>
              <w:ind w:left="-10" w:right="6"/>
              <w:jc w:val="center"/>
              <w:rPr>
                <w:rFonts w:cstheme="minorHAnsi"/>
                <w:color w:val="000000" w:themeColor="text1"/>
                <w:szCs w:val="16"/>
              </w:rPr>
            </w:pPr>
          </w:p>
          <w:p w14:paraId="36BE5F3A" w14:textId="70CD0C57" w:rsidR="00703B1D" w:rsidRPr="001812D3" w:rsidRDefault="00434545" w:rsidP="001812D3">
            <w:pPr>
              <w:spacing w:after="0" w:line="240" w:lineRule="auto"/>
              <w:ind w:left="-10" w:right="6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8</w:t>
            </w:r>
          </w:p>
        </w:tc>
      </w:tr>
      <w:tr w:rsidR="001812D3" w:rsidRPr="001812D3" w14:paraId="4FF8B920" w14:textId="77777777" w:rsidTr="001812D3">
        <w:trPr>
          <w:trHeight w:hRule="exact" w:val="595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83BF" w14:textId="77777777" w:rsidR="00703B1D" w:rsidRPr="001812D3" w:rsidRDefault="00703B1D">
            <w:pPr>
              <w:spacing w:before="2" w:after="0" w:line="160" w:lineRule="exact"/>
              <w:rPr>
                <w:rFonts w:cstheme="minorHAnsi"/>
                <w:color w:val="000000" w:themeColor="text1"/>
                <w:szCs w:val="16"/>
              </w:rPr>
            </w:pPr>
          </w:p>
          <w:p w14:paraId="2654FF12" w14:textId="77777777" w:rsidR="00703B1D" w:rsidRPr="001812D3" w:rsidRDefault="00434545">
            <w:pPr>
              <w:spacing w:after="0" w:line="240" w:lineRule="auto"/>
              <w:ind w:left="100" w:right="-20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Solving linear systems of equations:  graphing, substitution, and elimination.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105C" w14:textId="0434D5F8" w:rsidR="00703B1D" w:rsidRPr="001812D3" w:rsidRDefault="00434545" w:rsidP="001812D3">
            <w:pPr>
              <w:spacing w:before="18" w:after="0" w:line="240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3.1 – 3.2</w:t>
            </w:r>
          </w:p>
          <w:p w14:paraId="53E26373" w14:textId="7A0139B2" w:rsidR="00703B1D" w:rsidRPr="001812D3" w:rsidRDefault="00434545" w:rsidP="001812D3">
            <w:pPr>
              <w:spacing w:before="4" w:after="0" w:line="272" w:lineRule="exact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proofErr w:type="spellStart"/>
            <w:r w:rsidRPr="001812D3">
              <w:rPr>
                <w:rFonts w:eastAsia="Rockwell" w:cstheme="minorHAnsi"/>
                <w:color w:val="000000" w:themeColor="text1"/>
                <w:szCs w:val="24"/>
              </w:rPr>
              <w:t>SACWay</w:t>
            </w:r>
            <w:proofErr w:type="spellEnd"/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 Lessons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1E4D" w14:textId="77777777" w:rsidR="00703B1D" w:rsidRPr="001812D3" w:rsidRDefault="00703B1D" w:rsidP="001812D3">
            <w:pPr>
              <w:spacing w:before="2" w:after="0" w:line="160" w:lineRule="exact"/>
              <w:ind w:left="-10" w:right="6"/>
              <w:jc w:val="center"/>
              <w:rPr>
                <w:rFonts w:cstheme="minorHAnsi"/>
                <w:color w:val="000000" w:themeColor="text1"/>
                <w:szCs w:val="16"/>
              </w:rPr>
            </w:pPr>
          </w:p>
          <w:p w14:paraId="4BAD3C8D" w14:textId="055F5866" w:rsidR="00703B1D" w:rsidRPr="001812D3" w:rsidRDefault="00434545" w:rsidP="001812D3">
            <w:pPr>
              <w:spacing w:after="0" w:line="240" w:lineRule="auto"/>
              <w:ind w:left="-10" w:right="6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4</w:t>
            </w:r>
          </w:p>
        </w:tc>
      </w:tr>
      <w:tr w:rsidR="001812D3" w:rsidRPr="001812D3" w14:paraId="5C9B4C46" w14:textId="77777777" w:rsidTr="001812D3">
        <w:trPr>
          <w:trHeight w:hRule="exact" w:val="595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DA8B" w14:textId="77777777" w:rsidR="00703B1D" w:rsidRPr="001812D3" w:rsidRDefault="00703B1D">
            <w:pPr>
              <w:spacing w:before="2" w:after="0" w:line="160" w:lineRule="exact"/>
              <w:rPr>
                <w:rFonts w:cstheme="minorHAnsi"/>
                <w:color w:val="000000" w:themeColor="text1"/>
                <w:szCs w:val="16"/>
              </w:rPr>
            </w:pPr>
          </w:p>
          <w:p w14:paraId="00E6B8C7" w14:textId="77777777" w:rsidR="00703B1D" w:rsidRPr="001812D3" w:rsidRDefault="00434545">
            <w:pPr>
              <w:spacing w:after="0" w:line="240" w:lineRule="auto"/>
              <w:ind w:left="100" w:right="-20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Radical expressions: simplifying and solving equations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5933" w14:textId="1C0F611F" w:rsidR="00703B1D" w:rsidRPr="001812D3" w:rsidRDefault="00434545" w:rsidP="001812D3">
            <w:pPr>
              <w:spacing w:before="18" w:after="0" w:line="240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4.1</w:t>
            </w:r>
          </w:p>
          <w:p w14:paraId="1BA9C821" w14:textId="150D94B1" w:rsidR="00703B1D" w:rsidRPr="001812D3" w:rsidRDefault="00434545" w:rsidP="001812D3">
            <w:pPr>
              <w:spacing w:before="4" w:after="0" w:line="272" w:lineRule="exact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proofErr w:type="spellStart"/>
            <w:r w:rsidRPr="001812D3">
              <w:rPr>
                <w:rFonts w:eastAsia="Rockwell" w:cstheme="minorHAnsi"/>
                <w:color w:val="000000" w:themeColor="text1"/>
                <w:szCs w:val="24"/>
              </w:rPr>
              <w:t>SACWay</w:t>
            </w:r>
            <w:proofErr w:type="spellEnd"/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 Lesson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6DB8" w14:textId="77777777" w:rsidR="00703B1D" w:rsidRPr="001812D3" w:rsidRDefault="00703B1D" w:rsidP="001812D3">
            <w:pPr>
              <w:spacing w:before="2" w:after="0" w:line="160" w:lineRule="exact"/>
              <w:ind w:left="-10" w:right="6"/>
              <w:jc w:val="center"/>
              <w:rPr>
                <w:rFonts w:cstheme="minorHAnsi"/>
                <w:color w:val="000000" w:themeColor="text1"/>
                <w:szCs w:val="16"/>
              </w:rPr>
            </w:pPr>
          </w:p>
          <w:p w14:paraId="5CD1183A" w14:textId="35CEFF05" w:rsidR="00703B1D" w:rsidRPr="001812D3" w:rsidRDefault="00434545" w:rsidP="001812D3">
            <w:pPr>
              <w:spacing w:after="0" w:line="240" w:lineRule="auto"/>
              <w:ind w:left="-10" w:right="6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4</w:t>
            </w:r>
          </w:p>
        </w:tc>
      </w:tr>
      <w:tr w:rsidR="001812D3" w:rsidRPr="001812D3" w14:paraId="12227D0F" w14:textId="77777777" w:rsidTr="001812D3">
        <w:trPr>
          <w:trHeight w:hRule="exact" w:val="1181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0626" w14:textId="77777777" w:rsidR="00703B1D" w:rsidRPr="001812D3" w:rsidRDefault="00434545">
            <w:pPr>
              <w:spacing w:before="18" w:after="0" w:line="244" w:lineRule="auto"/>
              <w:ind w:left="100" w:right="23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Operations on polynomials – adding, subtracting, multiplying and factoring.  Factoring trinomials and special factorizations.  Solving quadratic equations by factoring, completing the square, and the quadratic formula. Graphing quadratic functions.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CF25" w14:textId="77777777" w:rsidR="00703B1D" w:rsidRPr="001812D3" w:rsidRDefault="00703B1D" w:rsidP="001812D3">
            <w:pPr>
              <w:spacing w:before="1" w:after="0" w:line="110" w:lineRule="exact"/>
              <w:ind w:right="100" w:hanging="20"/>
              <w:jc w:val="center"/>
              <w:rPr>
                <w:rFonts w:cstheme="minorHAnsi"/>
                <w:color w:val="000000" w:themeColor="text1"/>
                <w:szCs w:val="11"/>
              </w:rPr>
            </w:pPr>
          </w:p>
          <w:p w14:paraId="1FC9BB80" w14:textId="77777777" w:rsidR="00703B1D" w:rsidRPr="001812D3" w:rsidRDefault="00703B1D" w:rsidP="001812D3">
            <w:pPr>
              <w:spacing w:after="0" w:line="200" w:lineRule="exact"/>
              <w:ind w:right="100" w:hanging="2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  <w:p w14:paraId="6FE19569" w14:textId="77777777" w:rsidR="001812D3" w:rsidRDefault="00434545" w:rsidP="001812D3">
            <w:pPr>
              <w:spacing w:after="0" w:line="244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5.1 – 5.5 </w:t>
            </w:r>
          </w:p>
          <w:p w14:paraId="192AD71F" w14:textId="3C2DBDE1" w:rsidR="00703B1D" w:rsidRPr="001812D3" w:rsidRDefault="00434545" w:rsidP="001812D3">
            <w:pPr>
              <w:spacing w:after="0" w:line="244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proofErr w:type="spellStart"/>
            <w:r w:rsidRPr="001812D3">
              <w:rPr>
                <w:rFonts w:eastAsia="Rockwell" w:cstheme="minorHAnsi"/>
                <w:color w:val="000000" w:themeColor="text1"/>
                <w:szCs w:val="24"/>
              </w:rPr>
              <w:t>SACWay</w:t>
            </w:r>
            <w:proofErr w:type="spellEnd"/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 Lessons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8DE4" w14:textId="77777777" w:rsidR="00703B1D" w:rsidRPr="001812D3" w:rsidRDefault="00703B1D" w:rsidP="001812D3">
            <w:pPr>
              <w:spacing w:after="0" w:line="200" w:lineRule="exact"/>
              <w:ind w:left="-10" w:right="6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  <w:p w14:paraId="53CF1E32" w14:textId="77777777" w:rsidR="00703B1D" w:rsidRPr="001812D3" w:rsidRDefault="00703B1D" w:rsidP="001812D3">
            <w:pPr>
              <w:spacing w:before="20" w:after="0" w:line="240" w:lineRule="exact"/>
              <w:ind w:left="-10" w:right="6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  <w:p w14:paraId="4BC6511C" w14:textId="611A44F9" w:rsidR="00703B1D" w:rsidRPr="001812D3" w:rsidRDefault="00434545" w:rsidP="001812D3">
            <w:pPr>
              <w:spacing w:after="0" w:line="240" w:lineRule="auto"/>
              <w:ind w:left="-10" w:right="6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11</w:t>
            </w:r>
          </w:p>
        </w:tc>
      </w:tr>
      <w:tr w:rsidR="001812D3" w:rsidRPr="001812D3" w14:paraId="2C72D1E1" w14:textId="77777777" w:rsidTr="001812D3">
        <w:trPr>
          <w:trHeight w:hRule="exact" w:val="595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72C7" w14:textId="77777777" w:rsidR="00703B1D" w:rsidRPr="001812D3" w:rsidRDefault="00434545">
            <w:pPr>
              <w:spacing w:before="18" w:after="0" w:line="240" w:lineRule="auto"/>
              <w:ind w:left="100" w:right="-20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Rational expressions: reducing, adding, subtracting, multiplying, dividing, </w:t>
            </w:r>
          </w:p>
          <w:p w14:paraId="21541D54" w14:textId="77777777" w:rsidR="00703B1D" w:rsidRPr="001812D3" w:rsidRDefault="00434545">
            <w:pPr>
              <w:spacing w:before="4" w:after="0" w:line="272" w:lineRule="exact"/>
              <w:ind w:left="100" w:right="-20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and solving equations.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765" w14:textId="77777777" w:rsidR="001812D3" w:rsidRDefault="00434545" w:rsidP="001812D3">
            <w:pPr>
              <w:spacing w:before="18" w:after="0" w:line="244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6.1 – 6.2 </w:t>
            </w:r>
          </w:p>
          <w:p w14:paraId="32F5DB9C" w14:textId="6926328B" w:rsidR="00703B1D" w:rsidRPr="001812D3" w:rsidRDefault="00434545" w:rsidP="001812D3">
            <w:pPr>
              <w:spacing w:before="18" w:after="0" w:line="244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proofErr w:type="spellStart"/>
            <w:r w:rsidRPr="001812D3">
              <w:rPr>
                <w:rFonts w:eastAsia="Rockwell" w:cstheme="minorHAnsi"/>
                <w:color w:val="000000" w:themeColor="text1"/>
                <w:szCs w:val="24"/>
              </w:rPr>
              <w:t>SACWay</w:t>
            </w:r>
            <w:proofErr w:type="spellEnd"/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 Lessons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BD13" w14:textId="77777777" w:rsidR="00703B1D" w:rsidRPr="001812D3" w:rsidRDefault="00703B1D" w:rsidP="001812D3">
            <w:pPr>
              <w:spacing w:before="7" w:after="0" w:line="160" w:lineRule="exact"/>
              <w:ind w:left="-10" w:right="6"/>
              <w:jc w:val="center"/>
              <w:rPr>
                <w:rFonts w:cstheme="minorHAnsi"/>
                <w:color w:val="000000" w:themeColor="text1"/>
                <w:szCs w:val="16"/>
              </w:rPr>
            </w:pPr>
          </w:p>
          <w:p w14:paraId="40C04DBB" w14:textId="47D4DC59" w:rsidR="00703B1D" w:rsidRPr="001812D3" w:rsidRDefault="00434545" w:rsidP="001812D3">
            <w:pPr>
              <w:spacing w:after="0" w:line="240" w:lineRule="auto"/>
              <w:ind w:left="-10" w:right="6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4</w:t>
            </w:r>
          </w:p>
        </w:tc>
      </w:tr>
      <w:tr w:rsidR="001812D3" w:rsidRPr="001812D3" w14:paraId="7E94055E" w14:textId="77777777" w:rsidTr="001812D3">
        <w:trPr>
          <w:trHeight w:hRule="exact" w:val="595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8180" w14:textId="77777777" w:rsidR="00703B1D" w:rsidRPr="001812D3" w:rsidRDefault="00434545">
            <w:pPr>
              <w:spacing w:before="18" w:after="0" w:line="240" w:lineRule="auto"/>
              <w:ind w:left="100" w:right="-20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Exponential and logarithmic functions.  Graphing, solving equations, with </w:t>
            </w:r>
          </w:p>
          <w:p w14:paraId="7E76E064" w14:textId="77777777" w:rsidR="00703B1D" w:rsidRPr="001812D3" w:rsidRDefault="00434545">
            <w:pPr>
              <w:spacing w:before="4" w:after="0" w:line="272" w:lineRule="exact"/>
              <w:ind w:left="100" w:right="-20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applications.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EB10" w14:textId="77777777" w:rsidR="001812D3" w:rsidRDefault="00434545" w:rsidP="001812D3">
            <w:pPr>
              <w:spacing w:before="18" w:after="0" w:line="244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7.1 – 7.4 </w:t>
            </w:r>
          </w:p>
          <w:p w14:paraId="318B54D0" w14:textId="08DFCC96" w:rsidR="00703B1D" w:rsidRPr="001812D3" w:rsidRDefault="00434545" w:rsidP="001812D3">
            <w:pPr>
              <w:spacing w:before="18" w:after="0" w:line="244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proofErr w:type="spellStart"/>
            <w:r w:rsidRPr="001812D3">
              <w:rPr>
                <w:rFonts w:eastAsia="Rockwell" w:cstheme="minorHAnsi"/>
                <w:color w:val="000000" w:themeColor="text1"/>
                <w:szCs w:val="24"/>
              </w:rPr>
              <w:t>SACWay</w:t>
            </w:r>
            <w:proofErr w:type="spellEnd"/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 Lessons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8C66" w14:textId="77777777" w:rsidR="00703B1D" w:rsidRPr="001812D3" w:rsidRDefault="00703B1D" w:rsidP="001812D3">
            <w:pPr>
              <w:spacing w:before="7" w:after="0" w:line="160" w:lineRule="exact"/>
              <w:ind w:left="-10" w:right="6"/>
              <w:jc w:val="center"/>
              <w:rPr>
                <w:rFonts w:cstheme="minorHAnsi"/>
                <w:color w:val="000000" w:themeColor="text1"/>
                <w:szCs w:val="16"/>
              </w:rPr>
            </w:pPr>
          </w:p>
          <w:p w14:paraId="72B400EA" w14:textId="4C161EA5" w:rsidR="00703B1D" w:rsidRPr="001812D3" w:rsidRDefault="00434545" w:rsidP="001812D3">
            <w:pPr>
              <w:spacing w:after="0" w:line="240" w:lineRule="auto"/>
              <w:ind w:left="-10" w:right="6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8</w:t>
            </w:r>
          </w:p>
        </w:tc>
      </w:tr>
      <w:tr w:rsidR="001812D3" w:rsidRPr="001812D3" w14:paraId="7CF06781" w14:textId="77777777" w:rsidTr="001812D3">
        <w:trPr>
          <w:trHeight w:hRule="exact" w:val="1478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EACD" w14:textId="77777777" w:rsidR="00703B1D" w:rsidRPr="001812D3" w:rsidRDefault="00434545">
            <w:pPr>
              <w:spacing w:before="18" w:after="0" w:line="247" w:lineRule="auto"/>
              <w:ind w:left="100" w:right="199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The Statistical Analysis Process, </w:t>
            </w:r>
            <w:proofErr w:type="spellStart"/>
            <w:r w:rsidRPr="001812D3">
              <w:rPr>
                <w:rFonts w:eastAsia="Rockwell" w:cstheme="minorHAnsi"/>
                <w:color w:val="000000" w:themeColor="text1"/>
                <w:szCs w:val="24"/>
              </w:rPr>
              <w:t>Statway</w:t>
            </w:r>
            <w:proofErr w:type="spellEnd"/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 Mindset Activity, Populations and Samples, Research Questions and Types of Statistical Studies </w:t>
            </w:r>
          </w:p>
          <w:p w14:paraId="5EA2737E" w14:textId="77777777" w:rsidR="00703B1D" w:rsidRPr="001812D3" w:rsidRDefault="00434545">
            <w:pPr>
              <w:spacing w:after="0" w:line="285" w:lineRule="exact"/>
              <w:ind w:left="100" w:right="-20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Random Sampling, Sources of Bias—Response and Nonresponse Bias, </w:t>
            </w:r>
          </w:p>
          <w:p w14:paraId="19358B62" w14:textId="77777777" w:rsidR="00703B1D" w:rsidRPr="001812D3" w:rsidRDefault="00434545">
            <w:pPr>
              <w:spacing w:before="4" w:after="0" w:line="244" w:lineRule="auto"/>
              <w:ind w:left="100" w:right="669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Collecting Data by Conducting an Experiment, Random Assignment in Experiments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E394" w14:textId="77777777" w:rsidR="00703B1D" w:rsidRPr="001812D3" w:rsidRDefault="00703B1D" w:rsidP="001812D3">
            <w:pPr>
              <w:spacing w:after="0" w:line="200" w:lineRule="exact"/>
              <w:ind w:right="100" w:hanging="2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  <w:p w14:paraId="0C97685B" w14:textId="77777777" w:rsidR="00703B1D" w:rsidRPr="001812D3" w:rsidRDefault="00703B1D" w:rsidP="001812D3">
            <w:pPr>
              <w:spacing w:before="20" w:after="0" w:line="240" w:lineRule="exact"/>
              <w:ind w:right="100" w:hanging="20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  <w:p w14:paraId="0CB84F11" w14:textId="77777777" w:rsidR="001812D3" w:rsidRDefault="00434545" w:rsidP="001812D3">
            <w:pPr>
              <w:spacing w:after="0" w:line="244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1.1.1 – 1.3.2 </w:t>
            </w:r>
          </w:p>
          <w:p w14:paraId="278B1864" w14:textId="15BDF7F9" w:rsidR="00703B1D" w:rsidRPr="001812D3" w:rsidRDefault="00434545" w:rsidP="001812D3">
            <w:pPr>
              <w:spacing w:after="0" w:line="244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proofErr w:type="spellStart"/>
            <w:r w:rsidRPr="001812D3">
              <w:rPr>
                <w:rFonts w:eastAsia="Rockwell" w:cstheme="minorHAnsi"/>
                <w:color w:val="000000" w:themeColor="text1"/>
                <w:szCs w:val="24"/>
              </w:rPr>
              <w:t>Statway</w:t>
            </w:r>
            <w:proofErr w:type="spellEnd"/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 Lessons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A0C" w14:textId="77777777" w:rsidR="00703B1D" w:rsidRPr="001812D3" w:rsidRDefault="00703B1D" w:rsidP="001812D3">
            <w:pPr>
              <w:spacing w:after="0" w:line="200" w:lineRule="exact"/>
              <w:ind w:left="-10" w:right="6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  <w:p w14:paraId="3A43C068" w14:textId="77777777" w:rsidR="00703B1D" w:rsidRPr="001812D3" w:rsidRDefault="00703B1D" w:rsidP="001812D3">
            <w:pPr>
              <w:spacing w:after="0" w:line="200" w:lineRule="exact"/>
              <w:ind w:left="-10" w:right="6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  <w:p w14:paraId="54392BA6" w14:textId="77777777" w:rsidR="00703B1D" w:rsidRPr="001812D3" w:rsidRDefault="00703B1D" w:rsidP="001812D3">
            <w:pPr>
              <w:spacing w:before="9" w:after="0" w:line="200" w:lineRule="exact"/>
              <w:ind w:left="-10" w:right="6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  <w:p w14:paraId="304C5F4A" w14:textId="07A27164" w:rsidR="00703B1D" w:rsidRPr="001812D3" w:rsidRDefault="00434545" w:rsidP="001812D3">
            <w:pPr>
              <w:spacing w:after="0" w:line="240" w:lineRule="auto"/>
              <w:ind w:left="-10" w:right="6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8</w:t>
            </w:r>
          </w:p>
        </w:tc>
      </w:tr>
      <w:tr w:rsidR="001812D3" w:rsidRPr="001812D3" w14:paraId="7D271307" w14:textId="77777777" w:rsidTr="001812D3">
        <w:trPr>
          <w:trHeight w:hRule="exact" w:val="1181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C6F6" w14:textId="77777777" w:rsidR="00703B1D" w:rsidRPr="001812D3" w:rsidRDefault="00434545">
            <w:pPr>
              <w:spacing w:before="18" w:after="0" w:line="244" w:lineRule="auto"/>
              <w:ind w:left="100" w:right="343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Distributions of Quantitative Data: </w:t>
            </w:r>
            <w:proofErr w:type="spellStart"/>
            <w:r w:rsidRPr="001812D3">
              <w:rPr>
                <w:rFonts w:eastAsia="Rockwell" w:cstheme="minorHAnsi"/>
                <w:color w:val="000000" w:themeColor="text1"/>
                <w:szCs w:val="24"/>
              </w:rPr>
              <w:t>Dotplots</w:t>
            </w:r>
            <w:proofErr w:type="spellEnd"/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 and Histograms, Quantifying the Center of a Distribution – Sample Mean and Sample Median, Quantifying Variability Relative to the Median, Quantifying Variability Relative to the Mean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9207" w14:textId="77777777" w:rsidR="00703B1D" w:rsidRPr="001812D3" w:rsidRDefault="00703B1D" w:rsidP="001812D3">
            <w:pPr>
              <w:spacing w:before="1" w:after="0" w:line="110" w:lineRule="exact"/>
              <w:ind w:right="100" w:hanging="20"/>
              <w:jc w:val="center"/>
              <w:rPr>
                <w:rFonts w:cstheme="minorHAnsi"/>
                <w:color w:val="000000" w:themeColor="text1"/>
                <w:szCs w:val="11"/>
              </w:rPr>
            </w:pPr>
          </w:p>
          <w:p w14:paraId="152ED509" w14:textId="77777777" w:rsidR="00703B1D" w:rsidRPr="001812D3" w:rsidRDefault="00703B1D" w:rsidP="001812D3">
            <w:pPr>
              <w:spacing w:after="0" w:line="200" w:lineRule="exact"/>
              <w:ind w:right="100" w:hanging="20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  <w:p w14:paraId="040F8B89" w14:textId="77777777" w:rsidR="001812D3" w:rsidRDefault="00434545" w:rsidP="001812D3">
            <w:pPr>
              <w:spacing w:after="0" w:line="244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2.1.1 – 2.4.1 </w:t>
            </w:r>
          </w:p>
          <w:p w14:paraId="40AF807A" w14:textId="6368C81B" w:rsidR="00703B1D" w:rsidRPr="001812D3" w:rsidRDefault="00434545" w:rsidP="001812D3">
            <w:pPr>
              <w:spacing w:after="0" w:line="244" w:lineRule="auto"/>
              <w:ind w:right="100" w:hanging="20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proofErr w:type="spellStart"/>
            <w:r w:rsidRPr="001812D3">
              <w:rPr>
                <w:rFonts w:eastAsia="Rockwell" w:cstheme="minorHAnsi"/>
                <w:color w:val="000000" w:themeColor="text1"/>
                <w:szCs w:val="24"/>
              </w:rPr>
              <w:t>Statway</w:t>
            </w:r>
            <w:proofErr w:type="spellEnd"/>
            <w:r w:rsidRPr="001812D3">
              <w:rPr>
                <w:rFonts w:eastAsia="Rockwell" w:cstheme="minorHAnsi"/>
                <w:color w:val="000000" w:themeColor="text1"/>
                <w:szCs w:val="24"/>
              </w:rPr>
              <w:t xml:space="preserve"> Lessons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A9BB" w14:textId="77777777" w:rsidR="00703B1D" w:rsidRPr="001812D3" w:rsidRDefault="00703B1D" w:rsidP="001812D3">
            <w:pPr>
              <w:spacing w:after="0" w:line="200" w:lineRule="exact"/>
              <w:ind w:left="-10" w:right="6"/>
              <w:jc w:val="center"/>
              <w:rPr>
                <w:rFonts w:cstheme="minorHAnsi"/>
                <w:color w:val="000000" w:themeColor="text1"/>
                <w:szCs w:val="20"/>
              </w:rPr>
            </w:pPr>
          </w:p>
          <w:p w14:paraId="70DC2380" w14:textId="77777777" w:rsidR="00703B1D" w:rsidRPr="001812D3" w:rsidRDefault="00703B1D" w:rsidP="001812D3">
            <w:pPr>
              <w:spacing w:before="15" w:after="0" w:line="240" w:lineRule="exact"/>
              <w:ind w:left="-10" w:right="6"/>
              <w:jc w:val="center"/>
              <w:rPr>
                <w:rFonts w:cstheme="minorHAnsi"/>
                <w:color w:val="000000" w:themeColor="text1"/>
                <w:szCs w:val="24"/>
              </w:rPr>
            </w:pPr>
          </w:p>
          <w:p w14:paraId="484AEB06" w14:textId="7DE4CDCF" w:rsidR="00703B1D" w:rsidRPr="001812D3" w:rsidRDefault="00434545" w:rsidP="001812D3">
            <w:pPr>
              <w:spacing w:after="0" w:line="240" w:lineRule="auto"/>
              <w:ind w:left="-10" w:right="6"/>
              <w:jc w:val="center"/>
              <w:rPr>
                <w:rFonts w:eastAsia="Rockwell" w:cstheme="minorHAnsi"/>
                <w:color w:val="000000" w:themeColor="text1"/>
                <w:szCs w:val="24"/>
              </w:rPr>
            </w:pPr>
            <w:r w:rsidRPr="001812D3">
              <w:rPr>
                <w:rFonts w:eastAsia="Rockwell" w:cstheme="minorHAnsi"/>
                <w:color w:val="000000" w:themeColor="text1"/>
                <w:szCs w:val="24"/>
              </w:rPr>
              <w:t>14</w:t>
            </w:r>
          </w:p>
        </w:tc>
      </w:tr>
    </w:tbl>
    <w:p w14:paraId="5F11E92E" w14:textId="77777777" w:rsidR="00703B1D" w:rsidRDefault="00434545">
      <w:pPr>
        <w:spacing w:before="20" w:after="0" w:line="240" w:lineRule="auto"/>
        <w:ind w:left="120" w:right="-20"/>
        <w:rPr>
          <w:rFonts w:eastAsia="Rockwell" w:cstheme="minorHAnsi"/>
          <w:color w:val="000000" w:themeColor="text1"/>
          <w:szCs w:val="21"/>
        </w:rPr>
      </w:pPr>
      <w:r w:rsidRPr="001812D3">
        <w:rPr>
          <w:rFonts w:eastAsia="Rockwell" w:cstheme="minorHAnsi"/>
          <w:color w:val="000000" w:themeColor="text1"/>
          <w:szCs w:val="21"/>
        </w:rPr>
        <w:t xml:space="preserve"> </w:t>
      </w:r>
    </w:p>
    <w:p w14:paraId="4CEEFBB4" w14:textId="77777777" w:rsidR="00376E19" w:rsidRPr="00376E19" w:rsidRDefault="00376E19" w:rsidP="00376E19">
      <w:pPr>
        <w:pStyle w:val="Heading3"/>
        <w:spacing w:before="72"/>
        <w:ind w:left="0"/>
        <w:jc w:val="center"/>
        <w:rPr>
          <w:rFonts w:ascii="Times New Roman" w:eastAsia="Arial" w:hAnsi="Times New Roman"/>
          <w:sz w:val="24"/>
          <w:szCs w:val="24"/>
        </w:rPr>
      </w:pPr>
      <w:r w:rsidRPr="00376E19">
        <w:rPr>
          <w:rFonts w:ascii="Times New Roman" w:eastAsia="Arial" w:hAnsi="Times New Roman"/>
          <w:sz w:val="24"/>
          <w:szCs w:val="24"/>
        </w:rPr>
        <w:t>5-unit class:  hours total 72.5</w:t>
      </w:r>
      <w:proofErr w:type="gramStart"/>
      <w:r w:rsidRPr="00376E19">
        <w:rPr>
          <w:rFonts w:ascii="Times New Roman" w:eastAsia="Arial" w:hAnsi="Times New Roman"/>
          <w:sz w:val="24"/>
          <w:szCs w:val="24"/>
        </w:rPr>
        <w:t xml:space="preserve">   (</w:t>
      </w:r>
      <w:proofErr w:type="gramEnd"/>
      <w:r w:rsidRPr="00376E19">
        <w:rPr>
          <w:rFonts w:ascii="Times New Roman" w:eastAsia="Arial" w:hAnsi="Times New Roman"/>
          <w:sz w:val="24"/>
          <w:szCs w:val="24"/>
        </w:rPr>
        <w:t>15 x 4 hours 50 minutes)  – hours for exams + 2.5 hour final</w:t>
      </w:r>
    </w:p>
    <w:p w14:paraId="669BA327" w14:textId="176DCBEC" w:rsidR="00376E19" w:rsidRPr="00376E19" w:rsidRDefault="00376E19" w:rsidP="00376E19">
      <w:pPr>
        <w:pStyle w:val="Heading3"/>
        <w:spacing w:before="72"/>
        <w:ind w:left="0"/>
        <w:jc w:val="center"/>
        <w:rPr>
          <w:rFonts w:ascii="Times New Roman" w:eastAsia="Arial" w:hAnsi="Times New Roman"/>
          <w:sz w:val="24"/>
          <w:szCs w:val="24"/>
        </w:rPr>
      </w:pPr>
      <w:r w:rsidRPr="00376E19">
        <w:rPr>
          <w:rFonts w:ascii="Times New Roman" w:eastAsia="Rockwell" w:hAnsi="Times New Roman"/>
          <w:color w:val="000000" w:themeColor="text1"/>
          <w:sz w:val="24"/>
          <w:szCs w:val="24"/>
        </w:rPr>
        <w:t>This outline allows for 5 hours of exams.</w:t>
      </w:r>
    </w:p>
    <w:p w14:paraId="374AD58B" w14:textId="77777777" w:rsidR="00376E19" w:rsidRDefault="00376E19">
      <w:pPr>
        <w:spacing w:before="20" w:after="0" w:line="240" w:lineRule="auto"/>
        <w:ind w:left="120" w:right="-20"/>
        <w:rPr>
          <w:rFonts w:eastAsia="Rockwell" w:cstheme="minorHAnsi"/>
          <w:color w:val="000000" w:themeColor="text1"/>
          <w:szCs w:val="21"/>
        </w:rPr>
      </w:pPr>
    </w:p>
    <w:p w14:paraId="6A34D048" w14:textId="77777777" w:rsidR="00376E19" w:rsidRPr="001812D3" w:rsidRDefault="00376E19">
      <w:pPr>
        <w:spacing w:before="20" w:after="0" w:line="240" w:lineRule="auto"/>
        <w:ind w:left="120" w:right="-20"/>
        <w:rPr>
          <w:rFonts w:eastAsia="Rockwell" w:cstheme="minorHAnsi"/>
          <w:color w:val="000000" w:themeColor="text1"/>
          <w:szCs w:val="21"/>
        </w:rPr>
      </w:pPr>
    </w:p>
    <w:p w14:paraId="4D2B6A71" w14:textId="1B5C52BD" w:rsidR="00703B1D" w:rsidRDefault="00434545">
      <w:pPr>
        <w:spacing w:before="16" w:after="0" w:line="240" w:lineRule="auto"/>
        <w:ind w:left="120" w:right="-20"/>
        <w:rPr>
          <w:rFonts w:eastAsia="Rockwell" w:cstheme="minorHAnsi"/>
          <w:color w:val="000000" w:themeColor="text1"/>
          <w:szCs w:val="21"/>
        </w:rPr>
      </w:pPr>
      <w:r w:rsidRPr="001812D3">
        <w:rPr>
          <w:rFonts w:eastAsia="Rockwell" w:cstheme="minorHAnsi"/>
          <w:color w:val="000000" w:themeColor="text1"/>
          <w:szCs w:val="21"/>
        </w:rPr>
        <w:t xml:space="preserve">Submitted by the Math 70S Committee </w:t>
      </w:r>
    </w:p>
    <w:p w14:paraId="3FDECAAB" w14:textId="6111C9D3" w:rsidR="00F81E06" w:rsidRDefault="00F81E06">
      <w:pPr>
        <w:spacing w:before="16" w:after="0" w:line="240" w:lineRule="auto"/>
        <w:ind w:left="120" w:right="-20"/>
        <w:rPr>
          <w:rFonts w:eastAsia="Rockwell" w:cstheme="minorHAnsi"/>
          <w:color w:val="000000" w:themeColor="text1"/>
          <w:szCs w:val="21"/>
        </w:rPr>
      </w:pPr>
    </w:p>
    <w:p w14:paraId="02789D57" w14:textId="551D5C3D" w:rsidR="00F81E06" w:rsidRPr="001812D3" w:rsidRDefault="00F81E06">
      <w:pPr>
        <w:spacing w:before="16" w:after="0" w:line="240" w:lineRule="auto"/>
        <w:ind w:left="120" w:right="-20"/>
        <w:rPr>
          <w:rFonts w:eastAsia="Rockwell" w:cstheme="minorHAnsi"/>
          <w:color w:val="000000" w:themeColor="text1"/>
          <w:szCs w:val="21"/>
        </w:rPr>
      </w:pPr>
      <w:r w:rsidRPr="00F81E06">
        <w:rPr>
          <w:rFonts w:eastAsia="Rockwell" w:cstheme="minorHAnsi"/>
          <w:color w:val="000000" w:themeColor="text1"/>
          <w:szCs w:val="21"/>
        </w:rPr>
        <w:t>Math Department Policy can be found at: https://mtsac.instructure.com/courses/33990/files?preview=1988385</w:t>
      </w:r>
      <w:bookmarkStart w:id="0" w:name="_GoBack"/>
      <w:bookmarkEnd w:id="0"/>
    </w:p>
    <w:p w14:paraId="159F5E00" w14:textId="77777777" w:rsidR="00703B1D" w:rsidRPr="001812D3" w:rsidRDefault="00434545">
      <w:pPr>
        <w:spacing w:before="16" w:after="0" w:line="240" w:lineRule="auto"/>
        <w:ind w:left="120" w:right="-20"/>
        <w:rPr>
          <w:rFonts w:eastAsia="Rockwell" w:cstheme="minorHAnsi"/>
          <w:color w:val="000000" w:themeColor="text1"/>
          <w:szCs w:val="21"/>
        </w:rPr>
      </w:pPr>
      <w:r w:rsidRPr="001812D3">
        <w:rPr>
          <w:rFonts w:eastAsia="Rockwell" w:cstheme="minorHAnsi"/>
          <w:color w:val="000000" w:themeColor="text1"/>
          <w:szCs w:val="21"/>
        </w:rPr>
        <w:t xml:space="preserve"> </w:t>
      </w:r>
    </w:p>
    <w:p w14:paraId="67BBB5C2" w14:textId="0727592A" w:rsidR="00703B1D" w:rsidRPr="001812D3" w:rsidRDefault="00703B1D">
      <w:pPr>
        <w:spacing w:before="16" w:after="0" w:line="240" w:lineRule="auto"/>
        <w:ind w:left="120" w:right="-20"/>
        <w:rPr>
          <w:rFonts w:eastAsia="Rockwell" w:cstheme="minorHAnsi"/>
          <w:color w:val="000000" w:themeColor="text1"/>
          <w:szCs w:val="21"/>
        </w:rPr>
      </w:pPr>
    </w:p>
    <w:sectPr w:rsidR="00703B1D" w:rsidRPr="001812D3"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">
    <w:charset w:val="00"/>
    <w:family w:val="roman"/>
    <w:pitch w:val="variable"/>
    <w:sig w:usb0="80000067" w:usb1="02000000" w:usb2="00000000" w:usb3="00000000" w:csb0="000001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B1D"/>
    <w:rsid w:val="000B79AA"/>
    <w:rsid w:val="001812D3"/>
    <w:rsid w:val="0026207E"/>
    <w:rsid w:val="00376E19"/>
    <w:rsid w:val="00434545"/>
    <w:rsid w:val="00703B1D"/>
    <w:rsid w:val="00F8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5F3A"/>
  <w15:docId w15:val="{89173F30-9BF6-4F2A-84D7-DA1C4A6B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semiHidden/>
    <w:unhideWhenUsed/>
    <w:qFormat/>
    <w:rsid w:val="00376E19"/>
    <w:pPr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2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376E19"/>
    <w:rPr>
      <w:rFonts w:ascii="Arial Narrow" w:eastAsia="Arial Narrow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 70S Outline 2015.docx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 70S Outline 2015.docx</dc:title>
  <dc:creator>Jimmy</dc:creator>
  <cp:lastModifiedBy>Jen Turner</cp:lastModifiedBy>
  <cp:revision>4</cp:revision>
  <dcterms:created xsi:type="dcterms:W3CDTF">2018-08-27T07:36:00Z</dcterms:created>
  <dcterms:modified xsi:type="dcterms:W3CDTF">2019-02-12T19:19:00Z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2018-08-24T00:00:00Z</vt:filetime>
  </property>
</Properties>
</file>