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1E5" w:rsidRPr="00754A76" w:rsidRDefault="00621D83" w:rsidP="00754A76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06352D">
        <w:rPr>
          <w:rFonts w:ascii="Arial" w:hAnsi="Arial" w:cs="Arial"/>
          <w:sz w:val="20"/>
        </w:rPr>
        <w:t xml:space="preserve">      </w:t>
      </w:r>
      <w:r w:rsidR="0076120A" w:rsidRPr="00754A76">
        <w:rPr>
          <w:rFonts w:asciiTheme="minorHAnsi" w:hAnsiTheme="minorHAnsi" w:cstheme="minorHAnsi"/>
          <w:i/>
          <w:sz w:val="22"/>
          <w:szCs w:val="22"/>
        </w:rPr>
        <w:t xml:space="preserve">Approved </w:t>
      </w:r>
      <w:r w:rsidR="006D2A67" w:rsidRPr="00754A76">
        <w:rPr>
          <w:rFonts w:asciiTheme="minorHAnsi" w:hAnsiTheme="minorHAnsi" w:cstheme="minorHAnsi"/>
          <w:i/>
          <w:sz w:val="22"/>
          <w:szCs w:val="22"/>
        </w:rPr>
        <w:tab/>
      </w:r>
      <w:r w:rsidR="006D2A67" w:rsidRPr="00754A76">
        <w:rPr>
          <w:rFonts w:asciiTheme="minorHAnsi" w:hAnsiTheme="minorHAnsi" w:cstheme="minorHAnsi"/>
          <w:i/>
          <w:sz w:val="22"/>
          <w:szCs w:val="22"/>
        </w:rPr>
        <w:tab/>
      </w:r>
      <w:r w:rsidR="006D2A67" w:rsidRPr="00754A76">
        <w:rPr>
          <w:rFonts w:asciiTheme="minorHAnsi" w:hAnsiTheme="minorHAnsi" w:cstheme="minorHAnsi"/>
          <w:i/>
          <w:sz w:val="22"/>
          <w:szCs w:val="22"/>
        </w:rPr>
        <w:tab/>
      </w:r>
      <w:r w:rsidR="006D2A67" w:rsidRPr="00754A76">
        <w:rPr>
          <w:rFonts w:asciiTheme="minorHAnsi" w:hAnsiTheme="minorHAnsi" w:cstheme="minorHAnsi"/>
          <w:i/>
          <w:sz w:val="22"/>
          <w:szCs w:val="22"/>
        </w:rPr>
        <w:tab/>
      </w:r>
      <w:r w:rsidR="006D2A67" w:rsidRPr="00754A76">
        <w:rPr>
          <w:rFonts w:asciiTheme="minorHAnsi" w:hAnsiTheme="minorHAnsi" w:cstheme="minorHAnsi"/>
          <w:i/>
          <w:sz w:val="22"/>
          <w:szCs w:val="22"/>
        </w:rPr>
        <w:tab/>
      </w:r>
      <w:r w:rsidR="006D2A67" w:rsidRPr="00754A76">
        <w:rPr>
          <w:rFonts w:asciiTheme="minorHAnsi" w:hAnsiTheme="minorHAnsi" w:cstheme="minorHAnsi"/>
          <w:i/>
          <w:sz w:val="22"/>
          <w:szCs w:val="22"/>
        </w:rPr>
        <w:tab/>
      </w:r>
      <w:r w:rsidR="006D2A67" w:rsidRPr="00754A76">
        <w:rPr>
          <w:rFonts w:asciiTheme="minorHAnsi" w:hAnsiTheme="minorHAnsi" w:cstheme="minorHAnsi"/>
          <w:i/>
          <w:sz w:val="22"/>
          <w:szCs w:val="22"/>
        </w:rPr>
        <w:tab/>
      </w:r>
      <w:r w:rsidR="006D2A67" w:rsidRPr="00754A76">
        <w:rPr>
          <w:rFonts w:asciiTheme="minorHAnsi" w:hAnsiTheme="minorHAnsi" w:cstheme="minorHAnsi"/>
          <w:i/>
          <w:sz w:val="22"/>
          <w:szCs w:val="22"/>
        </w:rPr>
        <w:tab/>
      </w:r>
      <w:r w:rsidR="00754A76">
        <w:rPr>
          <w:rFonts w:asciiTheme="minorHAnsi" w:hAnsiTheme="minorHAnsi" w:cstheme="minorHAnsi"/>
          <w:i/>
          <w:sz w:val="22"/>
          <w:szCs w:val="22"/>
        </w:rPr>
        <w:t xml:space="preserve">           </w:t>
      </w:r>
      <w:r w:rsidR="0006352D" w:rsidRPr="00754A76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="0076120A" w:rsidRPr="00754A76">
        <w:rPr>
          <w:rFonts w:asciiTheme="minorHAnsi" w:hAnsiTheme="minorHAnsi" w:cstheme="minorHAnsi"/>
          <w:i/>
          <w:sz w:val="22"/>
          <w:szCs w:val="22"/>
        </w:rPr>
        <w:tab/>
      </w:r>
      <w:r w:rsidR="0076120A" w:rsidRPr="00754A76">
        <w:rPr>
          <w:rFonts w:asciiTheme="minorHAnsi" w:hAnsiTheme="minorHAnsi" w:cstheme="minorHAnsi"/>
          <w:i/>
          <w:sz w:val="22"/>
          <w:szCs w:val="22"/>
        </w:rPr>
        <w:tab/>
      </w:r>
      <w:r w:rsidR="0006352D" w:rsidRPr="00754A7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E7B45" w:rsidRPr="00754A76">
        <w:rPr>
          <w:rFonts w:asciiTheme="minorHAnsi" w:hAnsiTheme="minorHAnsi" w:cstheme="minorHAnsi"/>
          <w:i/>
          <w:sz w:val="22"/>
          <w:szCs w:val="22"/>
        </w:rPr>
        <w:t>Effective: Fall</w:t>
      </w:r>
      <w:r w:rsidR="006D2A67" w:rsidRPr="00754A76">
        <w:rPr>
          <w:rFonts w:asciiTheme="minorHAnsi" w:hAnsiTheme="minorHAnsi" w:cstheme="minorHAnsi"/>
          <w:i/>
          <w:sz w:val="22"/>
          <w:szCs w:val="22"/>
        </w:rPr>
        <w:t xml:space="preserve"> 20</w:t>
      </w:r>
      <w:r w:rsidR="00BA4C08" w:rsidRPr="00754A76">
        <w:rPr>
          <w:rFonts w:asciiTheme="minorHAnsi" w:hAnsiTheme="minorHAnsi" w:cstheme="minorHAnsi"/>
          <w:i/>
          <w:sz w:val="22"/>
          <w:szCs w:val="22"/>
        </w:rPr>
        <w:t>1</w:t>
      </w:r>
      <w:r w:rsidR="0076120A" w:rsidRPr="00754A76">
        <w:rPr>
          <w:rFonts w:asciiTheme="minorHAnsi" w:hAnsiTheme="minorHAnsi" w:cstheme="minorHAnsi"/>
          <w:i/>
          <w:sz w:val="22"/>
          <w:szCs w:val="22"/>
        </w:rPr>
        <w:t>8</w:t>
      </w:r>
      <w:r w:rsidR="005F21E5" w:rsidRPr="00754A76">
        <w:rPr>
          <w:rFonts w:asciiTheme="minorHAnsi" w:hAnsiTheme="minorHAnsi" w:cstheme="minorHAnsi"/>
          <w:i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1"/>
        <w:gridCol w:w="2470"/>
        <w:gridCol w:w="1890"/>
      </w:tblGrid>
      <w:tr w:rsidR="005F21E5" w:rsidRPr="0006352D">
        <w:trPr>
          <w:jc w:val="center"/>
        </w:trPr>
        <w:tc>
          <w:tcPr>
            <w:tcW w:w="5931" w:type="dxa"/>
            <w:vAlign w:val="center"/>
          </w:tcPr>
          <w:p w:rsidR="005F21E5" w:rsidRPr="0006352D" w:rsidRDefault="00BD260B">
            <w:pPr>
              <w:jc w:val="center"/>
              <w:rPr>
                <w:rFonts w:ascii="Arial" w:hAnsi="Arial" w:cs="Arial"/>
                <w:b/>
                <w:bCs/>
              </w:rPr>
            </w:pPr>
            <w:r w:rsidRPr="0006352D">
              <w:rPr>
                <w:rFonts w:ascii="Arial" w:hAnsi="Arial" w:cs="Arial"/>
                <w:b/>
                <w:bCs/>
              </w:rPr>
              <w:t>MATERIAL TO BE COVERED</w:t>
            </w:r>
          </w:p>
        </w:tc>
        <w:tc>
          <w:tcPr>
            <w:tcW w:w="2470" w:type="dxa"/>
            <w:vAlign w:val="center"/>
          </w:tcPr>
          <w:p w:rsidR="005F21E5" w:rsidRPr="0006352D" w:rsidRDefault="006F46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52D">
              <w:rPr>
                <w:rFonts w:ascii="Arial" w:hAnsi="Arial" w:cs="Arial"/>
                <w:b/>
                <w:bCs/>
                <w:sz w:val="20"/>
              </w:rPr>
              <w:t>SECTIONS FROM TEXT</w:t>
            </w:r>
          </w:p>
        </w:tc>
        <w:tc>
          <w:tcPr>
            <w:tcW w:w="1890" w:type="dxa"/>
            <w:vAlign w:val="center"/>
          </w:tcPr>
          <w:p w:rsidR="005F21E5" w:rsidRPr="0006352D" w:rsidRDefault="006F46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52D">
              <w:rPr>
                <w:rFonts w:ascii="Arial" w:hAnsi="Arial" w:cs="Arial"/>
                <w:b/>
                <w:bCs/>
                <w:sz w:val="20"/>
              </w:rPr>
              <w:t>TIME LINE</w:t>
            </w:r>
          </w:p>
        </w:tc>
      </w:tr>
      <w:tr w:rsidR="00622D65" w:rsidRPr="0006352D">
        <w:trPr>
          <w:trHeight w:val="593"/>
          <w:jc w:val="center"/>
        </w:trPr>
        <w:tc>
          <w:tcPr>
            <w:tcW w:w="5931" w:type="dxa"/>
          </w:tcPr>
          <w:p w:rsidR="00622D65" w:rsidRPr="0006352D" w:rsidRDefault="0076120A" w:rsidP="00622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INTRODUCTION</w:t>
            </w:r>
            <w:r w:rsidR="00622D65" w:rsidRPr="0006352D">
              <w:rPr>
                <w:rFonts w:ascii="Arial" w:hAnsi="Arial" w:cs="Arial"/>
                <w:sz w:val="20"/>
              </w:rPr>
              <w:t xml:space="preserve"> TO LOGIC:</w:t>
            </w:r>
            <w:r w:rsidR="00EB153A">
              <w:rPr>
                <w:rFonts w:ascii="Arial" w:hAnsi="Arial" w:cs="Arial"/>
                <w:sz w:val="20"/>
              </w:rPr>
              <w:t xml:space="preserve"> </w:t>
            </w:r>
            <w:r w:rsidR="00622D65" w:rsidRPr="0006352D">
              <w:rPr>
                <w:rFonts w:ascii="Arial" w:hAnsi="Arial" w:cs="Arial"/>
                <w:sz w:val="20"/>
              </w:rPr>
              <w:t>Truth tables, inductive and deductive reasoning, valid arguments,</w:t>
            </w:r>
            <w:r w:rsidR="00622D65">
              <w:rPr>
                <w:rFonts w:ascii="Arial" w:hAnsi="Arial" w:cs="Arial"/>
                <w:sz w:val="20"/>
              </w:rPr>
              <w:t xml:space="preserve"> symbolic logic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2D65" w:rsidRPr="0006352D" w:rsidRDefault="0076120A" w:rsidP="000246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Appendix C,1.1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22D65" w:rsidRPr="0006352D" w:rsidRDefault="00316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2B3EAA">
              <w:rPr>
                <w:rFonts w:ascii="Arial" w:hAnsi="Arial" w:cs="Arial"/>
                <w:sz w:val="20"/>
              </w:rPr>
              <w:t xml:space="preserve"> hours</w:t>
            </w:r>
          </w:p>
        </w:tc>
      </w:tr>
      <w:tr w:rsidR="00622D65" w:rsidRPr="0006352D">
        <w:trPr>
          <w:trHeight w:val="710"/>
          <w:jc w:val="center"/>
        </w:trPr>
        <w:tc>
          <w:tcPr>
            <w:tcW w:w="5931" w:type="dxa"/>
          </w:tcPr>
          <w:p w:rsidR="00622D65" w:rsidRPr="0006352D" w:rsidRDefault="00622D65" w:rsidP="00622D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FOUNDATIONS OF GEOMETRY: Points, planes, and lines, segments, rays, and angles, introduction to deductive proofs, formal geometric proofs</w:t>
            </w:r>
            <w:r w:rsidR="002B3EAA">
              <w:rPr>
                <w:rFonts w:ascii="Arial" w:hAnsi="Arial" w:cs="Arial"/>
                <w:sz w:val="20"/>
              </w:rPr>
              <w:t>, constructions of lines and angles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2D65" w:rsidRPr="0006352D" w:rsidRDefault="002B3EAA" w:rsidP="007835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 – 1.</w:t>
            </w:r>
            <w:r w:rsidR="008615B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22D65" w:rsidRPr="0006352D" w:rsidRDefault="002B3E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hours</w:t>
            </w:r>
          </w:p>
        </w:tc>
      </w:tr>
      <w:tr w:rsidR="005F21E5" w:rsidRPr="0006352D">
        <w:trPr>
          <w:trHeight w:val="800"/>
          <w:jc w:val="center"/>
        </w:trPr>
        <w:tc>
          <w:tcPr>
            <w:tcW w:w="5931" w:type="dxa"/>
            <w:vAlign w:val="center"/>
          </w:tcPr>
          <w:p w:rsidR="005F21E5" w:rsidRPr="0006352D" w:rsidRDefault="008615B4" w:rsidP="008615B4">
            <w:pPr>
              <w:rPr>
                <w:rFonts w:ascii="Arial" w:hAnsi="Arial" w:cs="Arial"/>
                <w:sz w:val="20"/>
                <w:szCs w:val="20"/>
              </w:rPr>
            </w:pPr>
            <w:r w:rsidRPr="0006352D">
              <w:rPr>
                <w:rFonts w:ascii="Arial" w:hAnsi="Arial" w:cs="Arial"/>
                <w:sz w:val="20"/>
              </w:rPr>
              <w:t>PARALLEL LINES AND POLYGONS:  Indirect Proof, Parallel Postulate, transversals and angles, polygons and angles, more congruent triangles</w:t>
            </w:r>
            <w:r>
              <w:rPr>
                <w:rFonts w:ascii="Arial" w:hAnsi="Arial" w:cs="Arial"/>
                <w:sz w:val="20"/>
              </w:rPr>
              <w:t>, symmetry and transformations(optional)</w:t>
            </w:r>
            <w:r w:rsidRPr="0006352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F21E5" w:rsidRDefault="005F21E5" w:rsidP="007835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52D">
              <w:rPr>
                <w:rFonts w:ascii="Arial" w:hAnsi="Arial" w:cs="Arial"/>
                <w:sz w:val="22"/>
                <w:szCs w:val="22"/>
              </w:rPr>
              <w:t>2</w:t>
            </w:r>
            <w:r w:rsidR="008615B4">
              <w:rPr>
                <w:rFonts w:ascii="Arial" w:hAnsi="Arial" w:cs="Arial"/>
                <w:sz w:val="22"/>
                <w:szCs w:val="22"/>
              </w:rPr>
              <w:t>.1 - 2.5</w:t>
            </w:r>
          </w:p>
          <w:p w:rsidR="008615B4" w:rsidRPr="0006352D" w:rsidRDefault="008615B4" w:rsidP="007835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Optional: 2.6</w:t>
            </w:r>
          </w:p>
        </w:tc>
        <w:tc>
          <w:tcPr>
            <w:tcW w:w="1890" w:type="dxa"/>
            <w:vAlign w:val="center"/>
          </w:tcPr>
          <w:p w:rsidR="005F21E5" w:rsidRPr="0006352D" w:rsidRDefault="00861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2B3EAA">
              <w:rPr>
                <w:rFonts w:ascii="Arial" w:hAnsi="Arial" w:cs="Arial"/>
                <w:sz w:val="20"/>
              </w:rPr>
              <w:t xml:space="preserve"> hours</w:t>
            </w:r>
          </w:p>
        </w:tc>
      </w:tr>
      <w:tr w:rsidR="005F21E5" w:rsidRPr="0006352D">
        <w:trPr>
          <w:trHeight w:val="827"/>
          <w:jc w:val="center"/>
        </w:trPr>
        <w:tc>
          <w:tcPr>
            <w:tcW w:w="5931" w:type="dxa"/>
            <w:vAlign w:val="center"/>
          </w:tcPr>
          <w:p w:rsidR="005F21E5" w:rsidRPr="0006352D" w:rsidRDefault="008615B4" w:rsidP="006F4668">
            <w:pPr>
              <w:rPr>
                <w:rFonts w:ascii="Arial" w:hAnsi="Arial" w:cs="Arial"/>
                <w:sz w:val="20"/>
                <w:szCs w:val="20"/>
              </w:rPr>
            </w:pPr>
            <w:r w:rsidRPr="0006352D">
              <w:rPr>
                <w:rFonts w:ascii="Arial" w:hAnsi="Arial" w:cs="Arial"/>
                <w:sz w:val="20"/>
              </w:rPr>
              <w:t>TRIANGLES:  Classifying triangles, congruent triangles, proofs involving congruence, isosceles triangles, concurrent lines,  proving right triangles congruent</w:t>
            </w:r>
            <w:r>
              <w:rPr>
                <w:rFonts w:ascii="Arial" w:hAnsi="Arial" w:cs="Arial"/>
                <w:sz w:val="20"/>
              </w:rPr>
              <w:t>, constructions of triangles</w:t>
            </w:r>
            <w:r w:rsidRPr="0006352D">
              <w:rPr>
                <w:rFonts w:ascii="Arial" w:hAnsi="Arial" w:cs="Arial"/>
                <w:sz w:val="20"/>
              </w:rPr>
              <w:t>, Inequalities involving triangles (optional)</w:t>
            </w:r>
          </w:p>
        </w:tc>
        <w:tc>
          <w:tcPr>
            <w:tcW w:w="0" w:type="auto"/>
            <w:vAlign w:val="center"/>
          </w:tcPr>
          <w:p w:rsidR="005F21E5" w:rsidRDefault="005F21E5" w:rsidP="007835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52D">
              <w:rPr>
                <w:rFonts w:ascii="Arial" w:hAnsi="Arial" w:cs="Arial"/>
                <w:sz w:val="22"/>
                <w:szCs w:val="22"/>
              </w:rPr>
              <w:t>3.1 - 3.</w:t>
            </w:r>
            <w:r w:rsidR="008615B4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615B4" w:rsidRPr="0006352D" w:rsidRDefault="008615B4" w:rsidP="007835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Optional: 3.5</w:t>
            </w:r>
          </w:p>
        </w:tc>
        <w:tc>
          <w:tcPr>
            <w:tcW w:w="1890" w:type="dxa"/>
            <w:vAlign w:val="center"/>
          </w:tcPr>
          <w:p w:rsidR="005F21E5" w:rsidRPr="0006352D" w:rsidRDefault="00633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2B3EAA">
              <w:rPr>
                <w:rFonts w:ascii="Arial" w:hAnsi="Arial" w:cs="Arial"/>
                <w:sz w:val="20"/>
              </w:rPr>
              <w:t xml:space="preserve"> hours</w:t>
            </w:r>
          </w:p>
        </w:tc>
      </w:tr>
      <w:tr w:rsidR="005F21E5" w:rsidRPr="0006352D">
        <w:trPr>
          <w:trHeight w:val="665"/>
          <w:jc w:val="center"/>
        </w:trPr>
        <w:tc>
          <w:tcPr>
            <w:tcW w:w="5931" w:type="dxa"/>
            <w:vAlign w:val="center"/>
          </w:tcPr>
          <w:p w:rsidR="005F21E5" w:rsidRPr="0006352D" w:rsidRDefault="005F21E5">
            <w:pPr>
              <w:rPr>
                <w:rFonts w:ascii="Arial" w:hAnsi="Arial" w:cs="Arial"/>
                <w:sz w:val="20"/>
                <w:szCs w:val="20"/>
              </w:rPr>
            </w:pPr>
            <w:r w:rsidRPr="0006352D">
              <w:rPr>
                <w:rFonts w:ascii="Arial" w:hAnsi="Arial" w:cs="Arial"/>
                <w:sz w:val="20"/>
              </w:rPr>
              <w:t>QUADRILATERALS:  Properties and proofs involving</w:t>
            </w:r>
            <w:r w:rsidR="00B72809" w:rsidRPr="0006352D">
              <w:rPr>
                <w:rFonts w:ascii="Arial" w:hAnsi="Arial" w:cs="Arial"/>
                <w:sz w:val="20"/>
              </w:rPr>
              <w:t xml:space="preserve"> the</w:t>
            </w:r>
          </w:p>
          <w:p w:rsidR="005F21E5" w:rsidRPr="0006352D" w:rsidRDefault="005F21E5">
            <w:pPr>
              <w:rPr>
                <w:rFonts w:ascii="Arial" w:hAnsi="Arial" w:cs="Arial"/>
                <w:sz w:val="20"/>
                <w:szCs w:val="20"/>
              </w:rPr>
            </w:pPr>
            <w:r w:rsidRPr="0006352D">
              <w:rPr>
                <w:rFonts w:ascii="Arial" w:hAnsi="Arial" w:cs="Arial"/>
                <w:sz w:val="20"/>
              </w:rPr>
              <w:t>parallelogram,</w:t>
            </w:r>
            <w:r w:rsidR="00B72809" w:rsidRPr="0006352D">
              <w:rPr>
                <w:rFonts w:ascii="Arial" w:hAnsi="Arial" w:cs="Arial"/>
                <w:sz w:val="20"/>
              </w:rPr>
              <w:t xml:space="preserve"> rhombus, </w:t>
            </w:r>
            <w:r w:rsidRPr="0006352D">
              <w:rPr>
                <w:rFonts w:ascii="Arial" w:hAnsi="Arial" w:cs="Arial"/>
                <w:sz w:val="20"/>
              </w:rPr>
              <w:t>kite, rectangle</w:t>
            </w:r>
            <w:r w:rsidR="00B72809" w:rsidRPr="0006352D">
              <w:rPr>
                <w:rFonts w:ascii="Arial" w:hAnsi="Arial" w:cs="Arial"/>
                <w:sz w:val="20"/>
              </w:rPr>
              <w:t>s, square</w:t>
            </w:r>
            <w:r w:rsidRPr="0006352D">
              <w:rPr>
                <w:rFonts w:ascii="Arial" w:hAnsi="Arial" w:cs="Arial"/>
                <w:sz w:val="20"/>
              </w:rPr>
              <w:t>, and</w:t>
            </w:r>
            <w:r w:rsidR="00B72809" w:rsidRPr="0006352D">
              <w:rPr>
                <w:rFonts w:ascii="Arial" w:hAnsi="Arial" w:cs="Arial"/>
                <w:sz w:val="20"/>
              </w:rPr>
              <w:t xml:space="preserve"> </w:t>
            </w:r>
            <w:r w:rsidRPr="0006352D">
              <w:rPr>
                <w:rFonts w:ascii="Arial" w:hAnsi="Arial" w:cs="Arial"/>
                <w:sz w:val="20"/>
              </w:rPr>
              <w:t xml:space="preserve">trapezoid. </w:t>
            </w:r>
          </w:p>
        </w:tc>
        <w:tc>
          <w:tcPr>
            <w:tcW w:w="0" w:type="auto"/>
            <w:vAlign w:val="center"/>
          </w:tcPr>
          <w:p w:rsidR="005F21E5" w:rsidRPr="0006352D" w:rsidRDefault="005F21E5" w:rsidP="008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52D">
              <w:rPr>
                <w:rFonts w:ascii="Arial" w:hAnsi="Arial" w:cs="Arial"/>
                <w:sz w:val="22"/>
                <w:szCs w:val="22"/>
              </w:rPr>
              <w:t>4.1 – 4.4</w:t>
            </w:r>
          </w:p>
        </w:tc>
        <w:tc>
          <w:tcPr>
            <w:tcW w:w="1890" w:type="dxa"/>
            <w:vAlign w:val="center"/>
          </w:tcPr>
          <w:p w:rsidR="005F21E5" w:rsidRPr="0006352D" w:rsidRDefault="00316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5.5</w:t>
            </w:r>
            <w:r w:rsidR="002B3EAA">
              <w:rPr>
                <w:rFonts w:ascii="Arial" w:hAnsi="Arial" w:cs="Arial"/>
                <w:sz w:val="20"/>
              </w:rPr>
              <w:t xml:space="preserve"> hours</w:t>
            </w:r>
          </w:p>
        </w:tc>
      </w:tr>
      <w:tr w:rsidR="005F21E5" w:rsidRPr="0006352D">
        <w:trPr>
          <w:trHeight w:val="1052"/>
          <w:jc w:val="center"/>
        </w:trPr>
        <w:tc>
          <w:tcPr>
            <w:tcW w:w="5931" w:type="dxa"/>
            <w:vAlign w:val="center"/>
          </w:tcPr>
          <w:p w:rsidR="005F21E5" w:rsidRPr="0006352D" w:rsidRDefault="00B72809" w:rsidP="008615B4">
            <w:pPr>
              <w:rPr>
                <w:rFonts w:ascii="Arial" w:hAnsi="Arial" w:cs="Arial"/>
                <w:sz w:val="20"/>
                <w:szCs w:val="20"/>
              </w:rPr>
            </w:pPr>
            <w:r w:rsidRPr="0006352D">
              <w:rPr>
                <w:rFonts w:ascii="Arial" w:hAnsi="Arial" w:cs="Arial"/>
                <w:sz w:val="20"/>
              </w:rPr>
              <w:t>SIMILAR POLYGONS AND THE PYTHAGOREAN THEOREM</w:t>
            </w:r>
            <w:r w:rsidR="00622D65">
              <w:rPr>
                <w:rFonts w:ascii="Arial" w:hAnsi="Arial" w:cs="Arial"/>
                <w:sz w:val="20"/>
              </w:rPr>
              <w:t xml:space="preserve">:  Ratios and </w:t>
            </w:r>
            <w:r w:rsidR="005F21E5" w:rsidRPr="0006352D">
              <w:rPr>
                <w:rFonts w:ascii="Arial" w:hAnsi="Arial" w:cs="Arial"/>
                <w:sz w:val="20"/>
              </w:rPr>
              <w:t>proportions,</w:t>
            </w:r>
            <w:r w:rsidRPr="0006352D">
              <w:rPr>
                <w:rFonts w:ascii="Arial" w:hAnsi="Arial" w:cs="Arial"/>
                <w:sz w:val="20"/>
              </w:rPr>
              <w:t xml:space="preserve"> similar </w:t>
            </w:r>
            <w:r w:rsidR="005F21E5" w:rsidRPr="0006352D">
              <w:rPr>
                <w:rFonts w:ascii="Arial" w:hAnsi="Arial" w:cs="Arial"/>
                <w:sz w:val="20"/>
              </w:rPr>
              <w:t xml:space="preserve">polygons, </w:t>
            </w:r>
            <w:r w:rsidRPr="0006352D">
              <w:rPr>
                <w:rFonts w:ascii="Arial" w:hAnsi="Arial" w:cs="Arial"/>
                <w:sz w:val="20"/>
              </w:rPr>
              <w:t xml:space="preserve">properties of right triangles, </w:t>
            </w:r>
            <w:r w:rsidR="00622D65">
              <w:rPr>
                <w:rFonts w:ascii="Arial" w:hAnsi="Arial" w:cs="Arial"/>
                <w:sz w:val="20"/>
              </w:rPr>
              <w:t xml:space="preserve">the </w:t>
            </w:r>
            <w:r w:rsidR="005F21E5" w:rsidRPr="0006352D">
              <w:rPr>
                <w:rFonts w:ascii="Arial" w:hAnsi="Arial" w:cs="Arial"/>
                <w:sz w:val="20"/>
              </w:rPr>
              <w:t>Pythagorean Theorem</w:t>
            </w:r>
            <w:r w:rsidR="00633336">
              <w:rPr>
                <w:rFonts w:ascii="Arial" w:hAnsi="Arial" w:cs="Arial"/>
                <w:sz w:val="20"/>
              </w:rPr>
              <w:t>, special right triangles, segments divided p</w:t>
            </w:r>
            <w:r w:rsidR="00024762">
              <w:rPr>
                <w:rFonts w:ascii="Arial" w:hAnsi="Arial" w:cs="Arial"/>
                <w:sz w:val="20"/>
              </w:rPr>
              <w:t>roportionally</w:t>
            </w:r>
          </w:p>
        </w:tc>
        <w:tc>
          <w:tcPr>
            <w:tcW w:w="0" w:type="auto"/>
            <w:vAlign w:val="center"/>
          </w:tcPr>
          <w:p w:rsidR="004878FA" w:rsidRPr="0006352D" w:rsidRDefault="005F21E5" w:rsidP="006944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52D">
              <w:rPr>
                <w:rFonts w:ascii="Arial" w:hAnsi="Arial" w:cs="Arial"/>
                <w:sz w:val="22"/>
                <w:szCs w:val="22"/>
              </w:rPr>
              <w:t>5.1 - 5.</w:t>
            </w:r>
            <w:r w:rsidR="0002476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90" w:type="dxa"/>
            <w:vAlign w:val="center"/>
          </w:tcPr>
          <w:p w:rsidR="005F21E5" w:rsidRPr="0006352D" w:rsidRDefault="0002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2B3EAA">
              <w:rPr>
                <w:rFonts w:ascii="Arial" w:hAnsi="Arial" w:cs="Arial"/>
                <w:sz w:val="20"/>
              </w:rPr>
              <w:t xml:space="preserve"> hours</w:t>
            </w:r>
          </w:p>
        </w:tc>
      </w:tr>
      <w:tr w:rsidR="005F21E5" w:rsidRPr="0006352D">
        <w:trPr>
          <w:trHeight w:val="908"/>
          <w:jc w:val="center"/>
        </w:trPr>
        <w:tc>
          <w:tcPr>
            <w:tcW w:w="5931" w:type="dxa"/>
            <w:vAlign w:val="center"/>
          </w:tcPr>
          <w:p w:rsidR="005F21E5" w:rsidRPr="0006352D" w:rsidRDefault="005F21E5">
            <w:pPr>
              <w:rPr>
                <w:rFonts w:ascii="Arial" w:hAnsi="Arial" w:cs="Arial"/>
                <w:sz w:val="20"/>
                <w:szCs w:val="20"/>
              </w:rPr>
            </w:pPr>
            <w:r w:rsidRPr="0006352D">
              <w:rPr>
                <w:rFonts w:ascii="Arial" w:hAnsi="Arial" w:cs="Arial"/>
                <w:sz w:val="20"/>
              </w:rPr>
              <w:t xml:space="preserve">CIRCLES:  </w:t>
            </w:r>
            <w:r w:rsidR="00B72809" w:rsidRPr="0006352D">
              <w:rPr>
                <w:rFonts w:ascii="Arial" w:hAnsi="Arial" w:cs="Arial"/>
                <w:sz w:val="20"/>
              </w:rPr>
              <w:t>Circles and arcs, chords and secants, tangents, circles and regular polygons</w:t>
            </w:r>
            <w:r w:rsidR="00783556" w:rsidRPr="0006352D">
              <w:rPr>
                <w:rFonts w:ascii="Arial" w:hAnsi="Arial" w:cs="Arial"/>
                <w:sz w:val="20"/>
              </w:rPr>
              <w:t xml:space="preserve">, </w:t>
            </w:r>
            <w:r w:rsidR="00024762">
              <w:rPr>
                <w:rFonts w:ascii="Arial" w:hAnsi="Arial" w:cs="Arial"/>
                <w:sz w:val="20"/>
              </w:rPr>
              <w:t xml:space="preserve">tangent constructions (optional) </w:t>
            </w:r>
            <w:r w:rsidR="00783556" w:rsidRPr="0006352D">
              <w:rPr>
                <w:rFonts w:ascii="Arial" w:hAnsi="Arial" w:cs="Arial"/>
                <w:sz w:val="20"/>
              </w:rPr>
              <w:t>inequalities in circles</w:t>
            </w:r>
            <w:r w:rsidR="00B72809" w:rsidRPr="0006352D">
              <w:rPr>
                <w:rFonts w:ascii="Arial" w:hAnsi="Arial" w:cs="Arial"/>
                <w:sz w:val="20"/>
              </w:rPr>
              <w:t xml:space="preserve"> </w:t>
            </w:r>
            <w:r w:rsidR="00783556" w:rsidRPr="0006352D">
              <w:rPr>
                <w:rFonts w:ascii="Arial" w:hAnsi="Arial" w:cs="Arial"/>
                <w:sz w:val="20"/>
              </w:rPr>
              <w:t>(optional),</w:t>
            </w:r>
            <w:r w:rsidRPr="0006352D">
              <w:rPr>
                <w:rFonts w:ascii="Arial" w:hAnsi="Arial" w:cs="Arial"/>
                <w:sz w:val="20"/>
              </w:rPr>
              <w:t xml:space="preserve"> locus of points</w:t>
            </w:r>
            <w:r w:rsidR="00024762">
              <w:rPr>
                <w:rFonts w:ascii="Arial" w:hAnsi="Arial" w:cs="Arial"/>
                <w:sz w:val="20"/>
              </w:rPr>
              <w:t xml:space="preserve"> (optional)</w:t>
            </w:r>
            <w:r w:rsidR="008615B4">
              <w:rPr>
                <w:rFonts w:ascii="Arial" w:hAnsi="Arial" w:cs="Arial"/>
                <w:sz w:val="20"/>
              </w:rPr>
              <w:t>, concurrent lines</w:t>
            </w:r>
            <w:r w:rsidR="00024762">
              <w:rPr>
                <w:rFonts w:ascii="Arial" w:hAnsi="Arial" w:cs="Arial"/>
                <w:sz w:val="20"/>
              </w:rPr>
              <w:t xml:space="preserve"> (optional)</w:t>
            </w:r>
          </w:p>
        </w:tc>
        <w:tc>
          <w:tcPr>
            <w:tcW w:w="0" w:type="auto"/>
            <w:vAlign w:val="center"/>
          </w:tcPr>
          <w:p w:rsidR="00024762" w:rsidRDefault="005F21E5" w:rsidP="007835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52D">
              <w:rPr>
                <w:rFonts w:ascii="Arial" w:hAnsi="Arial" w:cs="Arial"/>
                <w:sz w:val="22"/>
                <w:szCs w:val="22"/>
              </w:rPr>
              <w:t>6.1 - 6.</w:t>
            </w:r>
            <w:r w:rsidR="00024762">
              <w:rPr>
                <w:rFonts w:ascii="Arial" w:hAnsi="Arial" w:cs="Arial"/>
                <w:sz w:val="22"/>
                <w:szCs w:val="22"/>
              </w:rPr>
              <w:t>3</w:t>
            </w:r>
            <w:r w:rsidR="008615B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24762">
              <w:rPr>
                <w:rFonts w:ascii="Arial" w:hAnsi="Arial" w:cs="Arial"/>
                <w:sz w:val="22"/>
                <w:szCs w:val="22"/>
              </w:rPr>
              <w:t>7.3</w:t>
            </w:r>
          </w:p>
          <w:p w:rsidR="005F21E5" w:rsidRPr="0006352D" w:rsidRDefault="00024762" w:rsidP="007835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Optional: 6.4,</w:t>
            </w:r>
            <w:r w:rsidR="008615B4">
              <w:rPr>
                <w:rFonts w:ascii="Arial" w:hAnsi="Arial" w:cs="Arial"/>
                <w:sz w:val="22"/>
                <w:szCs w:val="22"/>
              </w:rPr>
              <w:t>7.1,7.2</w:t>
            </w:r>
          </w:p>
          <w:p w:rsidR="004878FA" w:rsidRPr="0006352D" w:rsidRDefault="004878FA" w:rsidP="007835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5F21E5" w:rsidRPr="0006352D" w:rsidRDefault="0002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5 </w:t>
            </w:r>
            <w:r w:rsidR="002B3EAA">
              <w:rPr>
                <w:rFonts w:ascii="Arial" w:hAnsi="Arial" w:cs="Arial"/>
                <w:sz w:val="20"/>
              </w:rPr>
              <w:t>hours</w:t>
            </w:r>
          </w:p>
        </w:tc>
      </w:tr>
      <w:tr w:rsidR="005F21E5" w:rsidRPr="0006352D">
        <w:trPr>
          <w:trHeight w:val="890"/>
          <w:jc w:val="center"/>
        </w:trPr>
        <w:tc>
          <w:tcPr>
            <w:tcW w:w="5931" w:type="dxa"/>
            <w:vAlign w:val="center"/>
          </w:tcPr>
          <w:p w:rsidR="005F21E5" w:rsidRPr="0006352D" w:rsidRDefault="005F21E5">
            <w:pPr>
              <w:rPr>
                <w:rFonts w:ascii="Arial" w:hAnsi="Arial" w:cs="Arial"/>
                <w:sz w:val="20"/>
                <w:szCs w:val="20"/>
              </w:rPr>
            </w:pPr>
            <w:r w:rsidRPr="0006352D">
              <w:rPr>
                <w:rFonts w:ascii="Arial" w:hAnsi="Arial" w:cs="Arial"/>
                <w:sz w:val="20"/>
              </w:rPr>
              <w:t>AREA</w:t>
            </w:r>
            <w:r w:rsidR="00783556" w:rsidRPr="0006352D">
              <w:rPr>
                <w:rFonts w:ascii="Arial" w:hAnsi="Arial" w:cs="Arial"/>
                <w:sz w:val="20"/>
              </w:rPr>
              <w:t>S OF POLYGONS AND CIRCLES</w:t>
            </w:r>
            <w:r w:rsidRPr="0006352D">
              <w:rPr>
                <w:rFonts w:ascii="Arial" w:hAnsi="Arial" w:cs="Arial"/>
                <w:sz w:val="20"/>
              </w:rPr>
              <w:t>:  Area</w:t>
            </w:r>
            <w:r w:rsidR="00783556" w:rsidRPr="0006352D">
              <w:rPr>
                <w:rFonts w:ascii="Arial" w:hAnsi="Arial" w:cs="Arial"/>
                <w:sz w:val="20"/>
              </w:rPr>
              <w:t>s of quadrilaterals, circumference and area of a circle, area and arc length of a sector</w:t>
            </w:r>
            <w:r w:rsidRPr="0006352D">
              <w:rPr>
                <w:rFonts w:ascii="Arial" w:hAnsi="Arial" w:cs="Arial"/>
                <w:sz w:val="20"/>
              </w:rPr>
              <w:t xml:space="preserve">, area of </w:t>
            </w:r>
            <w:r w:rsidR="00783556" w:rsidRPr="0006352D">
              <w:rPr>
                <w:rFonts w:ascii="Arial" w:hAnsi="Arial" w:cs="Arial"/>
                <w:sz w:val="20"/>
              </w:rPr>
              <w:t xml:space="preserve">regular </w:t>
            </w:r>
            <w:r w:rsidRPr="0006352D">
              <w:rPr>
                <w:rFonts w:ascii="Arial" w:hAnsi="Arial" w:cs="Arial"/>
                <w:sz w:val="20"/>
              </w:rPr>
              <w:t>polygons</w:t>
            </w:r>
            <w:r w:rsidR="00783556" w:rsidRPr="0006352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F21E5" w:rsidRPr="0006352D" w:rsidRDefault="008615B4" w:rsidP="007835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8.1 – 8.5</w:t>
            </w:r>
          </w:p>
        </w:tc>
        <w:tc>
          <w:tcPr>
            <w:tcW w:w="1890" w:type="dxa"/>
            <w:vAlign w:val="center"/>
          </w:tcPr>
          <w:p w:rsidR="005F21E5" w:rsidRPr="0006352D" w:rsidRDefault="00783556">
            <w:pPr>
              <w:rPr>
                <w:rFonts w:ascii="Arial" w:hAnsi="Arial" w:cs="Arial"/>
                <w:sz w:val="20"/>
                <w:szCs w:val="20"/>
              </w:rPr>
            </w:pPr>
            <w:r w:rsidRPr="0006352D">
              <w:rPr>
                <w:rFonts w:ascii="Arial" w:hAnsi="Arial" w:cs="Arial"/>
                <w:sz w:val="20"/>
              </w:rPr>
              <w:t>3</w:t>
            </w:r>
            <w:r w:rsidR="002B3EAA">
              <w:rPr>
                <w:rFonts w:ascii="Arial" w:hAnsi="Arial" w:cs="Arial"/>
                <w:sz w:val="20"/>
              </w:rPr>
              <w:t xml:space="preserve"> hours</w:t>
            </w:r>
          </w:p>
        </w:tc>
      </w:tr>
      <w:tr w:rsidR="005F21E5" w:rsidRPr="0006352D">
        <w:trPr>
          <w:trHeight w:val="710"/>
          <w:jc w:val="center"/>
        </w:trPr>
        <w:tc>
          <w:tcPr>
            <w:tcW w:w="5931" w:type="dxa"/>
            <w:vAlign w:val="center"/>
          </w:tcPr>
          <w:p w:rsidR="005F21E5" w:rsidRPr="0006352D" w:rsidRDefault="00024762" w:rsidP="00024762">
            <w:pPr>
              <w:ind w:righ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SURFACES AND SOLI</w:t>
            </w:r>
            <w:r w:rsidR="00633336">
              <w:rPr>
                <w:rFonts w:ascii="Arial" w:hAnsi="Arial" w:cs="Arial"/>
                <w:sz w:val="20"/>
              </w:rPr>
              <w:t>DS: Area and volume of prisms, pyramids, c</w:t>
            </w:r>
            <w:r w:rsidR="004878FA" w:rsidRPr="0006352D">
              <w:rPr>
                <w:rFonts w:ascii="Arial" w:hAnsi="Arial" w:cs="Arial"/>
                <w:sz w:val="20"/>
              </w:rPr>
              <w:t>ylinders</w:t>
            </w:r>
            <w:r w:rsidR="0076120A">
              <w:rPr>
                <w:rFonts w:ascii="Arial" w:hAnsi="Arial" w:cs="Arial"/>
                <w:sz w:val="20"/>
              </w:rPr>
              <w:t>,</w:t>
            </w:r>
            <w:r w:rsidR="00633336">
              <w:rPr>
                <w:rFonts w:ascii="Arial" w:hAnsi="Arial" w:cs="Arial"/>
                <w:sz w:val="20"/>
              </w:rPr>
              <w:t xml:space="preserve"> and c</w:t>
            </w:r>
            <w:r w:rsidR="004878FA" w:rsidRPr="0006352D">
              <w:rPr>
                <w:rFonts w:ascii="Arial" w:hAnsi="Arial" w:cs="Arial"/>
                <w:sz w:val="20"/>
              </w:rPr>
              <w:t>ones</w:t>
            </w:r>
            <w:r w:rsidR="00633336">
              <w:rPr>
                <w:rFonts w:ascii="Arial" w:hAnsi="Arial" w:cs="Arial"/>
                <w:sz w:val="20"/>
              </w:rPr>
              <w:t>; spheres and p</w:t>
            </w:r>
            <w:r>
              <w:rPr>
                <w:rFonts w:ascii="Arial" w:hAnsi="Arial" w:cs="Arial"/>
                <w:sz w:val="20"/>
              </w:rPr>
              <w:t>olyhedrons (optional)</w:t>
            </w:r>
          </w:p>
        </w:tc>
        <w:tc>
          <w:tcPr>
            <w:tcW w:w="0" w:type="auto"/>
            <w:vAlign w:val="center"/>
          </w:tcPr>
          <w:p w:rsidR="00024762" w:rsidRDefault="00783556" w:rsidP="00024762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  <w:r w:rsidRPr="0006352D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8615B4">
              <w:rPr>
                <w:rFonts w:ascii="Arial" w:hAnsi="Arial" w:cs="Arial"/>
                <w:sz w:val="22"/>
                <w:szCs w:val="22"/>
              </w:rPr>
              <w:t>9.1 - 9</w:t>
            </w:r>
            <w:r w:rsidR="00024762">
              <w:rPr>
                <w:rFonts w:ascii="Arial" w:hAnsi="Arial" w:cs="Arial"/>
                <w:sz w:val="22"/>
                <w:szCs w:val="22"/>
              </w:rPr>
              <w:t>.3</w:t>
            </w:r>
          </w:p>
          <w:p w:rsidR="00024762" w:rsidRPr="0006352D" w:rsidRDefault="00024762" w:rsidP="00024762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Optional: 9.4</w:t>
            </w:r>
          </w:p>
        </w:tc>
        <w:tc>
          <w:tcPr>
            <w:tcW w:w="1890" w:type="dxa"/>
            <w:vAlign w:val="center"/>
          </w:tcPr>
          <w:p w:rsidR="005F21E5" w:rsidRPr="0006352D" w:rsidRDefault="0006352D">
            <w:pPr>
              <w:ind w:righ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2.5</w:t>
            </w:r>
            <w:r w:rsidR="002B3EAA">
              <w:rPr>
                <w:rFonts w:ascii="Arial" w:hAnsi="Arial" w:cs="Arial"/>
                <w:sz w:val="20"/>
              </w:rPr>
              <w:t xml:space="preserve"> hours</w:t>
            </w:r>
          </w:p>
        </w:tc>
      </w:tr>
      <w:tr w:rsidR="005F21E5" w:rsidRPr="0006352D">
        <w:trPr>
          <w:trHeight w:val="1070"/>
          <w:jc w:val="center"/>
        </w:trPr>
        <w:tc>
          <w:tcPr>
            <w:tcW w:w="5931" w:type="dxa"/>
          </w:tcPr>
          <w:p w:rsidR="005F21E5" w:rsidRPr="0006352D" w:rsidRDefault="005F21E5" w:rsidP="00C92D76">
            <w:pPr>
              <w:rPr>
                <w:rFonts w:ascii="Arial" w:hAnsi="Arial" w:cs="Arial"/>
                <w:sz w:val="20"/>
              </w:rPr>
            </w:pPr>
            <w:r w:rsidRPr="0006352D">
              <w:rPr>
                <w:rFonts w:ascii="Arial" w:hAnsi="Arial" w:cs="Arial"/>
                <w:sz w:val="20"/>
                <w:szCs w:val="20"/>
              </w:rPr>
              <w:t>ANALYTIC GEOMETRY</w:t>
            </w:r>
            <w:r w:rsidR="002A1E9C" w:rsidRPr="000635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4F9" w:rsidRPr="0006352D">
              <w:rPr>
                <w:rFonts w:ascii="Arial" w:hAnsi="Arial" w:cs="Arial"/>
                <w:sz w:val="20"/>
                <w:szCs w:val="20"/>
              </w:rPr>
              <w:t xml:space="preserve">(optional): </w:t>
            </w:r>
            <w:r w:rsidRPr="0006352D">
              <w:rPr>
                <w:rFonts w:ascii="Arial" w:hAnsi="Arial" w:cs="Arial"/>
                <w:sz w:val="20"/>
                <w:szCs w:val="20"/>
              </w:rPr>
              <w:t>Cartesian coordinate</w:t>
            </w:r>
            <w:r w:rsidR="005C0D79" w:rsidRPr="000635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352D">
              <w:rPr>
                <w:rFonts w:ascii="Arial" w:hAnsi="Arial" w:cs="Arial"/>
                <w:sz w:val="20"/>
                <w:szCs w:val="20"/>
              </w:rPr>
              <w:t>plane</w:t>
            </w:r>
            <w:r w:rsidRPr="0006352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A1E9C" w:rsidRPr="0006352D">
              <w:rPr>
                <w:rFonts w:ascii="Arial" w:hAnsi="Arial" w:cs="Arial"/>
                <w:sz w:val="20"/>
                <w:szCs w:val="20"/>
              </w:rPr>
              <w:t xml:space="preserve">distance and </w:t>
            </w:r>
            <w:r w:rsidR="005C0D79" w:rsidRPr="0006352D">
              <w:rPr>
                <w:rFonts w:ascii="Arial" w:hAnsi="Arial" w:cs="Arial"/>
                <w:sz w:val="20"/>
              </w:rPr>
              <w:t>midpoint</w:t>
            </w:r>
            <w:r w:rsidR="002A1E9C" w:rsidRPr="0006352D">
              <w:rPr>
                <w:rFonts w:ascii="Arial" w:hAnsi="Arial" w:cs="Arial"/>
                <w:sz w:val="20"/>
              </w:rPr>
              <w:t xml:space="preserve"> formulas</w:t>
            </w:r>
            <w:r w:rsidR="005C0D79" w:rsidRPr="0006352D">
              <w:rPr>
                <w:rFonts w:ascii="Arial" w:hAnsi="Arial" w:cs="Arial"/>
                <w:sz w:val="20"/>
              </w:rPr>
              <w:t xml:space="preserve">, </w:t>
            </w:r>
            <w:r w:rsidR="004878FA" w:rsidRPr="0006352D">
              <w:rPr>
                <w:rFonts w:ascii="Arial" w:hAnsi="Arial" w:cs="Arial"/>
                <w:sz w:val="20"/>
              </w:rPr>
              <w:t>slope, equation of a line</w:t>
            </w:r>
          </w:p>
          <w:p w:rsidR="0088775C" w:rsidRPr="0006352D" w:rsidRDefault="0088775C" w:rsidP="00C92D76">
            <w:pPr>
              <w:ind w:right="-540"/>
              <w:rPr>
                <w:rFonts w:ascii="Arial" w:hAnsi="Arial" w:cs="Arial"/>
                <w:sz w:val="20"/>
                <w:szCs w:val="20"/>
              </w:rPr>
            </w:pPr>
            <w:r w:rsidRPr="0006352D">
              <w:rPr>
                <w:rFonts w:ascii="Arial" w:hAnsi="Arial" w:cs="Arial"/>
                <w:sz w:val="20"/>
              </w:rPr>
              <w:t>TRIGONOMETRY  (optional):  trigonometric ratios,</w:t>
            </w:r>
          </w:p>
          <w:p w:rsidR="0088775C" w:rsidRPr="0006352D" w:rsidRDefault="0088775C" w:rsidP="00C92D76">
            <w:pPr>
              <w:rPr>
                <w:rFonts w:ascii="Arial" w:hAnsi="Arial" w:cs="Arial"/>
                <w:sz w:val="20"/>
              </w:rPr>
            </w:pPr>
            <w:r w:rsidRPr="0006352D">
              <w:rPr>
                <w:rFonts w:ascii="Arial" w:hAnsi="Arial" w:cs="Arial"/>
                <w:sz w:val="20"/>
              </w:rPr>
              <w:t>solving right triangles.</w:t>
            </w:r>
          </w:p>
        </w:tc>
        <w:tc>
          <w:tcPr>
            <w:tcW w:w="0" w:type="auto"/>
          </w:tcPr>
          <w:p w:rsidR="0006352D" w:rsidRDefault="00024762" w:rsidP="00024762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Optional: 10.1,</w:t>
            </w:r>
            <w:r w:rsidR="008615B4">
              <w:rPr>
                <w:rFonts w:ascii="Arial" w:hAnsi="Arial" w:cs="Arial"/>
                <w:sz w:val="22"/>
                <w:szCs w:val="22"/>
              </w:rPr>
              <w:t>10</w:t>
            </w:r>
            <w:r w:rsidR="004878FA" w:rsidRPr="0006352D">
              <w:rPr>
                <w:rFonts w:ascii="Arial" w:hAnsi="Arial" w:cs="Arial"/>
                <w:sz w:val="22"/>
                <w:szCs w:val="22"/>
              </w:rPr>
              <w:t>.2</w:t>
            </w:r>
          </w:p>
          <w:p w:rsidR="0088775C" w:rsidRPr="0006352D" w:rsidRDefault="00024762" w:rsidP="00024762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Optional: </w:t>
            </w:r>
            <w:r w:rsidR="008615B4">
              <w:rPr>
                <w:rFonts w:ascii="Arial" w:hAnsi="Arial" w:cs="Arial"/>
                <w:sz w:val="22"/>
                <w:szCs w:val="22"/>
              </w:rPr>
              <w:t>11</w:t>
            </w:r>
            <w:r w:rsidR="00C92D76" w:rsidRPr="0006352D">
              <w:rPr>
                <w:rFonts w:ascii="Arial" w:hAnsi="Arial" w:cs="Arial"/>
                <w:sz w:val="22"/>
                <w:szCs w:val="22"/>
              </w:rPr>
              <w:t>.1-</w:t>
            </w:r>
            <w:r w:rsidR="008615B4">
              <w:rPr>
                <w:rFonts w:ascii="Arial" w:hAnsi="Arial" w:cs="Arial"/>
                <w:sz w:val="22"/>
                <w:szCs w:val="22"/>
              </w:rPr>
              <w:t>11</w:t>
            </w:r>
            <w:r w:rsidR="0088775C" w:rsidRPr="0006352D">
              <w:rPr>
                <w:rFonts w:ascii="Arial" w:hAnsi="Arial" w:cs="Arial"/>
                <w:sz w:val="22"/>
                <w:szCs w:val="22"/>
              </w:rPr>
              <w:t>.</w:t>
            </w:r>
            <w:r w:rsidR="00C92D76" w:rsidRPr="0006352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5F21E5" w:rsidRPr="0006352D" w:rsidRDefault="005F21E5" w:rsidP="0006352D">
            <w:pPr>
              <w:ind w:right="-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1E5" w:rsidRPr="0006352D" w:rsidRDefault="005F21E5">
      <w:pPr>
        <w:rPr>
          <w:rFonts w:ascii="Arial" w:hAnsi="Arial" w:cs="Arial"/>
          <w:b/>
          <w:sz w:val="20"/>
          <w:szCs w:val="20"/>
        </w:rPr>
      </w:pPr>
      <w:r w:rsidRPr="0006352D">
        <w:rPr>
          <w:rFonts w:ascii="Arial" w:hAnsi="Arial" w:cs="Arial"/>
          <w:b/>
          <w:sz w:val="20"/>
        </w:rPr>
        <w:t> </w:t>
      </w:r>
    </w:p>
    <w:p w:rsidR="00754A76" w:rsidRPr="00754A76" w:rsidRDefault="00754A76" w:rsidP="00754A76">
      <w:pPr>
        <w:pStyle w:val="Heading3"/>
        <w:spacing w:before="72"/>
        <w:ind w:left="0"/>
        <w:jc w:val="center"/>
        <w:rPr>
          <w:rFonts w:ascii="Times New Roman" w:eastAsia="Arial" w:hAnsi="Times New Roman"/>
          <w:sz w:val="24"/>
          <w:szCs w:val="24"/>
        </w:rPr>
      </w:pPr>
      <w:r w:rsidRPr="00754A76">
        <w:rPr>
          <w:rFonts w:ascii="Times New Roman" w:eastAsia="Arial" w:hAnsi="Times New Roman"/>
          <w:sz w:val="24"/>
          <w:szCs w:val="24"/>
        </w:rPr>
        <w:t>3-unit class:  hours total 42.5</w:t>
      </w:r>
      <w:proofErr w:type="gramStart"/>
      <w:r w:rsidRPr="00754A76">
        <w:rPr>
          <w:rFonts w:ascii="Times New Roman" w:eastAsia="Arial" w:hAnsi="Times New Roman"/>
          <w:sz w:val="24"/>
          <w:szCs w:val="24"/>
        </w:rPr>
        <w:t xml:space="preserve">   (</w:t>
      </w:r>
      <w:proofErr w:type="gramEnd"/>
      <w:r w:rsidRPr="00754A76">
        <w:rPr>
          <w:rFonts w:ascii="Times New Roman" w:eastAsia="Arial" w:hAnsi="Times New Roman"/>
          <w:sz w:val="24"/>
          <w:szCs w:val="24"/>
        </w:rPr>
        <w:t>15 x 2 hours 50 minutes)  – hours for exams + 2.5 hour final</w:t>
      </w:r>
    </w:p>
    <w:p w:rsidR="005F21E5" w:rsidRPr="00754A76" w:rsidRDefault="0002463B" w:rsidP="00754A76">
      <w:pPr>
        <w:jc w:val="center"/>
      </w:pPr>
      <w:r w:rsidRPr="00754A76">
        <w:t>4</w:t>
      </w:r>
      <w:r w:rsidR="00024762" w:rsidRPr="00754A76">
        <w:t>.5</w:t>
      </w:r>
      <w:r w:rsidR="00C92D76" w:rsidRPr="00754A76">
        <w:t xml:space="preserve"> hours </w:t>
      </w:r>
      <w:r w:rsidRPr="00754A76">
        <w:t>are reserved for</w:t>
      </w:r>
      <w:r w:rsidR="00C92D76" w:rsidRPr="00754A76">
        <w:t xml:space="preserve"> exams</w:t>
      </w:r>
      <w:r w:rsidRPr="00754A76">
        <w:t>, 1 hour for optional topics</w:t>
      </w:r>
    </w:p>
    <w:p w:rsidR="00C92D76" w:rsidRPr="00754A76" w:rsidRDefault="00C92D76" w:rsidP="00754A76">
      <w:pPr>
        <w:jc w:val="center"/>
      </w:pPr>
    </w:p>
    <w:p w:rsidR="00C92D76" w:rsidRPr="0006352D" w:rsidRDefault="00C92D76" w:rsidP="00754A76">
      <w:pPr>
        <w:rPr>
          <w:rFonts w:ascii="Arial" w:hAnsi="Arial" w:cs="Arial"/>
          <w:b/>
          <w:sz w:val="22"/>
          <w:szCs w:val="22"/>
        </w:rPr>
      </w:pPr>
      <w:r w:rsidRPr="0006352D">
        <w:rPr>
          <w:rFonts w:ascii="Arial" w:hAnsi="Arial" w:cs="Arial"/>
          <w:b/>
          <w:sz w:val="22"/>
          <w:szCs w:val="22"/>
        </w:rPr>
        <w:t xml:space="preserve">     </w:t>
      </w:r>
    </w:p>
    <w:p w:rsidR="0006352D" w:rsidRDefault="0006352D">
      <w:pPr>
        <w:rPr>
          <w:rFonts w:ascii="Arial" w:hAnsi="Arial" w:cs="Arial"/>
          <w:b/>
          <w:sz w:val="20"/>
        </w:rPr>
      </w:pPr>
    </w:p>
    <w:p w:rsidR="00B83794" w:rsidRPr="00920C72" w:rsidRDefault="0002463B" w:rsidP="00316F29">
      <w:pPr>
        <w:pStyle w:val="BodyText"/>
        <w:ind w:left="28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</w:t>
      </w:r>
      <w:r w:rsidR="00920C72">
        <w:rPr>
          <w:rFonts w:ascii="Arial" w:hAnsi="Arial" w:cs="Arial"/>
          <w:sz w:val="20"/>
        </w:rPr>
        <w:t>udents</w:t>
      </w:r>
      <w:r w:rsidR="00920C72" w:rsidRPr="00920C7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should </w:t>
      </w:r>
      <w:r w:rsidR="00920C72" w:rsidRPr="00920C72">
        <w:rPr>
          <w:rFonts w:ascii="Arial" w:hAnsi="Arial" w:cs="Arial"/>
          <w:sz w:val="20"/>
        </w:rPr>
        <w:t xml:space="preserve">receive an introduction to an axiomatic system and to deductive reasoning skills.  Proofs should be an important part of this course.  </w:t>
      </w:r>
      <w:r w:rsidR="005F21E5" w:rsidRPr="00920C72">
        <w:rPr>
          <w:rFonts w:ascii="Arial" w:hAnsi="Arial" w:cs="Arial"/>
          <w:sz w:val="20"/>
        </w:rPr>
        <w:t xml:space="preserve">Students should </w:t>
      </w:r>
      <w:r w:rsidR="002B3EAA" w:rsidRPr="00920C72">
        <w:rPr>
          <w:rFonts w:ascii="Arial" w:hAnsi="Arial" w:cs="Arial"/>
          <w:sz w:val="20"/>
        </w:rPr>
        <w:t xml:space="preserve">know the facts of geometry and </w:t>
      </w:r>
      <w:r w:rsidR="005F21E5" w:rsidRPr="00920C72">
        <w:rPr>
          <w:rFonts w:ascii="Arial" w:hAnsi="Arial" w:cs="Arial"/>
          <w:sz w:val="20"/>
        </w:rPr>
        <w:t>be able to show evidence on tests of being able to write both formal and informal proofs.</w:t>
      </w:r>
      <w:r w:rsidR="00993A53" w:rsidRPr="00920C72">
        <w:rPr>
          <w:rFonts w:ascii="Arial" w:hAnsi="Arial" w:cs="Arial"/>
          <w:sz w:val="20"/>
        </w:rPr>
        <w:t xml:space="preserve">  </w:t>
      </w:r>
    </w:p>
    <w:p w:rsidR="00B83794" w:rsidRPr="00920C72" w:rsidRDefault="00B83794" w:rsidP="00316F29">
      <w:pPr>
        <w:ind w:left="288" w:right="-540"/>
        <w:rPr>
          <w:rFonts w:ascii="Arial" w:hAnsi="Arial" w:cs="Arial"/>
          <w:sz w:val="20"/>
          <w:szCs w:val="20"/>
        </w:rPr>
      </w:pPr>
    </w:p>
    <w:p w:rsidR="0006352D" w:rsidRDefault="0006352D" w:rsidP="00316F29">
      <w:pPr>
        <w:ind w:left="288"/>
        <w:jc w:val="center"/>
        <w:rPr>
          <w:rFonts w:ascii="Arial" w:hAnsi="Arial" w:cs="Arial"/>
          <w:b/>
          <w:sz w:val="22"/>
          <w:szCs w:val="22"/>
        </w:rPr>
      </w:pPr>
    </w:p>
    <w:p w:rsidR="0006352D" w:rsidRDefault="00BA4C08" w:rsidP="00316F29">
      <w:pPr>
        <w:ind w:left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Submitted by: Chi</w:t>
      </w:r>
      <w:r w:rsidR="0076120A">
        <w:rPr>
          <w:rFonts w:ascii="Arial" w:hAnsi="Arial" w:cs="Arial"/>
          <w:sz w:val="20"/>
          <w:szCs w:val="20"/>
        </w:rPr>
        <w:t xml:space="preserve">ldress, </w:t>
      </w:r>
      <w:r w:rsidR="0006352D" w:rsidRPr="0002463B">
        <w:rPr>
          <w:rFonts w:ascii="Arial" w:hAnsi="Arial" w:cs="Arial"/>
          <w:sz w:val="20"/>
          <w:szCs w:val="20"/>
        </w:rPr>
        <w:t xml:space="preserve">Summers, </w:t>
      </w:r>
      <w:r>
        <w:rPr>
          <w:rFonts w:ascii="Arial" w:hAnsi="Arial" w:cs="Arial"/>
          <w:sz w:val="20"/>
          <w:szCs w:val="20"/>
        </w:rPr>
        <w:t xml:space="preserve">Pyle, </w:t>
      </w:r>
      <w:r w:rsidR="001314CC">
        <w:rPr>
          <w:rFonts w:ascii="Arial" w:hAnsi="Arial" w:cs="Arial"/>
          <w:sz w:val="20"/>
          <w:szCs w:val="20"/>
        </w:rPr>
        <w:t xml:space="preserve">Tamayo, </w:t>
      </w:r>
      <w:r w:rsidR="0006352D" w:rsidRPr="0002463B">
        <w:rPr>
          <w:rFonts w:ascii="Arial" w:hAnsi="Arial" w:cs="Arial"/>
          <w:sz w:val="20"/>
          <w:szCs w:val="20"/>
        </w:rPr>
        <w:t>Troxell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Zicree</w:t>
      </w:r>
      <w:proofErr w:type="spellEnd"/>
    </w:p>
    <w:p w:rsidR="001010F0" w:rsidRDefault="001010F0" w:rsidP="00316F29">
      <w:pPr>
        <w:ind w:left="288"/>
        <w:rPr>
          <w:rFonts w:ascii="Arial" w:hAnsi="Arial" w:cs="Arial"/>
          <w:b/>
          <w:sz w:val="20"/>
          <w:szCs w:val="20"/>
        </w:rPr>
      </w:pPr>
    </w:p>
    <w:p w:rsidR="001010F0" w:rsidRPr="001010F0" w:rsidRDefault="001010F0" w:rsidP="00316F29">
      <w:pPr>
        <w:ind w:left="288"/>
        <w:rPr>
          <w:rFonts w:ascii="Arial" w:hAnsi="Arial" w:cs="Arial"/>
          <w:sz w:val="20"/>
          <w:szCs w:val="20"/>
        </w:rPr>
      </w:pPr>
      <w:bookmarkStart w:id="0" w:name="_GoBack"/>
      <w:r w:rsidRPr="001010F0">
        <w:rPr>
          <w:rFonts w:ascii="Arial" w:hAnsi="Arial" w:cs="Arial"/>
          <w:sz w:val="20"/>
          <w:szCs w:val="20"/>
        </w:rPr>
        <w:t>Math Department Policy can be found at: https://mtsac.instructure.com/courses/33990/files?preview=1988385</w:t>
      </w:r>
      <w:bookmarkEnd w:id="0"/>
    </w:p>
    <w:sectPr w:rsidR="001010F0" w:rsidRPr="001010F0" w:rsidSect="009C77BD">
      <w:headerReference w:type="default" r:id="rId6"/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291" w:rsidRDefault="00B65291" w:rsidP="00754A76">
      <w:r>
        <w:separator/>
      </w:r>
    </w:p>
  </w:endnote>
  <w:endnote w:type="continuationSeparator" w:id="0">
    <w:p w:rsidR="00B65291" w:rsidRDefault="00B65291" w:rsidP="0075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291" w:rsidRDefault="00B65291" w:rsidP="00754A76">
      <w:r>
        <w:separator/>
      </w:r>
    </w:p>
  </w:footnote>
  <w:footnote w:type="continuationSeparator" w:id="0">
    <w:p w:rsidR="00B65291" w:rsidRDefault="00B65291" w:rsidP="0075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A76" w:rsidRDefault="00754A76" w:rsidP="00754A76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 xml:space="preserve">MATH </w:t>
    </w:r>
    <w:proofErr w:type="gramStart"/>
    <w:r>
      <w:rPr>
        <w:rFonts w:asciiTheme="minorHAnsi" w:hAnsiTheme="minorHAnsi" w:cstheme="minorHAnsi"/>
        <w:b/>
        <w:sz w:val="28"/>
        <w:szCs w:val="28"/>
      </w:rPr>
      <w:t>61  OUTLINE</w:t>
    </w:r>
    <w:proofErr w:type="gramEnd"/>
  </w:p>
  <w:p w:rsidR="00754A76" w:rsidRDefault="00754A76" w:rsidP="00754A76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PLANE GEOMETRY</w:t>
    </w:r>
  </w:p>
  <w:p w:rsidR="00754A76" w:rsidRDefault="00754A76" w:rsidP="00754A76">
    <w:pPr>
      <w:jc w:val="center"/>
      <w:rPr>
        <w:rFonts w:asciiTheme="minorHAnsi" w:hAnsiTheme="minorHAnsi" w:cstheme="minorHAnsi"/>
        <w:sz w:val="28"/>
        <w:szCs w:val="28"/>
      </w:rPr>
    </w:pPr>
    <w:r w:rsidRPr="00754A76">
      <w:rPr>
        <w:rFonts w:asciiTheme="minorHAnsi" w:hAnsiTheme="minorHAnsi" w:cstheme="minorHAnsi"/>
        <w:sz w:val="28"/>
        <w:szCs w:val="28"/>
      </w:rPr>
      <w:t>TEXT: ELEMENTARY GEOMETRY FOR COLLEGE STUDENTS, 6</w:t>
    </w:r>
    <w:r w:rsidRPr="00754A76">
      <w:rPr>
        <w:rFonts w:asciiTheme="minorHAnsi" w:hAnsiTheme="minorHAnsi" w:cstheme="minorHAnsi"/>
        <w:sz w:val="28"/>
        <w:szCs w:val="28"/>
        <w:vertAlign w:val="superscript"/>
      </w:rPr>
      <w:t>TH</w:t>
    </w:r>
    <w:r w:rsidRPr="00754A76">
      <w:rPr>
        <w:rFonts w:asciiTheme="minorHAnsi" w:hAnsiTheme="minorHAnsi" w:cstheme="minorHAnsi"/>
        <w:sz w:val="28"/>
        <w:szCs w:val="28"/>
      </w:rPr>
      <w:t xml:space="preserve"> ED, ALEXANDER/KOEBERLEIN/SMITH</w:t>
    </w:r>
  </w:p>
  <w:p w:rsidR="00754A76" w:rsidRDefault="00754A76" w:rsidP="00754A76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352"/>
    <w:rsid w:val="0002463B"/>
    <w:rsid w:val="00024762"/>
    <w:rsid w:val="00063352"/>
    <w:rsid w:val="0006352D"/>
    <w:rsid w:val="001010F0"/>
    <w:rsid w:val="001314CC"/>
    <w:rsid w:val="001525B5"/>
    <w:rsid w:val="00245E01"/>
    <w:rsid w:val="002A1E9C"/>
    <w:rsid w:val="002B3EAA"/>
    <w:rsid w:val="00316F29"/>
    <w:rsid w:val="0035541B"/>
    <w:rsid w:val="003A5D05"/>
    <w:rsid w:val="003B2849"/>
    <w:rsid w:val="003D6BB9"/>
    <w:rsid w:val="004878FA"/>
    <w:rsid w:val="004C54B0"/>
    <w:rsid w:val="004F22D7"/>
    <w:rsid w:val="005C0D79"/>
    <w:rsid w:val="005F21E5"/>
    <w:rsid w:val="00621D83"/>
    <w:rsid w:val="00622D65"/>
    <w:rsid w:val="00633336"/>
    <w:rsid w:val="0067670B"/>
    <w:rsid w:val="006944ED"/>
    <w:rsid w:val="006D113E"/>
    <w:rsid w:val="006D2A67"/>
    <w:rsid w:val="006E65D3"/>
    <w:rsid w:val="006F4668"/>
    <w:rsid w:val="00754A76"/>
    <w:rsid w:val="0076120A"/>
    <w:rsid w:val="00783556"/>
    <w:rsid w:val="00810ACC"/>
    <w:rsid w:val="008615B4"/>
    <w:rsid w:val="0088775C"/>
    <w:rsid w:val="00920C72"/>
    <w:rsid w:val="00993A53"/>
    <w:rsid w:val="009C77BD"/>
    <w:rsid w:val="00A75259"/>
    <w:rsid w:val="00AE0417"/>
    <w:rsid w:val="00B14493"/>
    <w:rsid w:val="00B65291"/>
    <w:rsid w:val="00B72809"/>
    <w:rsid w:val="00B83794"/>
    <w:rsid w:val="00B97ED3"/>
    <w:rsid w:val="00BA4C08"/>
    <w:rsid w:val="00BC6E17"/>
    <w:rsid w:val="00BD260B"/>
    <w:rsid w:val="00C074F9"/>
    <w:rsid w:val="00C92D76"/>
    <w:rsid w:val="00CE7B45"/>
    <w:rsid w:val="00EB153A"/>
    <w:rsid w:val="00F9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4B1BB"/>
  <w15:docId w15:val="{1B9B9C8C-EC54-4D99-8B16-C2936E79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754A76"/>
    <w:pPr>
      <w:widowControl w:val="0"/>
      <w:ind w:left="147"/>
      <w:outlineLvl w:val="2"/>
    </w:pPr>
    <w:rPr>
      <w:rFonts w:ascii="Arial Narrow" w:eastAsia="Arial Narrow" w:hAnsi="Arial Narro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" w:hAnsi="Times"/>
      <w:b/>
      <w:szCs w:val="20"/>
    </w:rPr>
  </w:style>
  <w:style w:type="paragraph" w:styleId="BodyText">
    <w:name w:val="Body Text"/>
    <w:basedOn w:val="Normal"/>
    <w:rPr>
      <w:rFonts w:ascii="Times" w:hAnsi="Times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Times" w:hAnsi="Times"/>
      <w:b/>
      <w:sz w:val="20"/>
      <w:szCs w:val="20"/>
    </w:rPr>
  </w:style>
  <w:style w:type="paragraph" w:styleId="BodyText2">
    <w:name w:val="Body Text 2"/>
    <w:basedOn w:val="Normal"/>
    <w:pPr>
      <w:ind w:right="-540"/>
    </w:pPr>
    <w:rPr>
      <w:rFonts w:ascii="Times" w:hAnsi="Times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754A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A7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54A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4A76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754A76"/>
    <w:rPr>
      <w:rFonts w:ascii="Arial Narrow" w:eastAsia="Arial Narrow" w:hAnsi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61  OUTLINE</vt:lpstr>
    </vt:vector>
  </TitlesOfParts>
  <Company>Mt. San Antonio College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61  OUTLINE</dc:title>
  <dc:creator>Scott Guth</dc:creator>
  <cp:lastModifiedBy>Jen Turner</cp:lastModifiedBy>
  <cp:revision>4</cp:revision>
  <cp:lastPrinted>2003-04-04T22:57:00Z</cp:lastPrinted>
  <dcterms:created xsi:type="dcterms:W3CDTF">2018-09-07T08:43:00Z</dcterms:created>
  <dcterms:modified xsi:type="dcterms:W3CDTF">2019-02-12T19:19:00Z</dcterms:modified>
</cp:coreProperties>
</file>