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7125" w:rsidRDefault="007B7125" w14:paraId="2C078E63" w14:textId="77777777"/>
    <w:p w:rsidR="0470E940" w:rsidRDefault="0470E940" w14:paraId="7FE26380" w14:textId="1CBF9A71"/>
    <w:p w:rsidR="4ED37C3D" w:rsidP="0470E940" w:rsidRDefault="4ED37C3D" w14:paraId="10C73397" w14:textId="1D188EE9">
      <w:pPr>
        <w:rPr>
          <w:rFonts w:ascii="Aptos" w:hAnsi="Aptos" w:eastAsia="Aptos" w:cs="Aptos"/>
        </w:rPr>
      </w:pPr>
      <w:hyperlink r:id="rId7">
        <w:r w:rsidRPr="6CB4109E">
          <w:rPr>
            <w:rStyle w:val="Hyperlink"/>
            <w:rFonts w:ascii="Aptos" w:hAnsi="Aptos" w:eastAsia="Aptos" w:cs="Aptos"/>
          </w:rPr>
          <w:t xml:space="preserve">Land Acknowledgement — </w:t>
        </w:r>
        <w:proofErr w:type="spellStart"/>
        <w:r w:rsidRPr="6CB4109E">
          <w:rPr>
            <w:rStyle w:val="Hyperlink"/>
            <w:rFonts w:ascii="Aptos" w:hAnsi="Aptos" w:eastAsia="Aptos" w:cs="Aptos"/>
          </w:rPr>
          <w:t>Duwamish</w:t>
        </w:r>
        <w:proofErr w:type="spellEnd"/>
        <w:r w:rsidRPr="6CB4109E">
          <w:rPr>
            <w:rStyle w:val="Hyperlink"/>
            <w:rFonts w:ascii="Aptos" w:hAnsi="Aptos" w:eastAsia="Aptos" w:cs="Aptos"/>
          </w:rPr>
          <w:t xml:space="preserve"> Tribe</w:t>
        </w:r>
      </w:hyperlink>
    </w:p>
    <w:p w:rsidR="0470E940" w:rsidP="6CB4109E" w:rsidRDefault="0470E940" w14:paraId="172D551B" w14:textId="44A798C7">
      <w:pPr>
        <w:shd w:val="clear" w:color="auto" w:fill="FFFFFF" w:themeFill="background1"/>
        <w:spacing w:after="150"/>
      </w:pPr>
    </w:p>
    <w:p w:rsidR="0470E940" w:rsidP="6CB4109E" w:rsidRDefault="2E8ACC04" w14:paraId="5C568A26" w14:textId="4E57781A">
      <w:pPr>
        <w:shd w:val="clear" w:color="auto" w:fill="FFFFFF" w:themeFill="background1"/>
        <w:spacing w:after="150"/>
      </w:pPr>
      <w:hyperlink r:id="rId8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https://native-land.ca/</w:t>
        </w:r>
        <w:r w:rsidR="0470E940">
          <w:br/>
        </w:r>
      </w:hyperlink>
      <w:r w:rsidRPr="6CB4109E">
        <w:rPr>
          <w:rFonts w:ascii="Lato" w:hAnsi="Lato" w:eastAsia="Lato" w:cs="Lato"/>
          <w:color w:val="333333"/>
          <w:sz w:val="21"/>
          <w:szCs w:val="21"/>
        </w:rPr>
        <w:t xml:space="preserve">Native Land Digital honors the sovereignty of all Indigenous nations, their lands, and their waters. We recognize that these boundaries and territories are representations of the sacred. This is an </w:t>
      </w:r>
      <w:proofErr w:type="spellStart"/>
      <w:r w:rsidRPr="6CB4109E">
        <w:rPr>
          <w:rFonts w:ascii="Lato" w:hAnsi="Lato" w:eastAsia="Lato" w:cs="Lato"/>
          <w:color w:val="333333"/>
          <w:sz w:val="21"/>
          <w:szCs w:val="21"/>
        </w:rPr>
        <w:t>honouring</w:t>
      </w:r>
      <w:proofErr w:type="spellEnd"/>
      <w:r w:rsidRPr="6CB4109E">
        <w:rPr>
          <w:rFonts w:ascii="Lato" w:hAnsi="Lato" w:eastAsia="Lato" w:cs="Lato"/>
          <w:color w:val="333333"/>
          <w:sz w:val="21"/>
          <w:szCs w:val="21"/>
        </w:rPr>
        <w:t xml:space="preserve"> of Indigenous resilience past, present and future.</w:t>
      </w:r>
    </w:p>
    <w:p w:rsidR="0470E940" w:rsidP="6CB4109E" w:rsidRDefault="6C65FB60" w14:paraId="12A73FA2" w14:textId="2741E2EC">
      <w:pPr>
        <w:shd w:val="clear" w:color="auto" w:fill="FFFFFF" w:themeFill="background1"/>
        <w:spacing w:after="150"/>
        <w:rPr>
          <w:rStyle w:val="Hyperlink"/>
          <w:rFonts w:ascii="Lato" w:hAnsi="Lato" w:eastAsia="Lato" w:cs="Lato"/>
          <w:color w:val="932533"/>
          <w:sz w:val="21"/>
          <w:szCs w:val="21"/>
          <w:u w:val="none"/>
        </w:rPr>
      </w:pPr>
      <w:r w:rsidRPr="6CB4109E">
        <w:rPr>
          <w:rFonts w:ascii="Lato" w:hAnsi="Lato" w:eastAsia="Lato" w:cs="Lato"/>
          <w:color w:val="333333"/>
          <w:sz w:val="21"/>
          <w:szCs w:val="21"/>
        </w:rPr>
        <w:t>*</w:t>
      </w:r>
      <w:r w:rsidRPr="6CB4109E" w:rsidR="2E8ACC04">
        <w:rPr>
          <w:rFonts w:ascii="Lato" w:hAnsi="Lato" w:eastAsia="Lato" w:cs="Lato"/>
          <w:color w:val="333333"/>
          <w:sz w:val="21"/>
          <w:szCs w:val="21"/>
        </w:rPr>
        <w:t xml:space="preserve">Tips for Creating an Indigenous Land Acknowledgment Statement </w:t>
      </w:r>
      <w:hyperlink r:id="rId9">
        <w:r w:rsidRPr="6CB4109E" w:rsidR="2E8ACC04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https://nativegov.org/news/a-guide-to-indigenous-land-acknowledgment/</w:t>
        </w:r>
      </w:hyperlink>
    </w:p>
    <w:p w:rsidR="0470E940" w:rsidP="6CB4109E" w:rsidRDefault="6B97E8BC" w14:paraId="441A6C65" w14:textId="22E4E7AB">
      <w:pPr>
        <w:shd w:val="clear" w:color="auto" w:fill="FFFFFF" w:themeFill="background1"/>
        <w:spacing w:after="150"/>
        <w:ind w:firstLine="720"/>
        <w:rPr>
          <w:rFonts w:ascii="Lato" w:hAnsi="Lato" w:eastAsia="Lato" w:cs="Lato"/>
          <w:color w:val="932533"/>
          <w:sz w:val="21"/>
          <w:szCs w:val="21"/>
        </w:rPr>
      </w:pPr>
      <w:r w:rsidRPr="6CB4109E">
        <w:rPr>
          <w:rFonts w:ascii="Lato" w:hAnsi="Lato" w:eastAsia="Lato" w:cs="Lato"/>
          <w:color w:val="932533"/>
          <w:sz w:val="21"/>
          <w:szCs w:val="21"/>
        </w:rPr>
        <w:t xml:space="preserve">I really like how this resource breaks </w:t>
      </w:r>
      <w:r w:rsidRPr="6CB4109E" w:rsidR="4CD7E024">
        <w:rPr>
          <w:rFonts w:ascii="Lato" w:hAnsi="Lato" w:eastAsia="Lato" w:cs="Lato"/>
          <w:color w:val="932533"/>
          <w:sz w:val="21"/>
          <w:szCs w:val="21"/>
        </w:rPr>
        <w:t xml:space="preserve">provides the info- </w:t>
      </w:r>
    </w:p>
    <w:p w:rsidR="0470E940" w:rsidP="6CB4109E" w:rsidRDefault="4CD7E024" w14:paraId="015A2FE1" w14:textId="58861AD1">
      <w:pPr>
        <w:pStyle w:val="ListParagraph"/>
        <w:numPr>
          <w:ilvl w:val="0"/>
          <w:numId w:val="1"/>
        </w:numPr>
        <w:shd w:val="clear" w:color="auto" w:fill="FFFFFF" w:themeFill="background1"/>
        <w:spacing w:after="150"/>
        <w:rPr>
          <w:rFonts w:ascii="Lato" w:hAnsi="Lato" w:eastAsia="Lato" w:cs="Lato"/>
          <w:color w:val="932533"/>
          <w:sz w:val="21"/>
          <w:szCs w:val="21"/>
        </w:rPr>
      </w:pPr>
      <w:r w:rsidRPr="6CB4109E">
        <w:rPr>
          <w:rFonts w:ascii="Lato" w:hAnsi="Lato" w:eastAsia="Lato" w:cs="Lato"/>
          <w:color w:val="932533"/>
          <w:sz w:val="21"/>
          <w:szCs w:val="21"/>
        </w:rPr>
        <w:t>Start with self-reflection</w:t>
      </w:r>
    </w:p>
    <w:p w:rsidR="0470E940" w:rsidP="6CB4109E" w:rsidRDefault="4CD7E024" w14:paraId="781B6FBA" w14:textId="746B2D21">
      <w:pPr>
        <w:pStyle w:val="ListParagraph"/>
        <w:numPr>
          <w:ilvl w:val="0"/>
          <w:numId w:val="1"/>
        </w:numPr>
        <w:shd w:val="clear" w:color="auto" w:fill="FFFFFF" w:themeFill="background1"/>
        <w:spacing w:after="150"/>
        <w:rPr>
          <w:rFonts w:ascii="Lato" w:hAnsi="Lato" w:eastAsia="Lato" w:cs="Lato"/>
          <w:color w:val="932533"/>
          <w:sz w:val="21"/>
          <w:szCs w:val="21"/>
        </w:rPr>
      </w:pPr>
      <w:r w:rsidRPr="6CB4109E">
        <w:rPr>
          <w:rFonts w:ascii="Lato" w:hAnsi="Lato" w:eastAsia="Lato" w:cs="Lato"/>
          <w:color w:val="932533"/>
          <w:sz w:val="21"/>
          <w:szCs w:val="21"/>
        </w:rPr>
        <w:t>Do your homework</w:t>
      </w:r>
    </w:p>
    <w:p w:rsidR="0470E940" w:rsidP="6CB4109E" w:rsidRDefault="4CD7E024" w14:paraId="3848D8F1" w14:textId="357F149C">
      <w:pPr>
        <w:pStyle w:val="ListParagraph"/>
        <w:numPr>
          <w:ilvl w:val="0"/>
          <w:numId w:val="1"/>
        </w:numPr>
        <w:shd w:val="clear" w:color="auto" w:fill="FFFFFF" w:themeFill="background1"/>
        <w:spacing w:after="150"/>
        <w:rPr>
          <w:rFonts w:ascii="Lato" w:hAnsi="Lato" w:eastAsia="Lato" w:cs="Lato"/>
          <w:color w:val="932533"/>
          <w:sz w:val="21"/>
          <w:szCs w:val="21"/>
        </w:rPr>
      </w:pPr>
      <w:r w:rsidRPr="6CB4109E">
        <w:rPr>
          <w:rFonts w:ascii="Lato" w:hAnsi="Lato" w:eastAsia="Lato" w:cs="Lato"/>
          <w:color w:val="932533"/>
          <w:sz w:val="21"/>
          <w:szCs w:val="21"/>
        </w:rPr>
        <w:t>Use appropriate language</w:t>
      </w:r>
    </w:p>
    <w:p w:rsidR="0470E940" w:rsidP="6CB4109E" w:rsidRDefault="4CD7E024" w14:paraId="2AE5FF7A" w14:textId="4FE01043">
      <w:pPr>
        <w:pStyle w:val="ListParagraph"/>
        <w:numPr>
          <w:ilvl w:val="0"/>
          <w:numId w:val="1"/>
        </w:numPr>
        <w:shd w:val="clear" w:color="auto" w:fill="FFFFFF" w:themeFill="background1"/>
        <w:spacing w:after="150"/>
        <w:rPr>
          <w:rFonts w:ascii="Lato" w:hAnsi="Lato" w:eastAsia="Lato" w:cs="Lato"/>
          <w:color w:val="932533"/>
          <w:sz w:val="21"/>
          <w:szCs w:val="21"/>
        </w:rPr>
      </w:pPr>
      <w:r w:rsidRPr="6CB4109E">
        <w:rPr>
          <w:rFonts w:ascii="Lato" w:hAnsi="Lato" w:eastAsia="Lato" w:cs="Lato"/>
          <w:color w:val="932533"/>
          <w:sz w:val="21"/>
          <w:szCs w:val="21"/>
        </w:rPr>
        <w:t xml:space="preserve">Use past, present, and future </w:t>
      </w:r>
    </w:p>
    <w:p w:rsidR="0470E940" w:rsidP="6CB4109E" w:rsidRDefault="2E8ACC04" w14:paraId="6B115E96" w14:textId="6DF9AD11">
      <w:pPr>
        <w:shd w:val="clear" w:color="auto" w:fill="FFFFFF" w:themeFill="background1"/>
        <w:spacing w:after="150"/>
      </w:pPr>
      <w:r w:rsidRPr="6CB4109E">
        <w:rPr>
          <w:rFonts w:ascii="Lato" w:hAnsi="Lato" w:eastAsia="Lato" w:cs="Lato"/>
          <w:color w:val="333333"/>
          <w:sz w:val="21"/>
          <w:szCs w:val="21"/>
        </w:rPr>
        <w:t>Native American Student Support and Success Program (NASSSP) Grant</w:t>
      </w:r>
    </w:p>
    <w:p w:rsidR="0470E940" w:rsidP="6CB4109E" w:rsidRDefault="2E8ACC04" w14:paraId="2B5DCD09" w14:textId="4569956A">
      <w:pPr>
        <w:shd w:val="clear" w:color="auto" w:fill="FFFFFF" w:themeFill="background1"/>
        <w:spacing w:after="150"/>
      </w:pPr>
      <w:r w:rsidRPr="6CB4109E">
        <w:rPr>
          <w:rFonts w:ascii="Lato" w:hAnsi="Lato" w:eastAsia="Lato" w:cs="Lato"/>
          <w:color w:val="333333"/>
          <w:sz w:val="21"/>
          <w:szCs w:val="21"/>
        </w:rPr>
        <w:t>California Community College Chancellor’s Office:</w:t>
      </w:r>
      <w:r w:rsidR="0470E940">
        <w:br/>
      </w:r>
      <w:r w:rsidRPr="6CB4109E">
        <w:rPr>
          <w:rFonts w:ascii="Lato" w:hAnsi="Lato" w:eastAsia="Lato" w:cs="Lato"/>
          <w:color w:val="333333"/>
          <w:sz w:val="21"/>
          <w:szCs w:val="21"/>
        </w:rPr>
        <w:t xml:space="preserve">On </w:t>
      </w:r>
      <w:hyperlink r:id="rId10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Land Acknowledgement for Community Colleges</w:t>
        </w:r>
        <w:r w:rsidR="0470E940">
          <w:br/>
        </w:r>
      </w:hyperlink>
      <w:hyperlink r:id="rId11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American Indian and Alaska Native Student Success</w:t>
        </w:r>
        <w:r w:rsidR="0470E940">
          <w:br/>
        </w:r>
      </w:hyperlink>
      <w:hyperlink r:id="rId12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Community College Land Acknowledgement Toolkit</w:t>
        </w:r>
      </w:hyperlink>
      <w:r w:rsidRPr="6CB4109E">
        <w:rPr>
          <w:rFonts w:ascii="Lato" w:hAnsi="Lato" w:eastAsia="Lato" w:cs="Lato"/>
          <w:color w:val="333333"/>
          <w:sz w:val="21"/>
          <w:szCs w:val="21"/>
        </w:rPr>
        <w:t xml:space="preserve"> </w:t>
      </w:r>
    </w:p>
    <w:p w:rsidR="0470E940" w:rsidP="6CB4109E" w:rsidRDefault="2E8ACC04" w14:paraId="07916E2E" w14:textId="5DB9E79C">
      <w:pPr>
        <w:shd w:val="clear" w:color="auto" w:fill="FFFFFF" w:themeFill="background1"/>
        <w:spacing w:after="150"/>
      </w:pPr>
      <w:r w:rsidRPr="6CB4109E">
        <w:rPr>
          <w:rFonts w:ascii="Lato" w:hAnsi="Lato" w:eastAsia="Lato" w:cs="Lato"/>
          <w:color w:val="333333"/>
          <w:sz w:val="21"/>
          <w:szCs w:val="21"/>
        </w:rPr>
        <w:t xml:space="preserve">My research </w:t>
      </w:r>
    </w:p>
    <w:p w:rsidR="0470E940" w:rsidP="6CB4109E" w:rsidRDefault="2E8ACC04" w14:paraId="5DB7DD5B" w14:textId="37C99A53">
      <w:pPr>
        <w:shd w:val="clear" w:color="auto" w:fill="FFFFFF" w:themeFill="background1"/>
        <w:spacing w:after="150"/>
      </w:pPr>
      <w:hyperlink r:id="rId13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https://laist.com/news/politics/what-to-know-about-land-acknowledgment</w:t>
        </w:r>
      </w:hyperlink>
    </w:p>
    <w:p w:rsidR="0470E940" w:rsidP="6CB4109E" w:rsidRDefault="2E8ACC04" w14:paraId="1729E3A6" w14:textId="77C0C2F4">
      <w:pPr>
        <w:shd w:val="clear" w:color="auto" w:fill="FFFFFF" w:themeFill="background1"/>
        <w:spacing w:after="150"/>
        <w:rPr>
          <w:rFonts w:ascii="Lato" w:hAnsi="Lato" w:eastAsia="Lato" w:cs="Lato"/>
          <w:color w:val="333333"/>
          <w:sz w:val="21"/>
          <w:szCs w:val="21"/>
        </w:rPr>
      </w:pPr>
      <w:hyperlink r:id="rId14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N</w:t>
        </w:r>
      </w:hyperlink>
      <w:r w:rsidRPr="6CB4109E">
        <w:rPr>
          <w:rFonts w:ascii="Lato" w:hAnsi="Lato" w:eastAsia="Lato" w:cs="Lato"/>
          <w:color w:val="333333"/>
          <w:sz w:val="21"/>
          <w:szCs w:val="21"/>
        </w:rPr>
        <w:t xml:space="preserve">ational Museum of the American Indian </w:t>
      </w:r>
      <w:hyperlink r:id="rId15">
        <w:r w:rsidRPr="6CB4109E">
          <w:rPr>
            <w:rStyle w:val="Hyperlink"/>
            <w:rFonts w:ascii="Lato" w:hAnsi="Lato" w:eastAsia="Lato" w:cs="Lato"/>
            <w:color w:val="932533"/>
            <w:sz w:val="21"/>
            <w:szCs w:val="21"/>
            <w:u w:val="none"/>
          </w:rPr>
          <w:t>https://americanindian.si.edu/nk360/informational/land-acknowledgment</w:t>
        </w:r>
      </w:hyperlink>
    </w:p>
    <w:p w:rsidR="0470E940" w:rsidP="0470E940" w:rsidRDefault="0470E940" w14:paraId="52D1E6E0" w14:textId="5928388E">
      <w:pPr>
        <w:rPr>
          <w:rFonts w:ascii="Aptos" w:hAnsi="Aptos" w:eastAsia="Aptos" w:cs="Aptos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8790"/>
      </w:tblGrid>
      <w:tr w:rsidR="0470E940" w:rsidTr="72135E71" w14:paraId="4824E88B" w14:textId="77777777">
        <w:trPr>
          <w:trHeight w:val="300"/>
        </w:trPr>
        <w:tc>
          <w:tcPr>
            <w:tcW w:w="8790" w:type="dxa"/>
            <w:shd w:val="clear" w:color="auto" w:fill="F3F3F3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470E940" w:rsidP="0470E940" w:rsidRDefault="0470E940" w14:paraId="1C735CDE" w14:textId="6CC27E3B">
            <w:pPr>
              <w:spacing w:after="0"/>
            </w:pPr>
            <w:r w:rsidRPr="0470E940">
              <w:rPr>
                <w:rFonts w:ascii="Segoe UI" w:hAnsi="Segoe UI" w:eastAsia="Segoe UI" w:cs="Segoe UI"/>
                <w:color w:val="242424"/>
                <w:sz w:val="22"/>
                <w:szCs w:val="22"/>
              </w:rPr>
              <w:t>Book</w:t>
            </w:r>
          </w:p>
          <w:p w:rsidR="0470E940" w:rsidP="0470E940" w:rsidRDefault="0470E940" w14:paraId="16A90AE6" w14:textId="59E95222">
            <w:pPr>
              <w:pStyle w:val="Heading3"/>
              <w:spacing w:before="0" w:after="0"/>
            </w:pPr>
            <w:hyperlink r:id="rId16">
              <w:r w:rsidRPr="0470E940">
                <w:rPr>
                  <w:rStyle w:val="Hyperlink"/>
                  <w:rFonts w:ascii="Segoe UI" w:hAnsi="Segoe UI" w:eastAsia="Segoe UI" w:cs="Segoe UI"/>
                  <w:b/>
                  <w:bCs/>
                  <w:color w:val="242424"/>
                  <w:sz w:val="26"/>
                  <w:szCs w:val="26"/>
                </w:rPr>
                <w:t>We all go back to the land : the who, why, and how of land acknowledgements</w:t>
              </w:r>
            </w:hyperlink>
          </w:p>
          <w:p w:rsidR="0470E940" w:rsidP="0470E940" w:rsidRDefault="0470E940" w14:paraId="5B2E2209" w14:textId="2D90714D">
            <w:pPr>
              <w:spacing w:after="0"/>
            </w:pPr>
            <w:proofErr w:type="spellStart"/>
            <w:r w:rsidRPr="0470E940">
              <w:rPr>
                <w:rFonts w:ascii="Segoe UI" w:hAnsi="Segoe UI" w:eastAsia="Segoe UI" w:cs="Segoe UI"/>
                <w:color w:val="242424"/>
                <w:sz w:val="22"/>
                <w:szCs w:val="22"/>
              </w:rPr>
              <w:t>Keeptwo</w:t>
            </w:r>
            <w:proofErr w:type="spellEnd"/>
            <w:r w:rsidRPr="0470E940">
              <w:rPr>
                <w:rFonts w:ascii="Segoe UI" w:hAnsi="Segoe UI" w:eastAsia="Segoe UI" w:cs="Segoe UI"/>
                <w:color w:val="242424"/>
                <w:sz w:val="22"/>
                <w:szCs w:val="22"/>
              </w:rPr>
              <w:t>, Suzanne, 1959- author.</w:t>
            </w:r>
          </w:p>
          <w:p w:rsidR="0470E940" w:rsidP="0470E940" w:rsidRDefault="0470E940" w14:paraId="69DBEAE4" w14:textId="39083A75">
            <w:pPr>
              <w:spacing w:after="0"/>
            </w:pPr>
            <w:r w:rsidRPr="0470E940">
              <w:rPr>
                <w:rFonts w:ascii="Segoe UI" w:hAnsi="Segoe UI" w:eastAsia="Segoe UI" w:cs="Segoe UI"/>
                <w:color w:val="242424"/>
                <w:sz w:val="22"/>
                <w:szCs w:val="22"/>
              </w:rPr>
              <w:t>2021</w:t>
            </w:r>
          </w:p>
          <w:p w:rsidR="0470E940" w:rsidP="0470E940" w:rsidRDefault="0470E940" w14:paraId="4F4A04FE" w14:textId="16FCEA2D">
            <w:pPr>
              <w:spacing w:after="0"/>
            </w:pPr>
            <w:r w:rsidRPr="0470E940">
              <w:rPr>
                <w:rFonts w:ascii="Segoe UI" w:hAnsi="Segoe UI" w:eastAsia="Segoe UI" w:cs="Segoe UI"/>
                <w:color w:val="242424"/>
                <w:sz w:val="22"/>
                <w:szCs w:val="22"/>
              </w:rPr>
              <w:t>Available at Mt. San Antonio College Library On Display (305.897 K255w)</w:t>
            </w:r>
          </w:p>
        </w:tc>
      </w:tr>
    </w:tbl>
    <w:p w:rsidR="00552E2A" w:rsidP="72135E71" w:rsidRDefault="00552E2A" w14:paraId="77A79B2B" w14:textId="0180BE82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2135E71" w:rsidR="6FCDD0A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49515F"/>
          <w:sz w:val="21"/>
          <w:szCs w:val="21"/>
          <w:lang w:val="en-US"/>
        </w:rPr>
        <w:t xml:space="preserve">Cooks, Leda, and Jennifer A. Zenovich. “On Whose Land Do I/We Learn? Rethinking Ownership and Land Acknowledgment.” </w:t>
      </w:r>
      <w:r w:rsidRPr="72135E71" w:rsidR="6FCDD0A0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noProof w:val="0"/>
          <w:color w:val="49515F"/>
          <w:sz w:val="21"/>
          <w:szCs w:val="21"/>
          <w:lang w:val="en-US"/>
        </w:rPr>
        <w:t>Communication Teacher</w:t>
      </w:r>
      <w:r w:rsidRPr="72135E71" w:rsidR="6FCDD0A0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49515F"/>
          <w:sz w:val="21"/>
          <w:szCs w:val="21"/>
          <w:lang w:val="en-US"/>
        </w:rPr>
        <w:t>, vol. 35, no. 3, 2021, pp. 222–28, https://doi.org/10.1080/17404622.2021.1922729.</w:t>
      </w:r>
    </w:p>
    <w:sectPr w:rsidR="00552E2A">
      <w:headerReference w:type="default" r:id="rId18"/>
      <w:footerReference w:type="defaul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341" w:rsidRDefault="00B41341" w14:paraId="043ACAE3" w14:textId="77777777">
      <w:pPr>
        <w:spacing w:after="0" w:line="240" w:lineRule="auto"/>
      </w:pPr>
      <w:r>
        <w:separator/>
      </w:r>
    </w:p>
  </w:endnote>
  <w:endnote w:type="continuationSeparator" w:id="0">
    <w:p w:rsidR="00B41341" w:rsidRDefault="00B41341" w14:paraId="5878D16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70E940" w:rsidTr="0470E940" w14:paraId="1F0570CB" w14:textId="77777777">
      <w:trPr>
        <w:trHeight w:val="300"/>
      </w:trPr>
      <w:tc>
        <w:tcPr>
          <w:tcW w:w="3120" w:type="dxa"/>
        </w:tcPr>
        <w:p w:rsidR="0470E940" w:rsidP="0470E940" w:rsidRDefault="0470E940" w14:paraId="1EE5D199" w14:textId="26FE7C4E">
          <w:pPr>
            <w:pStyle w:val="Header"/>
            <w:ind w:left="-115"/>
          </w:pPr>
        </w:p>
      </w:tc>
      <w:tc>
        <w:tcPr>
          <w:tcW w:w="3120" w:type="dxa"/>
        </w:tcPr>
        <w:p w:rsidR="0470E940" w:rsidP="0470E940" w:rsidRDefault="0470E940" w14:paraId="4780E308" w14:textId="511551E8">
          <w:pPr>
            <w:pStyle w:val="Header"/>
            <w:jc w:val="center"/>
          </w:pPr>
        </w:p>
      </w:tc>
      <w:tc>
        <w:tcPr>
          <w:tcW w:w="3120" w:type="dxa"/>
        </w:tcPr>
        <w:p w:rsidR="0470E940" w:rsidP="0470E940" w:rsidRDefault="0470E940" w14:paraId="798394B4" w14:textId="51FA49B2">
          <w:pPr>
            <w:pStyle w:val="Header"/>
            <w:ind w:right="-115"/>
            <w:jc w:val="right"/>
          </w:pPr>
        </w:p>
      </w:tc>
    </w:tr>
  </w:tbl>
  <w:p w:rsidR="0470E940" w:rsidP="0470E940" w:rsidRDefault="0470E940" w14:paraId="066CD7A3" w14:textId="6796B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341" w:rsidRDefault="00B41341" w14:paraId="5D9FADA8" w14:textId="77777777">
      <w:pPr>
        <w:spacing w:after="0" w:line="240" w:lineRule="auto"/>
      </w:pPr>
      <w:r>
        <w:separator/>
      </w:r>
    </w:p>
  </w:footnote>
  <w:footnote w:type="continuationSeparator" w:id="0">
    <w:p w:rsidR="00B41341" w:rsidRDefault="00B41341" w14:paraId="164D70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70E940" w:rsidTr="0470E940" w14:paraId="28B7DB1A" w14:textId="77777777">
      <w:trPr>
        <w:trHeight w:val="300"/>
      </w:trPr>
      <w:tc>
        <w:tcPr>
          <w:tcW w:w="3120" w:type="dxa"/>
        </w:tcPr>
        <w:p w:rsidR="0470E940" w:rsidP="0470E940" w:rsidRDefault="0470E940" w14:paraId="1DC91789" w14:textId="0BE1F67E">
          <w:pPr>
            <w:pStyle w:val="Header"/>
            <w:ind w:left="-115"/>
          </w:pPr>
        </w:p>
      </w:tc>
      <w:tc>
        <w:tcPr>
          <w:tcW w:w="3120" w:type="dxa"/>
        </w:tcPr>
        <w:p w:rsidR="0470E940" w:rsidP="0470E940" w:rsidRDefault="0470E940" w14:paraId="0A247F43" w14:textId="542B79FD">
          <w:pPr>
            <w:pStyle w:val="Header"/>
            <w:jc w:val="center"/>
          </w:pPr>
        </w:p>
      </w:tc>
      <w:tc>
        <w:tcPr>
          <w:tcW w:w="3120" w:type="dxa"/>
        </w:tcPr>
        <w:p w:rsidR="0470E940" w:rsidP="0470E940" w:rsidRDefault="0470E940" w14:paraId="074F96A3" w14:textId="454E4E80">
          <w:pPr>
            <w:pStyle w:val="Header"/>
            <w:ind w:right="-115"/>
            <w:jc w:val="right"/>
          </w:pPr>
        </w:p>
      </w:tc>
    </w:tr>
  </w:tbl>
  <w:p w:rsidR="0470E940" w:rsidP="0470E940" w:rsidRDefault="0470E940" w14:paraId="209D69BC" w14:textId="37218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BA8D6"/>
    <w:multiLevelType w:val="hybridMultilevel"/>
    <w:tmpl w:val="FFFFFFFF"/>
    <w:lvl w:ilvl="0" w:tplc="3CB43992">
      <w:start w:val="1"/>
      <w:numFmt w:val="decimal"/>
      <w:lvlText w:val="%1."/>
      <w:lvlJc w:val="left"/>
      <w:pPr>
        <w:ind w:left="1080" w:hanging="360"/>
      </w:pPr>
    </w:lvl>
    <w:lvl w:ilvl="1" w:tplc="0BECB2FE">
      <w:start w:val="1"/>
      <w:numFmt w:val="lowerLetter"/>
      <w:lvlText w:val="%2."/>
      <w:lvlJc w:val="left"/>
      <w:pPr>
        <w:ind w:left="1800" w:hanging="360"/>
      </w:pPr>
    </w:lvl>
    <w:lvl w:ilvl="2" w:tplc="62942BAC">
      <w:start w:val="1"/>
      <w:numFmt w:val="lowerRoman"/>
      <w:lvlText w:val="%3."/>
      <w:lvlJc w:val="right"/>
      <w:pPr>
        <w:ind w:left="2520" w:hanging="180"/>
      </w:pPr>
    </w:lvl>
    <w:lvl w:ilvl="3" w:tplc="B70A7C46">
      <w:start w:val="1"/>
      <w:numFmt w:val="decimal"/>
      <w:lvlText w:val="%4."/>
      <w:lvlJc w:val="left"/>
      <w:pPr>
        <w:ind w:left="3240" w:hanging="360"/>
      </w:pPr>
    </w:lvl>
    <w:lvl w:ilvl="4" w:tplc="03E25F1A">
      <w:start w:val="1"/>
      <w:numFmt w:val="lowerLetter"/>
      <w:lvlText w:val="%5."/>
      <w:lvlJc w:val="left"/>
      <w:pPr>
        <w:ind w:left="3960" w:hanging="360"/>
      </w:pPr>
    </w:lvl>
    <w:lvl w:ilvl="5" w:tplc="CB9A475E">
      <w:start w:val="1"/>
      <w:numFmt w:val="lowerRoman"/>
      <w:lvlText w:val="%6."/>
      <w:lvlJc w:val="right"/>
      <w:pPr>
        <w:ind w:left="4680" w:hanging="180"/>
      </w:pPr>
    </w:lvl>
    <w:lvl w:ilvl="6" w:tplc="6C765ED2">
      <w:start w:val="1"/>
      <w:numFmt w:val="decimal"/>
      <w:lvlText w:val="%7."/>
      <w:lvlJc w:val="left"/>
      <w:pPr>
        <w:ind w:left="5400" w:hanging="360"/>
      </w:pPr>
    </w:lvl>
    <w:lvl w:ilvl="7" w:tplc="37646B40">
      <w:start w:val="1"/>
      <w:numFmt w:val="lowerLetter"/>
      <w:lvlText w:val="%8."/>
      <w:lvlJc w:val="left"/>
      <w:pPr>
        <w:ind w:left="6120" w:hanging="360"/>
      </w:pPr>
    </w:lvl>
    <w:lvl w:ilvl="8" w:tplc="DEF04A1C">
      <w:start w:val="1"/>
      <w:numFmt w:val="lowerRoman"/>
      <w:lvlText w:val="%9."/>
      <w:lvlJc w:val="right"/>
      <w:pPr>
        <w:ind w:left="6840" w:hanging="180"/>
      </w:pPr>
    </w:lvl>
  </w:abstractNum>
  <w:num w:numId="1" w16cid:durableId="121624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E5CBAF"/>
    <w:rsid w:val="00552E2A"/>
    <w:rsid w:val="007B7125"/>
    <w:rsid w:val="00B41341"/>
    <w:rsid w:val="00CF0CF4"/>
    <w:rsid w:val="0470E940"/>
    <w:rsid w:val="09E94DD2"/>
    <w:rsid w:val="175E8F75"/>
    <w:rsid w:val="210B5FA3"/>
    <w:rsid w:val="2E8ACC04"/>
    <w:rsid w:val="33E5CBAF"/>
    <w:rsid w:val="3E930815"/>
    <w:rsid w:val="42982C8C"/>
    <w:rsid w:val="4CD7E024"/>
    <w:rsid w:val="4ED37C3D"/>
    <w:rsid w:val="68562AD0"/>
    <w:rsid w:val="6B97E8BC"/>
    <w:rsid w:val="6C65FB60"/>
    <w:rsid w:val="6CB4109E"/>
    <w:rsid w:val="6EC86826"/>
    <w:rsid w:val="6FCDD0A0"/>
    <w:rsid w:val="72135E71"/>
    <w:rsid w:val="7217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5CBAF"/>
  <w15:chartTrackingRefBased/>
  <w15:docId w15:val="{C3367100-7DF4-4338-9E0D-013D8738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470E940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0470E94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470E94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6CB4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native-land.ca/" TargetMode="External" Id="rId8" /><Relationship Type="http://schemas.openxmlformats.org/officeDocument/2006/relationships/hyperlink" Target="https://laist.com/news/politics/what-to-know-about-land-acknowledgment" TargetMode="External" Id="rId13" /><Relationship Type="http://schemas.openxmlformats.org/officeDocument/2006/relationships/header" Target="header1.xm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yperlink" Target="https://www.duwamishtribe.org/land-acknowledgement" TargetMode="External" Id="rId7" /><Relationship Type="http://schemas.openxmlformats.org/officeDocument/2006/relationships/hyperlink" Target="https://www.cccco.edu/-/media/CCCCO-Website/Files/undocumented-students/land-acknowledgement-toolkit-cccco-aug-2022-a11y.pdf?la=en&amp;hash=2A426ACB11E4E0B3F09EFD5B79AC0CD924C9935A" TargetMode="External" Id="rId12" /><Relationship Type="http://schemas.openxmlformats.org/officeDocument/2006/relationships/styles" Target="styles.xml" Id="rId2" /><Relationship Type="http://schemas.openxmlformats.org/officeDocument/2006/relationships/hyperlink" Target="https://nam12.safelinks.protection.outlook.com/?url=https%3A%2F%2Fcaccl-antonio.primo.exlibrisgroup.com%2Fdiscovery%2Ffulldisplay%3Fdocid%3Dalma991000877538905277%26context%3DL%26vid%3D01CACCL_ANTONIO%3AANTONIO&amp;data=05%7C02%7Ccuyeki%40mtsac.edu%7Ca4dc1eda3b9949085b7608dd4bea41a9%7Ccc4d4bf20a9e4240aedea7d1d688f935%7C0%7C0%7C638750191695869839%7CUnknown%7CTWFpbGZsb3d8eyJFbXB0eU1hcGkiOnRydWUsIlYiOiIwLjAuMDAwMCIsIlAiOiJXaW4zMiIsIkFOIjoiTWFpbCIsIldUIjoyfQ%3D%3D%7C0%7C%7C%7C&amp;sdata=PrOdC9O2kPoaWLxlx7RXq%2BWyavKBGpRCSQc%2B1ZGH9F4%3D&amp;reserved=0" TargetMode="Externa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icangotocollege.com/student-support-services/american-indian-and-alaska-native-success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americanindian.si.edu/nk360/informational/land-acknowledgment" TargetMode="External" Id="rId15" /><Relationship Type="http://schemas.openxmlformats.org/officeDocument/2006/relationships/hyperlink" Target="https://www.cccco.edu/About-Us/land-acknowledgement" TargetMode="External" Id="rId10" /><Relationship Type="http://schemas.openxmlformats.org/officeDocument/2006/relationships/footer" Target="footer1.xml" Id="rId19" /><Relationship Type="http://schemas.openxmlformats.org/officeDocument/2006/relationships/webSettings" Target="webSettings.xml" Id="rId4" /><Relationship Type="http://schemas.openxmlformats.org/officeDocument/2006/relationships/hyperlink" Target="https://nativegov.org/news/a-guide-to-indigenous-land-acknowledgment/" TargetMode="External" Id="rId9" /><Relationship Type="http://schemas.openxmlformats.org/officeDocument/2006/relationships/hyperlink" Target="https://laist.com/news/politics/what-to-know-about-land-acknowledgment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Uyeki, Chisato</dc:creator>
  <keywords/>
  <dc:description/>
  <lastModifiedBy>Uyeki, Chisato</lastModifiedBy>
  <revision>3</revision>
  <dcterms:created xsi:type="dcterms:W3CDTF">2025-02-13T04:26:00.0000000Z</dcterms:created>
  <dcterms:modified xsi:type="dcterms:W3CDTF">2025-03-03T20:38:38.0245425Z</dcterms:modified>
</coreProperties>
</file>