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C817" w14:textId="7D47F1F8" w:rsidR="00983221" w:rsidRPr="00AB70DA" w:rsidRDefault="001B2C7E">
      <w:r>
        <w:t>August 19, 2021</w:t>
      </w:r>
    </w:p>
    <w:p w14:paraId="3FC480CC" w14:textId="251DFAE9" w:rsidR="0020703E" w:rsidRPr="00AB70DA" w:rsidRDefault="0020703E">
      <w:r w:rsidRPr="00AB70DA">
        <w:t>Dear professors:</w:t>
      </w:r>
    </w:p>
    <w:p w14:paraId="3F0BD7E7" w14:textId="11E16898" w:rsidR="00240C37" w:rsidRDefault="00240C37">
      <w:r>
        <w:t>During the info sessions for faculty who are teaching face-to-face classes this fall, faculty requested</w:t>
      </w:r>
      <w:r w:rsidR="000174EA">
        <w:t xml:space="preserve"> standardized syllabus language </w:t>
      </w:r>
      <w:r>
        <w:t>about the mask wearing and vaccination requirement and health/safety practices. When new information becomes available, this document will be updated and shared with faculty.</w:t>
      </w:r>
    </w:p>
    <w:p w14:paraId="62EFBE20" w14:textId="4ECD3A7C" w:rsidR="000174EA" w:rsidRDefault="00240C37">
      <w:r>
        <w:t>We offer</w:t>
      </w:r>
      <w:r w:rsidR="0020703E" w:rsidRPr="00AB70DA">
        <w:t xml:space="preserve"> some </w:t>
      </w:r>
      <w:r w:rsidR="007A7110">
        <w:t>suggested</w:t>
      </w:r>
      <w:r w:rsidR="0020703E" w:rsidRPr="00AB70DA">
        <w:t xml:space="preserve"> language that you might consider using to communicat</w:t>
      </w:r>
      <w:r>
        <w:t>e with students</w:t>
      </w:r>
      <w:r w:rsidR="000174EA">
        <w:t xml:space="preserve">. The intent is for faculty to choose </w:t>
      </w:r>
      <w:r>
        <w:t>any part</w:t>
      </w:r>
      <w:r w:rsidR="000174EA">
        <w:t xml:space="preserve"> that might be useful, pertinent, and time-saving.</w:t>
      </w:r>
    </w:p>
    <w:p w14:paraId="0A2F8CD2" w14:textId="2463F805" w:rsidR="0020703E" w:rsidRPr="00AB70DA" w:rsidRDefault="0020703E">
      <w:r w:rsidRPr="00AB70DA">
        <w:t>We suggest the following means by which these messages may be delivered to students (using multiple venues may increase the possibility that your messages reach students):</w:t>
      </w:r>
    </w:p>
    <w:p w14:paraId="088DEFA9" w14:textId="640025B8" w:rsidR="0020703E" w:rsidRPr="00AB70DA" w:rsidRDefault="0020703E" w:rsidP="0020703E">
      <w:pPr>
        <w:pStyle w:val="ListParagraph"/>
        <w:numPr>
          <w:ilvl w:val="0"/>
          <w:numId w:val="5"/>
        </w:numPr>
      </w:pPr>
      <w:r w:rsidRPr="00AB70DA">
        <w:t>Canvas announcement</w:t>
      </w:r>
      <w:r w:rsidR="00751FA6" w:rsidRPr="00AB70DA">
        <w:t>s</w:t>
      </w:r>
    </w:p>
    <w:p w14:paraId="58323F48" w14:textId="22A7A376" w:rsidR="0020703E" w:rsidRPr="00AB70DA" w:rsidRDefault="0020703E" w:rsidP="0020703E">
      <w:pPr>
        <w:pStyle w:val="ListParagraph"/>
        <w:numPr>
          <w:ilvl w:val="0"/>
          <w:numId w:val="5"/>
        </w:numPr>
      </w:pPr>
      <w:r w:rsidRPr="00AB70DA">
        <w:t xml:space="preserve">Class syllabus as a document (Word or PDF) and syllabus using </w:t>
      </w:r>
      <w:proofErr w:type="spellStart"/>
      <w:r w:rsidRPr="00AB70DA">
        <w:t>CidiLabs</w:t>
      </w:r>
      <w:proofErr w:type="spellEnd"/>
      <w:r w:rsidRPr="00AB70DA">
        <w:t xml:space="preserve"> (</w:t>
      </w:r>
      <w:hyperlink r:id="rId10" w:history="1">
        <w:r w:rsidRPr="00BE40E7">
          <w:rPr>
            <w:rStyle w:val="Hyperlink"/>
          </w:rPr>
          <w:t>F</w:t>
        </w:r>
        <w:r w:rsidR="00F00EDC" w:rsidRPr="00BE40E7">
          <w:rPr>
            <w:rStyle w:val="Hyperlink"/>
          </w:rPr>
          <w:t xml:space="preserve">aculty </w:t>
        </w:r>
        <w:r w:rsidRPr="00BE40E7">
          <w:rPr>
            <w:rStyle w:val="Hyperlink"/>
          </w:rPr>
          <w:t>C</w:t>
        </w:r>
        <w:r w:rsidR="00F00EDC" w:rsidRPr="00BE40E7">
          <w:rPr>
            <w:rStyle w:val="Hyperlink"/>
          </w:rPr>
          <w:t xml:space="preserve">enter for </w:t>
        </w:r>
        <w:r w:rsidRPr="00BE40E7">
          <w:rPr>
            <w:rStyle w:val="Hyperlink"/>
          </w:rPr>
          <w:t>L</w:t>
        </w:r>
        <w:r w:rsidR="00F00EDC" w:rsidRPr="00BE40E7">
          <w:rPr>
            <w:rStyle w:val="Hyperlink"/>
          </w:rPr>
          <w:t xml:space="preserve">earning </w:t>
        </w:r>
        <w:r w:rsidRPr="00BE40E7">
          <w:rPr>
            <w:rStyle w:val="Hyperlink"/>
          </w:rPr>
          <w:t>T</w:t>
        </w:r>
        <w:r w:rsidR="00F00EDC" w:rsidRPr="00BE40E7">
          <w:rPr>
            <w:rStyle w:val="Hyperlink"/>
          </w:rPr>
          <w:t>echnology</w:t>
        </w:r>
      </w:hyperlink>
      <w:r w:rsidR="00F00EDC">
        <w:t xml:space="preserve"> can help with that</w:t>
      </w:r>
      <w:r w:rsidRPr="00AB70DA">
        <w:t>)</w:t>
      </w:r>
    </w:p>
    <w:p w14:paraId="77EC48B4" w14:textId="6A517EBE" w:rsidR="0020703E" w:rsidRDefault="008C6CF4" w:rsidP="0020703E">
      <w:pPr>
        <w:pStyle w:val="ListParagraph"/>
        <w:numPr>
          <w:ilvl w:val="0"/>
          <w:numId w:val="5"/>
        </w:numPr>
      </w:pPr>
      <w:r w:rsidRPr="00AB70DA">
        <w:t>Email message from professors via Canvas or college email</w:t>
      </w:r>
    </w:p>
    <w:p w14:paraId="537823BA" w14:textId="6763DF0F" w:rsidR="007A7110" w:rsidRDefault="00240C37" w:rsidP="007A7110">
      <w:r>
        <w:t>Sincerely,</w:t>
      </w:r>
    </w:p>
    <w:p w14:paraId="23774F7F" w14:textId="1C886D87" w:rsidR="00F97742" w:rsidRDefault="00240C37" w:rsidP="007A7110">
      <w:r>
        <w:t>Office of Instruction</w:t>
      </w:r>
      <w:bookmarkStart w:id="0" w:name="_GoBack"/>
      <w:bookmarkEnd w:id="0"/>
    </w:p>
    <w:p w14:paraId="7EAD58BE" w14:textId="41CA4049" w:rsidR="008F1F13" w:rsidRPr="00AB70DA" w:rsidRDefault="008F1F13">
      <w:r w:rsidRPr="00AB70DA">
        <w:t>_______________________________________________________________________________</w:t>
      </w:r>
    </w:p>
    <w:p w14:paraId="4BDD7B88" w14:textId="49AF1AFA" w:rsidR="00630F7C" w:rsidRPr="00AB70DA" w:rsidRDefault="00630F7C">
      <w:r w:rsidRPr="00AB70DA">
        <w:t xml:space="preserve">Welcome (back), students! </w:t>
      </w:r>
    </w:p>
    <w:p w14:paraId="56E61726" w14:textId="1E868CFA" w:rsidR="00630F7C" w:rsidRPr="00AB70DA" w:rsidRDefault="00630F7C">
      <w:r w:rsidRPr="00AB70DA">
        <w:t xml:space="preserve">It’s wonderful to have you in </w:t>
      </w:r>
      <w:r w:rsidR="000C09AE" w:rsidRPr="00AB70DA">
        <w:t>our</w:t>
      </w:r>
      <w:r w:rsidRPr="00AB70DA">
        <w:t xml:space="preserve"> class! I’m excited to teach this class and to join you on our learning journey together this semester. </w:t>
      </w:r>
      <w:r w:rsidR="000C09AE" w:rsidRPr="00AB70DA">
        <w:t xml:space="preserve">Fall 2021 is still an unusual time, so I want to support students by sharing helpful information for a healthier, </w:t>
      </w:r>
      <w:r w:rsidR="004968F8" w:rsidRPr="00AB70DA">
        <w:t xml:space="preserve">safer, </w:t>
      </w:r>
      <w:r w:rsidR="000C09AE" w:rsidRPr="00AB70DA">
        <w:t xml:space="preserve">and </w:t>
      </w:r>
      <w:r w:rsidR="008F1F13" w:rsidRPr="00AB70DA">
        <w:t xml:space="preserve">successful </w:t>
      </w:r>
      <w:r w:rsidR="000C09AE" w:rsidRPr="00AB70DA">
        <w:t>semester for everyone.</w:t>
      </w:r>
      <w:r w:rsidR="00456659" w:rsidRPr="00AB70DA">
        <w:t xml:space="preserve"> Please </w:t>
      </w:r>
      <w:r w:rsidR="00C82F6D" w:rsidRPr="00AB70DA">
        <w:t>check</w:t>
      </w:r>
      <w:r w:rsidR="00456659" w:rsidRPr="00AB70DA">
        <w:t xml:space="preserve"> </w:t>
      </w:r>
      <w:r w:rsidR="00C82F6D" w:rsidRPr="00AB70DA">
        <w:t>the</w:t>
      </w:r>
      <w:r w:rsidR="0093309B" w:rsidRPr="00AB70DA">
        <w:t xml:space="preserve"> </w:t>
      </w:r>
      <w:hyperlink r:id="rId11" w:history="1">
        <w:r w:rsidR="0093309B" w:rsidRPr="00AB70DA">
          <w:rPr>
            <w:rStyle w:val="Hyperlink"/>
          </w:rPr>
          <w:t>Mt.</w:t>
        </w:r>
        <w:r w:rsidR="00A1150A" w:rsidRPr="00AB70DA">
          <w:rPr>
            <w:rStyle w:val="Hyperlink"/>
          </w:rPr>
          <w:t xml:space="preserve"> </w:t>
        </w:r>
        <w:r w:rsidR="0093309B" w:rsidRPr="00AB70DA">
          <w:rPr>
            <w:rStyle w:val="Hyperlink"/>
          </w:rPr>
          <w:t>SAC’s</w:t>
        </w:r>
        <w:r w:rsidR="00A1150A" w:rsidRPr="00AB70DA">
          <w:rPr>
            <w:rStyle w:val="Hyperlink"/>
          </w:rPr>
          <w:t xml:space="preserve"> Health</w:t>
        </w:r>
      </w:hyperlink>
      <w:r w:rsidR="00A1150A" w:rsidRPr="00AB70DA">
        <w:t xml:space="preserve"> webpage</w:t>
      </w:r>
      <w:r w:rsidR="00456659" w:rsidRPr="00AB70DA">
        <w:t xml:space="preserve"> updates </w:t>
      </w:r>
      <w:r w:rsidR="00C82F6D" w:rsidRPr="00AB70DA">
        <w:t>frequently.</w:t>
      </w:r>
    </w:p>
    <w:p w14:paraId="38DAE492" w14:textId="31F1F80D" w:rsidR="00FC5AFD" w:rsidRDefault="0063732A">
      <w:r w:rsidRPr="00AB70DA">
        <w:t>Below is a list of critical</w:t>
      </w:r>
      <w:r w:rsidR="00FC5AFD" w:rsidRPr="00AB70DA">
        <w:t xml:space="preserve"> information</w:t>
      </w:r>
      <w:r w:rsidRPr="00AB70DA">
        <w:t>, health and safety requirements,</w:t>
      </w:r>
      <w:r w:rsidR="00FC5AFD" w:rsidRPr="00AB70DA">
        <w:t xml:space="preserve"> and </w:t>
      </w:r>
      <w:r w:rsidRPr="00AB70DA">
        <w:t xml:space="preserve">support </w:t>
      </w:r>
      <w:r w:rsidR="00FC5AFD" w:rsidRPr="00AB70DA">
        <w:t>resources for students:</w:t>
      </w:r>
    </w:p>
    <w:p w14:paraId="024ED77A" w14:textId="77777777" w:rsidR="00DF0C19" w:rsidRPr="00AB70DA" w:rsidRDefault="00DF0C19" w:rsidP="00DF0C19">
      <w:pPr>
        <w:rPr>
          <w:b/>
        </w:rPr>
      </w:pPr>
      <w:r w:rsidRPr="00AB70DA">
        <w:rPr>
          <w:b/>
        </w:rPr>
        <w:t>Health Check and Reporting Cases</w:t>
      </w:r>
    </w:p>
    <w:p w14:paraId="25AD02DE" w14:textId="77777777" w:rsidR="00DF0C19" w:rsidRPr="00AB70DA" w:rsidRDefault="00DF0C19" w:rsidP="00DF0C19">
      <w:r w:rsidRPr="00AB70DA">
        <w:t>Thank you for keeping yourself and everyone safe. Students are advised to know about and to follow these college expectations related to COVID-19:</w:t>
      </w:r>
    </w:p>
    <w:p w14:paraId="7953C42E" w14:textId="77777777" w:rsidR="00DF0C19" w:rsidRPr="00AB70DA" w:rsidRDefault="00DF0C19" w:rsidP="00DF0C19">
      <w:pPr>
        <w:shd w:val="clear" w:color="auto" w:fill="FFFFFF"/>
        <w:spacing w:before="100" w:beforeAutospacing="1" w:after="100" w:afterAutospacing="1" w:line="240" w:lineRule="auto"/>
        <w:rPr>
          <w:rFonts w:eastAsia="Times New Roman" w:cstheme="minorHAnsi"/>
          <w:color w:val="464646"/>
          <w:sz w:val="24"/>
          <w:szCs w:val="24"/>
        </w:rPr>
      </w:pPr>
      <w:r w:rsidRPr="00AB70DA">
        <w:rPr>
          <w:b/>
        </w:rPr>
        <w:t>Before you go on campus, every day you go on campus</w:t>
      </w:r>
      <w:r w:rsidRPr="00AB70DA">
        <w:t xml:space="preserve">: you are expected to </w:t>
      </w:r>
      <w:r w:rsidRPr="00AB70DA">
        <w:rPr>
          <w:rFonts w:eastAsia="Times New Roman" w:cstheme="minorHAnsi"/>
          <w:color w:val="464646"/>
          <w:sz w:val="24"/>
          <w:szCs w:val="24"/>
        </w:rPr>
        <w:t>review if you are feeling any COVID-19 symptoms, such as fever, chills, cough, shortness of breath, fatigue, body aches, headache, new loss of taste/smell, sore throat, runny nose, congestion, sneezing, nausea, diarrhea, and so on.</w:t>
      </w:r>
    </w:p>
    <w:p w14:paraId="1D9A1F22" w14:textId="77777777" w:rsidR="00DF0C19" w:rsidRPr="00AB70DA" w:rsidRDefault="00DF0C19" w:rsidP="00DF0C19">
      <w:pPr>
        <w:shd w:val="clear" w:color="auto" w:fill="FFFFFF"/>
        <w:spacing w:before="100" w:beforeAutospacing="1" w:after="100" w:afterAutospacing="1" w:line="240" w:lineRule="auto"/>
        <w:ind w:left="360"/>
        <w:rPr>
          <w:rFonts w:eastAsia="Times New Roman" w:cstheme="minorHAnsi"/>
          <w:color w:val="464646"/>
          <w:sz w:val="24"/>
          <w:szCs w:val="24"/>
        </w:rPr>
      </w:pPr>
      <w:r w:rsidRPr="00AB70DA">
        <w:rPr>
          <w:rFonts w:eastAsia="Times New Roman" w:cstheme="minorHAnsi"/>
          <w:b/>
          <w:color w:val="464646"/>
          <w:sz w:val="24"/>
          <w:szCs w:val="24"/>
        </w:rPr>
        <w:t>If you are experiencing COVID-19 symptoms,</w:t>
      </w:r>
      <w:r w:rsidRPr="00AB70DA">
        <w:rPr>
          <w:rFonts w:eastAsia="Times New Roman" w:cstheme="minorHAnsi"/>
          <w:color w:val="464646"/>
          <w:sz w:val="24"/>
          <w:szCs w:val="24"/>
        </w:rPr>
        <w:t xml:space="preserve"> you must do the following:</w:t>
      </w:r>
    </w:p>
    <w:p w14:paraId="3CA93019" w14:textId="3523C4A3" w:rsidR="00DF0C19" w:rsidRPr="001B2B81" w:rsidRDefault="00DF0C19" w:rsidP="00DF0C19">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color w:val="464646"/>
          <w:sz w:val="24"/>
          <w:szCs w:val="24"/>
        </w:rPr>
      </w:pPr>
      <w:r w:rsidRPr="00AB70DA">
        <w:rPr>
          <w:rFonts w:eastAsia="Times New Roman" w:cstheme="minorHAnsi"/>
          <w:b/>
          <w:color w:val="464646"/>
          <w:sz w:val="24"/>
          <w:szCs w:val="24"/>
        </w:rPr>
        <w:lastRenderedPageBreak/>
        <w:t>STAY HOME</w:t>
      </w:r>
      <w:r w:rsidR="00B728C5">
        <w:rPr>
          <w:rFonts w:eastAsia="Times New Roman" w:cstheme="minorHAnsi"/>
          <w:color w:val="464646"/>
          <w:sz w:val="24"/>
          <w:szCs w:val="24"/>
        </w:rPr>
        <w:t xml:space="preserve"> </w:t>
      </w:r>
      <w:r w:rsidR="00B728C5" w:rsidRPr="001B2B81">
        <w:rPr>
          <w:rFonts w:asciiTheme="minorHAnsi" w:eastAsia="Times New Roman" w:hAnsiTheme="minorHAnsi" w:cstheme="minorHAnsi"/>
          <w:color w:val="464646"/>
          <w:sz w:val="24"/>
          <w:szCs w:val="24"/>
        </w:rPr>
        <w:t>and fill out the</w:t>
      </w:r>
      <w:r w:rsidRPr="00AB70DA">
        <w:rPr>
          <w:rFonts w:eastAsia="Times New Roman" w:cstheme="minorHAnsi"/>
          <w:color w:val="464646"/>
          <w:sz w:val="24"/>
          <w:szCs w:val="24"/>
        </w:rPr>
        <w:t xml:space="preserve"> </w:t>
      </w:r>
      <w:hyperlink r:id="rId12" w:history="1">
        <w:r w:rsidRPr="00AB70DA">
          <w:rPr>
            <w:rStyle w:val="Hyperlink"/>
            <w:rFonts w:eastAsia="Times New Roman" w:cstheme="minorHAnsi"/>
            <w:sz w:val="24"/>
            <w:szCs w:val="24"/>
          </w:rPr>
          <w:t>Student Health Check Form</w:t>
        </w:r>
      </w:hyperlink>
      <w:r w:rsidRPr="00AB70DA">
        <w:rPr>
          <w:rFonts w:eastAsia="Times New Roman" w:cstheme="minorHAnsi"/>
          <w:color w:val="464646"/>
          <w:sz w:val="24"/>
          <w:szCs w:val="24"/>
        </w:rPr>
        <w:t xml:space="preserve">. </w:t>
      </w:r>
      <w:r w:rsidRPr="001B2B81">
        <w:rPr>
          <w:rFonts w:asciiTheme="minorHAnsi" w:eastAsia="Times New Roman" w:hAnsiTheme="minorHAnsi" w:cstheme="minorHAnsi"/>
          <w:color w:val="464646"/>
          <w:sz w:val="24"/>
          <w:szCs w:val="24"/>
        </w:rPr>
        <w:t xml:space="preserve">Filling out this form or calling Student Health Center will trigger further instructions from Mt. SAC’s contact tracer, including where to get tested for COVID and what to do depending on the test results. </w:t>
      </w:r>
    </w:p>
    <w:p w14:paraId="41A6F344" w14:textId="6063F4FF" w:rsidR="00DF0C19" w:rsidRPr="00AB70DA" w:rsidRDefault="00DF0C19" w:rsidP="00DF0C19">
      <w:pPr>
        <w:pStyle w:val="ListParagraph"/>
        <w:numPr>
          <w:ilvl w:val="0"/>
          <w:numId w:val="9"/>
        </w:numPr>
        <w:shd w:val="clear" w:color="auto" w:fill="FFFFFF"/>
        <w:spacing w:before="100" w:beforeAutospacing="1" w:after="100" w:afterAutospacing="1" w:line="240" w:lineRule="auto"/>
        <w:rPr>
          <w:rFonts w:eastAsia="Times New Roman" w:cstheme="minorHAnsi"/>
          <w:color w:val="464646"/>
          <w:sz w:val="24"/>
          <w:szCs w:val="24"/>
        </w:rPr>
      </w:pPr>
      <w:r w:rsidRPr="00FB5749">
        <w:rPr>
          <w:rFonts w:eastAsia="Times New Roman" w:cstheme="minorHAnsi"/>
          <w:b/>
          <w:color w:val="464646"/>
          <w:sz w:val="24"/>
          <w:szCs w:val="24"/>
        </w:rPr>
        <w:t>GO HOME</w:t>
      </w:r>
      <w:r>
        <w:rPr>
          <w:rFonts w:eastAsia="Times New Roman" w:cstheme="minorHAnsi"/>
          <w:color w:val="464646"/>
          <w:sz w:val="24"/>
          <w:szCs w:val="24"/>
        </w:rPr>
        <w:t xml:space="preserve"> </w:t>
      </w:r>
      <w:r w:rsidRPr="001B2B81">
        <w:rPr>
          <w:rFonts w:asciiTheme="minorHAnsi" w:eastAsia="Times New Roman" w:hAnsiTheme="minorHAnsi" w:cstheme="minorHAnsi"/>
          <w:color w:val="464646"/>
          <w:sz w:val="24"/>
          <w:szCs w:val="24"/>
        </w:rPr>
        <w:t>or REPORT TO STUDENT HEALTH CENTER - Students who are sick with COVID-19 symptoms or have been exposed to COVID-19, are asked to fill out the</w:t>
      </w:r>
      <w:r w:rsidRPr="00AB70DA">
        <w:rPr>
          <w:rFonts w:eastAsia="Times New Roman" w:cstheme="minorHAnsi"/>
          <w:color w:val="464646"/>
          <w:sz w:val="24"/>
          <w:szCs w:val="24"/>
        </w:rPr>
        <w:t xml:space="preserve"> </w:t>
      </w:r>
      <w:hyperlink r:id="rId13" w:history="1">
        <w:r w:rsidR="00B728C5" w:rsidRPr="00AB70DA">
          <w:rPr>
            <w:rStyle w:val="Hyperlink"/>
            <w:rFonts w:eastAsia="Times New Roman" w:cstheme="minorHAnsi"/>
            <w:sz w:val="24"/>
            <w:szCs w:val="24"/>
          </w:rPr>
          <w:t>Student Health Check Form</w:t>
        </w:r>
      </w:hyperlink>
      <w:r w:rsidR="00B728C5">
        <w:rPr>
          <w:rStyle w:val="Hyperlink"/>
          <w:rFonts w:eastAsia="Times New Roman" w:cstheme="minorHAnsi"/>
          <w:sz w:val="24"/>
          <w:szCs w:val="24"/>
        </w:rPr>
        <w:t xml:space="preserve"> </w:t>
      </w:r>
      <w:r w:rsidRPr="001B2B81">
        <w:rPr>
          <w:rFonts w:asciiTheme="minorHAnsi" w:eastAsia="Times New Roman" w:hAnsiTheme="minorHAnsi" w:cstheme="minorHAnsi"/>
          <w:color w:val="464646"/>
          <w:sz w:val="24"/>
          <w:szCs w:val="24"/>
        </w:rPr>
        <w:t>or contact the Student Health Center at (909) 274-4400 as soon as possible.</w:t>
      </w:r>
      <w:r w:rsidRPr="00AB70DA">
        <w:rPr>
          <w:rFonts w:eastAsia="Times New Roman" w:cstheme="minorHAnsi"/>
          <w:color w:val="464646"/>
          <w:sz w:val="24"/>
          <w:szCs w:val="24"/>
        </w:rPr>
        <w:t xml:space="preserve"> </w:t>
      </w:r>
    </w:p>
    <w:p w14:paraId="3CCF5CC8" w14:textId="599DBA70" w:rsidR="00DF0C19" w:rsidRPr="001B2B81" w:rsidRDefault="00DF0C19" w:rsidP="00DF0C19">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color w:val="464646"/>
          <w:sz w:val="24"/>
          <w:szCs w:val="24"/>
        </w:rPr>
      </w:pPr>
      <w:r w:rsidRPr="001B2B81">
        <w:rPr>
          <w:rFonts w:asciiTheme="minorHAnsi" w:eastAsia="Times New Roman" w:hAnsiTheme="minorHAnsi" w:cstheme="minorHAnsi"/>
          <w:color w:val="464646"/>
          <w:sz w:val="24"/>
          <w:szCs w:val="24"/>
        </w:rPr>
        <w:t>Contact your professor</w:t>
      </w:r>
      <w:r w:rsidR="00B728C5" w:rsidRPr="001B2B81">
        <w:rPr>
          <w:rFonts w:asciiTheme="minorHAnsi" w:eastAsia="Times New Roman" w:hAnsiTheme="minorHAnsi" w:cstheme="minorHAnsi"/>
          <w:color w:val="464646"/>
          <w:sz w:val="24"/>
          <w:szCs w:val="24"/>
        </w:rPr>
        <w:t>(s)</w:t>
      </w:r>
      <w:r w:rsidRPr="001B2B81">
        <w:rPr>
          <w:rFonts w:asciiTheme="minorHAnsi" w:eastAsia="Times New Roman" w:hAnsiTheme="minorHAnsi" w:cstheme="minorHAnsi"/>
          <w:color w:val="464646"/>
          <w:sz w:val="24"/>
          <w:szCs w:val="24"/>
        </w:rPr>
        <w:t xml:space="preserve"> to let them know if you will miss class that day and possibly longer depending on the outcome of your test for COVID-19. </w:t>
      </w:r>
    </w:p>
    <w:p w14:paraId="7A273FC4" w14:textId="77777777" w:rsidR="00DF0C19" w:rsidRPr="00AB70DA" w:rsidRDefault="00DF0C19" w:rsidP="00DF0C19">
      <w:pPr>
        <w:shd w:val="clear" w:color="auto" w:fill="FFFFFF"/>
        <w:spacing w:before="100" w:beforeAutospacing="1" w:after="100" w:afterAutospacing="1" w:line="240" w:lineRule="auto"/>
        <w:rPr>
          <w:rFonts w:eastAsia="Times New Roman" w:cstheme="minorHAnsi"/>
          <w:color w:val="464646"/>
          <w:sz w:val="24"/>
          <w:szCs w:val="24"/>
        </w:rPr>
      </w:pPr>
      <w:r w:rsidRPr="00AB70DA">
        <w:rPr>
          <w:rFonts w:eastAsia="Times New Roman" w:cstheme="minorHAnsi"/>
          <w:b/>
          <w:color w:val="464646"/>
          <w:sz w:val="24"/>
          <w:szCs w:val="24"/>
        </w:rPr>
        <w:t>While you are on campus</w:t>
      </w:r>
      <w:r w:rsidRPr="00AB70DA">
        <w:rPr>
          <w:rFonts w:eastAsia="Times New Roman" w:cstheme="minorHAnsi"/>
          <w:color w:val="464646"/>
          <w:sz w:val="24"/>
          <w:szCs w:val="24"/>
        </w:rPr>
        <w:t xml:space="preserve">: </w:t>
      </w:r>
      <w:r w:rsidRPr="001B2B81">
        <w:rPr>
          <w:rFonts w:eastAsia="Times New Roman" w:cstheme="minorHAnsi"/>
          <w:color w:val="464646"/>
          <w:sz w:val="24"/>
          <w:szCs w:val="24"/>
        </w:rPr>
        <w:t>you are expected to follow the Mt. SAC requirements for health and safety related to COVID-19</w:t>
      </w:r>
      <w:r w:rsidRPr="001B2B81">
        <w:rPr>
          <w:rFonts w:ascii="Arial" w:eastAsia="Times New Roman" w:hAnsi="Arial" w:cstheme="minorHAnsi"/>
          <w:color w:val="464646"/>
          <w:sz w:val="24"/>
          <w:szCs w:val="24"/>
        </w:rPr>
        <w:t>.</w:t>
      </w:r>
    </w:p>
    <w:p w14:paraId="4EC63D9C" w14:textId="77777777" w:rsidR="00DF0C19" w:rsidRDefault="00DF0C19" w:rsidP="00DF0C19">
      <w:pPr>
        <w:ind w:left="720"/>
      </w:pPr>
      <w:r w:rsidRPr="00AB70DA">
        <w:rPr>
          <w:b/>
        </w:rPr>
        <w:t>Masks are required for everyone</w:t>
      </w:r>
      <w:r w:rsidRPr="00AB70DA">
        <w:t xml:space="preserve">, including students, indoors at all times with very few exemptions allowed such as a verified medical/health accommodation or if wearing the mask interferes with a learning activity. Professors may require mask wearing for outdoor learning activities. Students who do not have a mask may pick one up from their professors in class or in Student Services Center (Building 9B) or </w:t>
      </w:r>
      <w:hyperlink r:id="rId14" w:history="1">
        <w:r w:rsidRPr="00BE40E7">
          <w:rPr>
            <w:rStyle w:val="Hyperlink"/>
          </w:rPr>
          <w:t>instructional division offices</w:t>
        </w:r>
      </w:hyperlink>
      <w:r w:rsidRPr="00AB70DA">
        <w:t xml:space="preserve">. </w:t>
      </w:r>
    </w:p>
    <w:p w14:paraId="263669CF" w14:textId="77777777" w:rsidR="00DF0C19" w:rsidRPr="00AB70DA" w:rsidRDefault="00DF0C19" w:rsidP="00DF0C19">
      <w:pPr>
        <w:ind w:left="720"/>
      </w:pPr>
      <w:r w:rsidRPr="00AB70DA">
        <w:t xml:space="preserve">Students with health/medical reasons who need an exemption from the mask requirement are to contact </w:t>
      </w:r>
      <w:hyperlink r:id="rId15" w:history="1">
        <w:r w:rsidRPr="001F1601">
          <w:rPr>
            <w:rStyle w:val="Hyperlink"/>
          </w:rPr>
          <w:t>ACCESS Center</w:t>
        </w:r>
      </w:hyperlink>
      <w:r w:rsidRPr="00AB70DA">
        <w:t xml:space="preserve"> for an accommodation.</w:t>
      </w:r>
      <w:r>
        <w:t xml:space="preserve"> Students who are approved to have an exemption from mask wearing will be issued a document. </w:t>
      </w:r>
    </w:p>
    <w:p w14:paraId="1085DF67" w14:textId="77777777" w:rsidR="00DF0C19" w:rsidRPr="00AB70DA" w:rsidRDefault="00DF0C19" w:rsidP="00DF0C19">
      <w:pPr>
        <w:ind w:left="720"/>
        <w:rPr>
          <w:sz w:val="18"/>
        </w:rPr>
      </w:pPr>
      <w:r w:rsidRPr="00AB70DA">
        <w:t xml:space="preserve">Students are expected to comply with college employees’ directions regarding mask wearing unless they have an approved accommodation through Mt. SAC’s ACCESS Center. Students who do not comply may be dismissed </w:t>
      </w:r>
      <w:r>
        <w:t>for</w:t>
      </w:r>
      <w:r w:rsidRPr="00AB70DA">
        <w:t xml:space="preserve"> up to two class meetings and will be subject to student disciplinary actions </w:t>
      </w:r>
      <w:r>
        <w:t xml:space="preserve">following the professor’s </w:t>
      </w:r>
      <w:hyperlink r:id="rId16" w:history="1">
        <w:r w:rsidRPr="00DF0C19">
          <w:rPr>
            <w:rStyle w:val="Hyperlink"/>
          </w:rPr>
          <w:t>Student Misconduct Report</w:t>
        </w:r>
      </w:hyperlink>
      <w:r>
        <w:t xml:space="preserve">, </w:t>
      </w:r>
      <w:r w:rsidRPr="00AB70DA">
        <w:t>per Board Policy 5500 and Administrative Procedure 5520 (view links for details):</w:t>
      </w:r>
    </w:p>
    <w:p w14:paraId="7AD8248B" w14:textId="77777777" w:rsidR="00DF0C19" w:rsidRPr="00AB70DA" w:rsidRDefault="0006567F" w:rsidP="00DF0C19">
      <w:pPr>
        <w:pStyle w:val="NoSpacing"/>
        <w:numPr>
          <w:ilvl w:val="0"/>
          <w:numId w:val="4"/>
        </w:numPr>
        <w:ind w:left="1080"/>
        <w:rPr>
          <w:rFonts w:ascii="Arial" w:hAnsi="Arial" w:cs="Arial"/>
          <w:sz w:val="20"/>
          <w:szCs w:val="24"/>
        </w:rPr>
      </w:pPr>
      <w:hyperlink r:id="rId17" w:history="1">
        <w:r w:rsidR="00DF0C19" w:rsidRPr="00AB70DA">
          <w:rPr>
            <w:rStyle w:val="Hyperlink"/>
            <w:rFonts w:ascii="Arial" w:hAnsi="Arial" w:cs="Arial"/>
            <w:sz w:val="20"/>
            <w:szCs w:val="24"/>
          </w:rPr>
          <w:t>BP 5500 – Standards of Conduct</w:t>
        </w:r>
      </w:hyperlink>
    </w:p>
    <w:p w14:paraId="50FED631" w14:textId="77777777" w:rsidR="00DF0C19" w:rsidRPr="00AB70DA" w:rsidRDefault="0006567F" w:rsidP="00DF0C19">
      <w:pPr>
        <w:pStyle w:val="NoSpacing"/>
        <w:numPr>
          <w:ilvl w:val="0"/>
          <w:numId w:val="3"/>
        </w:numPr>
        <w:ind w:left="1080"/>
        <w:rPr>
          <w:rStyle w:val="Hyperlink"/>
          <w:rFonts w:ascii="Arial" w:hAnsi="Arial" w:cs="Arial"/>
          <w:sz w:val="20"/>
          <w:szCs w:val="24"/>
        </w:rPr>
      </w:pPr>
      <w:hyperlink r:id="rId18" w:history="1">
        <w:r w:rsidR="00DF0C19" w:rsidRPr="00AB70DA">
          <w:rPr>
            <w:rStyle w:val="Hyperlink"/>
            <w:rFonts w:ascii="Arial" w:hAnsi="Arial" w:cs="Arial"/>
            <w:sz w:val="20"/>
            <w:szCs w:val="24"/>
          </w:rPr>
          <w:t>AP 5520 – Student Discipline Procedures</w:t>
        </w:r>
      </w:hyperlink>
    </w:p>
    <w:p w14:paraId="5B6BECA4" w14:textId="77777777" w:rsidR="00DF0C19" w:rsidRDefault="00DF0C19" w:rsidP="00DF0C19">
      <w:pPr>
        <w:rPr>
          <w:b/>
          <w:sz w:val="24"/>
        </w:rPr>
      </w:pPr>
    </w:p>
    <w:p w14:paraId="56623D6C" w14:textId="77777777" w:rsidR="00DF0C19" w:rsidRPr="00AB70DA" w:rsidRDefault="00DF0C19" w:rsidP="00DF0C19">
      <w:r w:rsidRPr="00AB70DA">
        <w:rPr>
          <w:b/>
          <w:sz w:val="24"/>
        </w:rPr>
        <w:t xml:space="preserve">Vaccination requirement or weekly testing with negative results: </w:t>
      </w:r>
      <w:r w:rsidRPr="00AB70DA">
        <w:t xml:space="preserve">Vaccination remains one of the most effective ways to reduce symptoms, hospitalization, and death due to COVID-19 if you are sick with COVID and to combat the spread of the coronavirus to others. </w:t>
      </w:r>
    </w:p>
    <w:p w14:paraId="11DB3D04" w14:textId="77777777" w:rsidR="00DF0C19" w:rsidRPr="00AB70DA" w:rsidRDefault="00DF0C19" w:rsidP="00DF0C19">
      <w:r w:rsidRPr="00AB70DA">
        <w:t xml:space="preserve">Unvaccinated students will be required to (a) be vaccinated, or (b) be tested weekly with negative results. </w:t>
      </w:r>
    </w:p>
    <w:p w14:paraId="22C081B2" w14:textId="77777777" w:rsidR="00DF0C19" w:rsidRPr="00AB70DA" w:rsidRDefault="00DF0C19" w:rsidP="00DF0C19">
      <w:pPr>
        <w:ind w:left="720"/>
      </w:pPr>
      <w:r w:rsidRPr="00AB70DA">
        <w:rPr>
          <w:b/>
          <w:sz w:val="24"/>
        </w:rPr>
        <w:t>Free Vaccination clinics</w:t>
      </w:r>
      <w:r w:rsidRPr="00AB70DA">
        <w:rPr>
          <w:sz w:val="24"/>
        </w:rPr>
        <w:t xml:space="preserve"> </w:t>
      </w:r>
      <w:r w:rsidRPr="00AB70DA">
        <w:t>are available twice a week on campus.</w:t>
      </w:r>
    </w:p>
    <w:p w14:paraId="4E3C48D4" w14:textId="77777777" w:rsidR="00DF0C19" w:rsidRPr="00AB70DA" w:rsidRDefault="00DF0C19" w:rsidP="00DF0C19">
      <w:pPr>
        <w:ind w:left="720"/>
      </w:pPr>
      <w:r>
        <w:rPr>
          <w:b/>
          <w:sz w:val="24"/>
        </w:rPr>
        <w:t>Free COVID testing is available</w:t>
      </w:r>
      <w:r w:rsidRPr="00AB70DA">
        <w:t>.</w:t>
      </w:r>
    </w:p>
    <w:p w14:paraId="79C2CB92" w14:textId="77777777" w:rsidR="00DF0C19" w:rsidRDefault="00DF0C19" w:rsidP="00DF0C19">
      <w:r w:rsidRPr="00AB70DA">
        <w:rPr>
          <w:b/>
        </w:rPr>
        <w:t>What to do if you have been exposed to COVID-19</w:t>
      </w:r>
      <w:r w:rsidRPr="00AB70DA">
        <w:t>:</w:t>
      </w:r>
    </w:p>
    <w:p w14:paraId="4108A915" w14:textId="77777777" w:rsidR="00DF0C19" w:rsidRPr="00AB70DA" w:rsidRDefault="00DF0C19" w:rsidP="00DF0C19">
      <w:r w:rsidRPr="00AB70DA">
        <w:t>First, here are helpful definitions:</w:t>
      </w:r>
    </w:p>
    <w:p w14:paraId="044B6D04" w14:textId="77777777" w:rsidR="00DF0C19" w:rsidRPr="00AB70DA" w:rsidRDefault="00DF0C19" w:rsidP="00BF61DD">
      <w:pPr>
        <w:pStyle w:val="ListParagraph"/>
        <w:shd w:val="clear" w:color="auto" w:fill="FFFFFF"/>
        <w:spacing w:before="100" w:beforeAutospacing="1" w:after="100" w:afterAutospacing="1" w:line="240" w:lineRule="auto"/>
        <w:ind w:left="1080"/>
        <w:rPr>
          <w:sz w:val="23"/>
          <w:szCs w:val="23"/>
        </w:rPr>
      </w:pPr>
      <w:r w:rsidRPr="00AB70DA">
        <w:rPr>
          <w:b/>
          <w:sz w:val="23"/>
          <w:szCs w:val="23"/>
        </w:rPr>
        <w:t>Close contact/exposure</w:t>
      </w:r>
      <w:r w:rsidRPr="00AB70DA">
        <w:rPr>
          <w:sz w:val="23"/>
          <w:szCs w:val="23"/>
        </w:rPr>
        <w:t xml:space="preserve"> is </w:t>
      </w:r>
      <w:r w:rsidRPr="001B2B81">
        <w:rPr>
          <w:rFonts w:asciiTheme="minorHAnsi" w:eastAsia="Times New Roman" w:hAnsiTheme="minorHAnsi" w:cstheme="minorHAnsi"/>
          <w:color w:val="464646"/>
          <w:sz w:val="24"/>
          <w:szCs w:val="24"/>
        </w:rPr>
        <w:t>someone</w:t>
      </w:r>
      <w:r w:rsidRPr="00AB70DA">
        <w:rPr>
          <w:sz w:val="23"/>
          <w:szCs w:val="23"/>
        </w:rPr>
        <w:t xml:space="preserve"> who was exposed to someone who tested positive for COVID-19 while they were infectious if: 1) you were within 6 feet of someone with COVID-19 for a total of 15 minutes or more over a 24-hour period; or 2) You had unprotected contact with body fluids and/or secretions from someone with COVID-19. </w:t>
      </w:r>
    </w:p>
    <w:p w14:paraId="5CA1D285" w14:textId="77777777" w:rsidR="00DF0C19" w:rsidRPr="00AB70DA" w:rsidRDefault="00DF0C19" w:rsidP="00DF0C19">
      <w:pPr>
        <w:pStyle w:val="Default"/>
        <w:ind w:left="720"/>
      </w:pPr>
    </w:p>
    <w:p w14:paraId="3907A90F" w14:textId="518AD1BA" w:rsidR="00DF0C19" w:rsidRDefault="00DF0C19" w:rsidP="00BF61DD">
      <w:pPr>
        <w:pStyle w:val="ListParagraph"/>
        <w:shd w:val="clear" w:color="auto" w:fill="FFFFFF"/>
        <w:spacing w:before="100" w:beforeAutospacing="1" w:after="100" w:afterAutospacing="1" w:line="240" w:lineRule="auto"/>
        <w:ind w:left="1080"/>
        <w:rPr>
          <w:sz w:val="23"/>
          <w:szCs w:val="23"/>
        </w:rPr>
      </w:pPr>
      <w:r w:rsidRPr="00AB70DA">
        <w:rPr>
          <w:b/>
          <w:sz w:val="23"/>
          <w:szCs w:val="23"/>
        </w:rPr>
        <w:t>Quarantine</w:t>
      </w:r>
      <w:r w:rsidRPr="00AB70DA">
        <w:rPr>
          <w:sz w:val="23"/>
          <w:szCs w:val="23"/>
        </w:rPr>
        <w:t xml:space="preserve"> is used to keep </w:t>
      </w:r>
      <w:r w:rsidRPr="001B2B81">
        <w:rPr>
          <w:rFonts w:asciiTheme="minorHAnsi" w:eastAsia="Times New Roman" w:hAnsiTheme="minorHAnsi" w:cstheme="minorHAnsi"/>
          <w:color w:val="464646"/>
          <w:sz w:val="24"/>
          <w:szCs w:val="24"/>
        </w:rPr>
        <w:t>someone</w:t>
      </w:r>
      <w:r w:rsidRPr="00AB70DA">
        <w:rPr>
          <w:sz w:val="23"/>
          <w:szCs w:val="23"/>
        </w:rPr>
        <w:t xml:space="preserve"> who has been exposed to COVID-19 away from others. Quarantine helps prevent spread of disease before a person knows they are sick or if they are infected with the virus without feeling symptoms. </w:t>
      </w:r>
    </w:p>
    <w:p w14:paraId="2E6BB3F8" w14:textId="77777777" w:rsidR="00BF61DD" w:rsidRPr="00BF61DD" w:rsidRDefault="00BF61DD" w:rsidP="00BF61DD">
      <w:pPr>
        <w:pStyle w:val="ListParagraph"/>
        <w:rPr>
          <w:sz w:val="23"/>
          <w:szCs w:val="23"/>
        </w:rPr>
      </w:pPr>
    </w:p>
    <w:p w14:paraId="559CBA0A" w14:textId="77777777" w:rsidR="00BF61DD" w:rsidRPr="00BF61DD" w:rsidRDefault="00BF61DD" w:rsidP="00BF61DD">
      <w:pPr>
        <w:pStyle w:val="ListParagraph"/>
        <w:shd w:val="clear" w:color="auto" w:fill="FFFFFF"/>
        <w:spacing w:before="100" w:beforeAutospacing="1" w:after="100" w:afterAutospacing="1" w:line="240" w:lineRule="auto"/>
        <w:ind w:left="1080"/>
        <w:rPr>
          <w:sz w:val="23"/>
          <w:szCs w:val="23"/>
        </w:rPr>
      </w:pPr>
    </w:p>
    <w:p w14:paraId="3409E36F" w14:textId="77472E93" w:rsidR="00DF0C19" w:rsidRDefault="00DF0C19" w:rsidP="00BF61DD">
      <w:pPr>
        <w:pStyle w:val="ListParagraph"/>
        <w:numPr>
          <w:ilvl w:val="0"/>
          <w:numId w:val="9"/>
        </w:numPr>
        <w:shd w:val="clear" w:color="auto" w:fill="FFFFFF"/>
        <w:spacing w:before="100" w:beforeAutospacing="1" w:after="100" w:afterAutospacing="1" w:line="240" w:lineRule="auto"/>
        <w:rPr>
          <w:sz w:val="23"/>
          <w:szCs w:val="23"/>
        </w:rPr>
      </w:pPr>
      <w:r w:rsidRPr="00AB70DA">
        <w:rPr>
          <w:sz w:val="23"/>
          <w:szCs w:val="23"/>
        </w:rPr>
        <w:t>If you are vaccinated, you do not have to quarantine or get tested if you don’t have symptoms after close contact with someone with COVID-19. You may continue to go on campus and self-check every day before you go on campu</w:t>
      </w:r>
      <w:r w:rsidR="009F153C">
        <w:rPr>
          <w:sz w:val="23"/>
          <w:szCs w:val="23"/>
        </w:rPr>
        <w:t>s for any symptoms of COVID-19</w:t>
      </w:r>
      <w:r w:rsidRPr="00AB70DA">
        <w:rPr>
          <w:sz w:val="23"/>
          <w:szCs w:val="23"/>
        </w:rPr>
        <w:t>.</w:t>
      </w:r>
    </w:p>
    <w:p w14:paraId="241F3831" w14:textId="77777777" w:rsidR="00BF61DD" w:rsidRPr="00BF61DD" w:rsidRDefault="00BF61DD" w:rsidP="00BF61DD">
      <w:pPr>
        <w:pStyle w:val="ListParagraph"/>
        <w:rPr>
          <w:sz w:val="23"/>
          <w:szCs w:val="23"/>
        </w:rPr>
      </w:pPr>
    </w:p>
    <w:p w14:paraId="00D2B943" w14:textId="77777777" w:rsidR="00BF61DD" w:rsidRPr="00BF61DD" w:rsidRDefault="00BF61DD" w:rsidP="00BF61DD">
      <w:pPr>
        <w:pStyle w:val="ListParagraph"/>
        <w:shd w:val="clear" w:color="auto" w:fill="FFFFFF"/>
        <w:spacing w:before="100" w:beforeAutospacing="1" w:after="100" w:afterAutospacing="1" w:line="240" w:lineRule="auto"/>
        <w:ind w:left="1080"/>
        <w:rPr>
          <w:sz w:val="23"/>
          <w:szCs w:val="23"/>
        </w:rPr>
      </w:pPr>
    </w:p>
    <w:p w14:paraId="591B747B" w14:textId="0D922C3E" w:rsidR="00DF0C19" w:rsidRDefault="00DF0C19" w:rsidP="00BF61DD">
      <w:pPr>
        <w:pStyle w:val="ListParagraph"/>
        <w:numPr>
          <w:ilvl w:val="0"/>
          <w:numId w:val="9"/>
        </w:numPr>
        <w:shd w:val="clear" w:color="auto" w:fill="FFFFFF"/>
        <w:spacing w:before="100" w:beforeAutospacing="1" w:after="100" w:afterAutospacing="1" w:line="240" w:lineRule="auto"/>
        <w:rPr>
          <w:sz w:val="23"/>
          <w:szCs w:val="23"/>
        </w:rPr>
      </w:pPr>
      <w:r>
        <w:rPr>
          <w:sz w:val="23"/>
          <w:szCs w:val="23"/>
        </w:rPr>
        <w:t>I</w:t>
      </w:r>
      <w:r w:rsidRPr="00AB70DA">
        <w:rPr>
          <w:sz w:val="23"/>
          <w:szCs w:val="23"/>
        </w:rPr>
        <w:t xml:space="preserve">f you have been exposed to COVID-19 </w:t>
      </w:r>
      <w:r>
        <w:rPr>
          <w:sz w:val="23"/>
          <w:szCs w:val="23"/>
        </w:rPr>
        <w:t>and</w:t>
      </w:r>
      <w:r w:rsidRPr="00AB70DA">
        <w:rPr>
          <w:sz w:val="23"/>
          <w:szCs w:val="23"/>
        </w:rPr>
        <w:t xml:space="preserve"> you </w:t>
      </w:r>
      <w:r w:rsidRPr="000A0682">
        <w:rPr>
          <w:b/>
          <w:sz w:val="23"/>
          <w:szCs w:val="23"/>
        </w:rPr>
        <w:t>tested</w:t>
      </w:r>
      <w:r>
        <w:rPr>
          <w:sz w:val="23"/>
          <w:szCs w:val="23"/>
        </w:rPr>
        <w:t xml:space="preserve"> </w:t>
      </w:r>
      <w:r w:rsidRPr="000A0682">
        <w:rPr>
          <w:b/>
          <w:i/>
          <w:sz w:val="23"/>
          <w:szCs w:val="23"/>
        </w:rPr>
        <w:t>positive</w:t>
      </w:r>
      <w:r>
        <w:rPr>
          <w:sz w:val="23"/>
          <w:szCs w:val="23"/>
        </w:rPr>
        <w:t>, w</w:t>
      </w:r>
      <w:r w:rsidRPr="00AB70DA">
        <w:rPr>
          <w:sz w:val="23"/>
          <w:szCs w:val="23"/>
        </w:rPr>
        <w:t xml:space="preserve">hether you are vaccinated or not, then </w:t>
      </w:r>
      <w:r w:rsidRPr="001B2B81">
        <w:rPr>
          <w:rFonts w:asciiTheme="minorHAnsi" w:eastAsia="Times New Roman" w:hAnsiTheme="minorHAnsi" w:cstheme="minorHAnsi"/>
          <w:color w:val="464646"/>
          <w:sz w:val="24"/>
          <w:szCs w:val="24"/>
        </w:rPr>
        <w:t>you</w:t>
      </w:r>
      <w:r w:rsidRPr="00AB70DA">
        <w:rPr>
          <w:sz w:val="23"/>
          <w:szCs w:val="23"/>
        </w:rPr>
        <w:t xml:space="preserve"> </w:t>
      </w:r>
      <w:r>
        <w:rPr>
          <w:sz w:val="23"/>
          <w:szCs w:val="23"/>
        </w:rPr>
        <w:t xml:space="preserve">should </w:t>
      </w:r>
      <w:r w:rsidRPr="000A0682">
        <w:rPr>
          <w:b/>
          <w:sz w:val="23"/>
          <w:szCs w:val="23"/>
        </w:rPr>
        <w:t>STAY HOME</w:t>
      </w:r>
      <w:r w:rsidRPr="00AB70DA">
        <w:rPr>
          <w:sz w:val="23"/>
          <w:szCs w:val="23"/>
        </w:rPr>
        <w:t xml:space="preserve"> and fill out the Student Health Check Form or contact Student Health Services at (909) 274-4400 to report it. Doing so will trigger follow-up activities </w:t>
      </w:r>
      <w:r>
        <w:rPr>
          <w:sz w:val="23"/>
          <w:szCs w:val="23"/>
        </w:rPr>
        <w:t>including contact tracing, quarantining yourself for 10 days, and confirming a date for your return to campus</w:t>
      </w:r>
      <w:r w:rsidRPr="00AB70DA">
        <w:rPr>
          <w:sz w:val="23"/>
          <w:szCs w:val="23"/>
        </w:rPr>
        <w:t xml:space="preserve">.  </w:t>
      </w:r>
    </w:p>
    <w:p w14:paraId="3BB7ED30" w14:textId="77777777" w:rsidR="00BF61DD" w:rsidRPr="00BF61DD" w:rsidRDefault="00BF61DD" w:rsidP="00BF61DD">
      <w:pPr>
        <w:pStyle w:val="ListParagraph"/>
        <w:shd w:val="clear" w:color="auto" w:fill="FFFFFF"/>
        <w:spacing w:before="100" w:beforeAutospacing="1" w:after="100" w:afterAutospacing="1" w:line="240" w:lineRule="auto"/>
        <w:ind w:left="1080"/>
        <w:rPr>
          <w:sz w:val="23"/>
          <w:szCs w:val="23"/>
        </w:rPr>
      </w:pPr>
    </w:p>
    <w:p w14:paraId="65A47135" w14:textId="4396104F" w:rsidR="00DF0C19" w:rsidRDefault="00DF0C19" w:rsidP="00BF61DD">
      <w:pPr>
        <w:pStyle w:val="ListParagraph"/>
        <w:numPr>
          <w:ilvl w:val="0"/>
          <w:numId w:val="9"/>
        </w:numPr>
        <w:shd w:val="clear" w:color="auto" w:fill="FFFFFF"/>
        <w:spacing w:before="100" w:beforeAutospacing="1" w:after="100" w:afterAutospacing="1" w:line="240" w:lineRule="auto"/>
        <w:rPr>
          <w:sz w:val="23"/>
          <w:szCs w:val="23"/>
        </w:rPr>
      </w:pPr>
      <w:r>
        <w:rPr>
          <w:sz w:val="23"/>
          <w:szCs w:val="23"/>
        </w:rPr>
        <w:t>I</w:t>
      </w:r>
      <w:r w:rsidRPr="00AB70DA">
        <w:rPr>
          <w:sz w:val="23"/>
          <w:szCs w:val="23"/>
        </w:rPr>
        <w:t>f you h</w:t>
      </w:r>
      <w:r>
        <w:rPr>
          <w:sz w:val="23"/>
          <w:szCs w:val="23"/>
        </w:rPr>
        <w:t>ave been exposed to COVID-19 and</w:t>
      </w:r>
      <w:r w:rsidRPr="00AB70DA">
        <w:rPr>
          <w:sz w:val="23"/>
          <w:szCs w:val="23"/>
        </w:rPr>
        <w:t xml:space="preserve"> you test </w:t>
      </w:r>
      <w:r w:rsidRPr="000A0682">
        <w:rPr>
          <w:sz w:val="23"/>
          <w:szCs w:val="23"/>
        </w:rPr>
        <w:t>negative</w:t>
      </w:r>
      <w:r w:rsidRPr="00AB70DA">
        <w:rPr>
          <w:sz w:val="23"/>
          <w:szCs w:val="23"/>
        </w:rPr>
        <w:t xml:space="preserve">, you may return to campus to classes and on-campus commitment. </w:t>
      </w:r>
      <w:r>
        <w:rPr>
          <w:sz w:val="23"/>
          <w:szCs w:val="23"/>
        </w:rPr>
        <w:t>Every day b</w:t>
      </w:r>
      <w:r w:rsidRPr="00AB70DA">
        <w:rPr>
          <w:sz w:val="23"/>
          <w:szCs w:val="23"/>
        </w:rPr>
        <w:t xml:space="preserve">efore you go on campus, you will do a self-check for any symptoms of COVID-19. </w:t>
      </w:r>
    </w:p>
    <w:p w14:paraId="1E51D9F5" w14:textId="77777777" w:rsidR="00BF61DD" w:rsidRPr="00BF61DD" w:rsidRDefault="00BF61DD" w:rsidP="00BF61DD">
      <w:pPr>
        <w:pStyle w:val="ListParagraph"/>
        <w:rPr>
          <w:sz w:val="23"/>
          <w:szCs w:val="23"/>
        </w:rPr>
      </w:pPr>
    </w:p>
    <w:p w14:paraId="6EFC7CA4" w14:textId="77777777" w:rsidR="00BF61DD" w:rsidRPr="00BF61DD" w:rsidRDefault="00BF61DD" w:rsidP="00BF61DD">
      <w:pPr>
        <w:pStyle w:val="ListParagraph"/>
        <w:shd w:val="clear" w:color="auto" w:fill="FFFFFF"/>
        <w:spacing w:before="100" w:beforeAutospacing="1" w:after="100" w:afterAutospacing="1" w:line="240" w:lineRule="auto"/>
        <w:ind w:left="1080"/>
        <w:rPr>
          <w:sz w:val="23"/>
          <w:szCs w:val="23"/>
        </w:rPr>
      </w:pPr>
    </w:p>
    <w:p w14:paraId="2AC5D37B" w14:textId="1F3B28D4" w:rsidR="00DF0C19" w:rsidRPr="00DF0C19" w:rsidRDefault="00DF0C19" w:rsidP="001B2B81">
      <w:pPr>
        <w:pStyle w:val="ListParagraph"/>
        <w:numPr>
          <w:ilvl w:val="0"/>
          <w:numId w:val="9"/>
        </w:numPr>
        <w:shd w:val="clear" w:color="auto" w:fill="FFFFFF"/>
        <w:spacing w:before="100" w:beforeAutospacing="1" w:after="100" w:afterAutospacing="1" w:line="240" w:lineRule="auto"/>
        <w:rPr>
          <w:sz w:val="23"/>
          <w:szCs w:val="23"/>
        </w:rPr>
      </w:pPr>
      <w:r w:rsidRPr="00AB70DA">
        <w:rPr>
          <w:sz w:val="23"/>
          <w:szCs w:val="23"/>
        </w:rPr>
        <w:t xml:space="preserve">If you live with </w:t>
      </w:r>
      <w:r w:rsidRPr="001B2B81">
        <w:rPr>
          <w:rFonts w:asciiTheme="minorHAnsi" w:eastAsia="Times New Roman" w:hAnsiTheme="minorHAnsi" w:cstheme="minorHAnsi"/>
          <w:color w:val="464646"/>
          <w:sz w:val="24"/>
          <w:szCs w:val="24"/>
        </w:rPr>
        <w:t>someone</w:t>
      </w:r>
      <w:r w:rsidRPr="00AB70DA">
        <w:rPr>
          <w:sz w:val="23"/>
          <w:szCs w:val="23"/>
        </w:rPr>
        <w:t xml:space="preserve"> who was exposed but has not tested positive, you do not have to quarantine. </w:t>
      </w:r>
    </w:p>
    <w:p w14:paraId="15268251" w14:textId="5B387BD1" w:rsidR="00DF0C19" w:rsidRPr="00AB70DA" w:rsidRDefault="00DF0C19">
      <w:r>
        <w:t>_____________________________________________________________________________________</w:t>
      </w:r>
    </w:p>
    <w:p w14:paraId="7FC2720A" w14:textId="52F9B7A8" w:rsidR="00517D15" w:rsidRPr="00AB70DA" w:rsidRDefault="00517D15" w:rsidP="00517D15">
      <w:pPr>
        <w:pStyle w:val="NoSpacing"/>
        <w:rPr>
          <w:rFonts w:ascii="Arial" w:hAnsi="Arial" w:cs="Arial"/>
          <w:sz w:val="24"/>
          <w:szCs w:val="24"/>
        </w:rPr>
      </w:pPr>
      <w:r w:rsidRPr="00AB70DA">
        <w:t>Mt. SAC</w:t>
      </w:r>
      <w:r w:rsidR="000073B1" w:rsidRPr="00AB70DA">
        <w:t>’s</w:t>
      </w:r>
      <w:r w:rsidRPr="00AB70DA">
        <w:t xml:space="preserve"> got you covered … with lots of </w:t>
      </w:r>
      <w:r w:rsidRPr="00AB70DA">
        <w:rPr>
          <w:b/>
          <w:i/>
          <w:sz w:val="24"/>
        </w:rPr>
        <w:t>FREE</w:t>
      </w:r>
      <w:r w:rsidRPr="00AB70DA">
        <w:t xml:space="preserve"> </w:t>
      </w:r>
      <w:hyperlink r:id="rId19" w:history="1">
        <w:r w:rsidRPr="00AB70DA">
          <w:rPr>
            <w:rStyle w:val="Hyperlink"/>
          </w:rPr>
          <w:t>student support resources</w:t>
        </w:r>
      </w:hyperlink>
      <w:r w:rsidRPr="00AB70DA">
        <w:t>, some examples are:</w:t>
      </w:r>
    </w:p>
    <w:p w14:paraId="619DF440" w14:textId="1F95B94D" w:rsidR="00517D15" w:rsidRPr="00AB70DA" w:rsidRDefault="0006567F" w:rsidP="00517D15">
      <w:pPr>
        <w:pStyle w:val="ListParagraph"/>
        <w:numPr>
          <w:ilvl w:val="0"/>
          <w:numId w:val="1"/>
        </w:numPr>
        <w:spacing w:after="0"/>
      </w:pPr>
      <w:hyperlink r:id="rId20" w:history="1">
        <w:r w:rsidR="00517D15" w:rsidRPr="00AB70DA">
          <w:rPr>
            <w:rStyle w:val="Hyperlink"/>
          </w:rPr>
          <w:t>Financial aid</w:t>
        </w:r>
      </w:hyperlink>
      <w:r w:rsidR="00517D15" w:rsidRPr="00AB70DA">
        <w:t xml:space="preserve"> for assistance with enrollment fees and living expenses (</w:t>
      </w:r>
      <w:r w:rsidR="00EB6966" w:rsidRPr="00AB70DA">
        <w:t xml:space="preserve">enrolling </w:t>
      </w:r>
      <w:r w:rsidR="00FB66E9" w:rsidRPr="00AB70DA">
        <w:t xml:space="preserve">full-time </w:t>
      </w:r>
      <w:r w:rsidR="00EB6966" w:rsidRPr="00AB70DA">
        <w:t xml:space="preserve">may get more funding than part-time students, </w:t>
      </w:r>
      <w:r w:rsidR="00FB66E9" w:rsidRPr="00AB70DA">
        <w:t xml:space="preserve">and part-time </w:t>
      </w:r>
      <w:r w:rsidR="00517D15" w:rsidRPr="00AB70DA">
        <w:t>student</w:t>
      </w:r>
      <w:r w:rsidR="00EB6966" w:rsidRPr="00AB70DA">
        <w:t>s may be eligible</w:t>
      </w:r>
      <w:r w:rsidR="00876F84" w:rsidRPr="00AB70DA">
        <w:t xml:space="preserve"> for some</w:t>
      </w:r>
      <w:r w:rsidR="00517D15" w:rsidRPr="00AB70DA">
        <w:t xml:space="preserve"> fina</w:t>
      </w:r>
      <w:r w:rsidR="00EB6966" w:rsidRPr="00AB70DA">
        <w:t>ncial aid</w:t>
      </w:r>
      <w:r w:rsidR="00876F84" w:rsidRPr="00AB70DA">
        <w:t>.</w:t>
      </w:r>
      <w:r w:rsidR="00517D15" w:rsidRPr="00AB70DA">
        <w:t>)</w:t>
      </w:r>
    </w:p>
    <w:p w14:paraId="03B01697" w14:textId="458A0D8B" w:rsidR="00517D15" w:rsidRPr="00AB70DA" w:rsidRDefault="0006567F" w:rsidP="00517D15">
      <w:pPr>
        <w:pStyle w:val="ListParagraph"/>
        <w:numPr>
          <w:ilvl w:val="0"/>
          <w:numId w:val="1"/>
        </w:numPr>
        <w:spacing w:after="0"/>
      </w:pPr>
      <w:hyperlink r:id="rId21" w:history="1">
        <w:r w:rsidR="00517D15" w:rsidRPr="00AB70DA">
          <w:rPr>
            <w:rStyle w:val="Hyperlink"/>
          </w:rPr>
          <w:t>Counselors</w:t>
        </w:r>
      </w:hyperlink>
      <w:r w:rsidR="00517D15" w:rsidRPr="00AB70DA">
        <w:t xml:space="preserve"> for following your ed</w:t>
      </w:r>
      <w:r w:rsidR="00876F84" w:rsidRPr="00AB70DA">
        <w:t>ucation</w:t>
      </w:r>
      <w:r w:rsidR="00517D15" w:rsidRPr="00AB70DA">
        <w:t xml:space="preserve"> plan and finishing your program, and more</w:t>
      </w:r>
    </w:p>
    <w:p w14:paraId="640A080F" w14:textId="77777777" w:rsidR="000A14A3" w:rsidRPr="00AB70DA" w:rsidRDefault="0006567F" w:rsidP="00517D15">
      <w:pPr>
        <w:pStyle w:val="ListParagraph"/>
        <w:numPr>
          <w:ilvl w:val="0"/>
          <w:numId w:val="1"/>
        </w:numPr>
        <w:spacing w:after="0"/>
        <w:rPr>
          <w:b/>
          <w:bCs/>
        </w:rPr>
      </w:pPr>
      <w:hyperlink r:id="rId22" w:history="1">
        <w:r w:rsidR="00517D15" w:rsidRPr="00AB70DA">
          <w:rPr>
            <w:rStyle w:val="Hyperlink"/>
          </w:rPr>
          <w:t>Basic Needs Resources (including food and housing support)</w:t>
        </w:r>
      </w:hyperlink>
      <w:r w:rsidR="00517D15" w:rsidRPr="00AB70DA">
        <w:rPr>
          <w:color w:val="1F497D"/>
        </w:rPr>
        <w:t xml:space="preserve"> </w:t>
      </w:r>
      <w:r w:rsidR="00517D15" w:rsidRPr="00AB70DA">
        <w:t> </w:t>
      </w:r>
    </w:p>
    <w:p w14:paraId="155F6272" w14:textId="1C9E9CB1" w:rsidR="00517D15" w:rsidRPr="00AB70DA" w:rsidRDefault="0006567F" w:rsidP="00517D15">
      <w:pPr>
        <w:pStyle w:val="ListParagraph"/>
        <w:numPr>
          <w:ilvl w:val="0"/>
          <w:numId w:val="1"/>
        </w:numPr>
        <w:spacing w:after="0"/>
        <w:rPr>
          <w:rStyle w:val="Hyperlink"/>
          <w:b/>
          <w:bCs/>
          <w:color w:val="auto"/>
          <w:u w:val="none"/>
        </w:rPr>
      </w:pPr>
      <w:hyperlink r:id="rId23" w:history="1">
        <w:r w:rsidR="00517D15" w:rsidRPr="00AB70DA">
          <w:rPr>
            <w:rStyle w:val="Hyperlink"/>
          </w:rPr>
          <w:t>Student Health Services/Mental Health Services</w:t>
        </w:r>
      </w:hyperlink>
    </w:p>
    <w:p w14:paraId="07505CC0" w14:textId="42CA975B" w:rsidR="00517D15" w:rsidRPr="00AB70DA" w:rsidRDefault="0006567F" w:rsidP="00517D15">
      <w:pPr>
        <w:pStyle w:val="ListParagraph"/>
        <w:numPr>
          <w:ilvl w:val="0"/>
          <w:numId w:val="1"/>
        </w:numPr>
        <w:spacing w:after="0"/>
      </w:pPr>
      <w:hyperlink r:id="rId24">
        <w:r w:rsidR="00517D15" w:rsidRPr="00AB70DA">
          <w:rPr>
            <w:rStyle w:val="Hyperlink"/>
          </w:rPr>
          <w:t>Loaner laptops</w:t>
        </w:r>
      </w:hyperlink>
      <w:r w:rsidR="00517D15" w:rsidRPr="00AB70DA">
        <w:t xml:space="preserve"> and </w:t>
      </w:r>
      <w:proofErr w:type="spellStart"/>
      <w:r w:rsidR="00517D15" w:rsidRPr="00AB70DA">
        <w:t>mifi</w:t>
      </w:r>
      <w:proofErr w:type="spellEnd"/>
      <w:r w:rsidR="00517D15" w:rsidRPr="00AB70DA">
        <w:t xml:space="preserve"> </w:t>
      </w:r>
      <w:r w:rsidR="000A14A3" w:rsidRPr="00AB70DA">
        <w:t xml:space="preserve">(for accessing the Internet) are </w:t>
      </w:r>
      <w:r w:rsidR="00517D15" w:rsidRPr="00AB70DA">
        <w:t xml:space="preserve">available </w:t>
      </w:r>
      <w:r w:rsidR="00753355" w:rsidRPr="00AB70DA">
        <w:t xml:space="preserve">for currently enrolled students </w:t>
      </w:r>
      <w:r w:rsidR="00517D15" w:rsidRPr="00AB70DA">
        <w:t xml:space="preserve">for the entire term </w:t>
      </w:r>
    </w:p>
    <w:p w14:paraId="3102E11B" w14:textId="77777777" w:rsidR="00517D15" w:rsidRPr="00AB70DA" w:rsidRDefault="0006567F" w:rsidP="00517D15">
      <w:pPr>
        <w:pStyle w:val="ListParagraph"/>
        <w:numPr>
          <w:ilvl w:val="0"/>
          <w:numId w:val="1"/>
        </w:numPr>
        <w:spacing w:after="0"/>
      </w:pPr>
      <w:hyperlink r:id="rId25" w:history="1">
        <w:r w:rsidR="00517D15" w:rsidRPr="00AB70DA">
          <w:rPr>
            <w:rStyle w:val="Hyperlink"/>
          </w:rPr>
          <w:t>Help on how to use Canvas</w:t>
        </w:r>
      </w:hyperlink>
      <w:r w:rsidR="00517D15" w:rsidRPr="00AB70DA">
        <w:t xml:space="preserve"> and other software tools, and how to learn online</w:t>
      </w:r>
    </w:p>
    <w:p w14:paraId="56829ADB" w14:textId="77777777" w:rsidR="00517D15" w:rsidRPr="00AB70DA" w:rsidRDefault="0006567F" w:rsidP="00517D15">
      <w:pPr>
        <w:pStyle w:val="ListParagraph"/>
        <w:numPr>
          <w:ilvl w:val="0"/>
          <w:numId w:val="1"/>
        </w:numPr>
        <w:spacing w:after="0"/>
      </w:pPr>
      <w:hyperlink r:id="rId26" w:history="1">
        <w:r w:rsidR="00517D15" w:rsidRPr="00AB70DA">
          <w:rPr>
            <w:rStyle w:val="Hyperlink"/>
          </w:rPr>
          <w:t>Access to textbooks on reserve</w:t>
        </w:r>
      </w:hyperlink>
      <w:r w:rsidR="00517D15" w:rsidRPr="00AB70DA">
        <w:t xml:space="preserve"> in digital and print format for many courses</w:t>
      </w:r>
    </w:p>
    <w:p w14:paraId="6B7B996D" w14:textId="557672A2" w:rsidR="00517D15" w:rsidRPr="00AB70DA" w:rsidRDefault="00517D15" w:rsidP="00517D15">
      <w:pPr>
        <w:pStyle w:val="ListParagraph"/>
        <w:numPr>
          <w:ilvl w:val="0"/>
          <w:numId w:val="1"/>
        </w:numPr>
        <w:spacing w:after="0"/>
        <w:rPr>
          <w:rStyle w:val="Hyperlink"/>
          <w:color w:val="auto"/>
          <w:u w:val="none"/>
        </w:rPr>
      </w:pPr>
      <w:r w:rsidRPr="00AB70DA">
        <w:t xml:space="preserve">The </w:t>
      </w:r>
      <w:hyperlink r:id="rId27" w:history="1">
        <w:r w:rsidRPr="00AB70DA">
          <w:rPr>
            <w:rStyle w:val="Hyperlink"/>
          </w:rPr>
          <w:t>Library</w:t>
        </w:r>
      </w:hyperlink>
      <w:r w:rsidRPr="00AB70DA">
        <w:t xml:space="preserve"> offers research workshops, </w:t>
      </w:r>
      <w:r w:rsidR="00446746" w:rsidRPr="00AB70DA">
        <w:t xml:space="preserve">research assistance, </w:t>
      </w:r>
      <w:r w:rsidRPr="00AB70DA">
        <w:t>and lots of resources</w:t>
      </w:r>
    </w:p>
    <w:p w14:paraId="7FB9CA94" w14:textId="77777777" w:rsidR="00517D15" w:rsidRPr="00AB70DA" w:rsidRDefault="0006567F" w:rsidP="00517D15">
      <w:pPr>
        <w:pStyle w:val="ListParagraph"/>
        <w:numPr>
          <w:ilvl w:val="0"/>
          <w:numId w:val="1"/>
        </w:numPr>
        <w:spacing w:after="0"/>
        <w:rPr>
          <w:bCs/>
        </w:rPr>
      </w:pPr>
      <w:hyperlink r:id="rId28" w:history="1">
        <w:r w:rsidR="00517D15" w:rsidRPr="00AB70DA">
          <w:rPr>
            <w:rStyle w:val="Hyperlink"/>
            <w:bCs/>
          </w:rPr>
          <w:t>Tutoring</w:t>
        </w:r>
      </w:hyperlink>
      <w:r w:rsidR="00517D15" w:rsidRPr="00AB70DA">
        <w:rPr>
          <w:bCs/>
        </w:rPr>
        <w:t xml:space="preserve"> in many subjects in-person, online, nearly 24/7</w:t>
      </w:r>
    </w:p>
    <w:p w14:paraId="61F82D49" w14:textId="77777777" w:rsidR="001535BF" w:rsidRPr="00AB70DA" w:rsidRDefault="001535BF">
      <w:pPr>
        <w:rPr>
          <w:b/>
        </w:rPr>
      </w:pPr>
    </w:p>
    <w:p w14:paraId="1DAA381A" w14:textId="7AD97EE0" w:rsidR="00DF0C19" w:rsidRDefault="00DF0C19">
      <w:pPr>
        <w:rPr>
          <w:b/>
        </w:rPr>
      </w:pPr>
      <w:r>
        <w:rPr>
          <w:b/>
        </w:rPr>
        <w:t>_____________________________________________________________________________________</w:t>
      </w:r>
    </w:p>
    <w:p w14:paraId="6D9717EC" w14:textId="77777777" w:rsidR="00DF0C19" w:rsidRDefault="007D1A30">
      <w:r w:rsidRPr="00AB70DA">
        <w:rPr>
          <w:b/>
        </w:rPr>
        <w:t>Parking and walk paths</w:t>
      </w:r>
      <w:r w:rsidRPr="00AB70DA">
        <w:t xml:space="preserve"> on campus: </w:t>
      </w:r>
    </w:p>
    <w:p w14:paraId="63693F89" w14:textId="3F045425" w:rsidR="004968F8" w:rsidRPr="00AB70DA" w:rsidRDefault="00DF0C19">
      <w:r>
        <w:t>T</w:t>
      </w:r>
      <w:r w:rsidR="007D1A30" w:rsidRPr="00AB70DA">
        <w:t xml:space="preserve">he campus is undergoing construction, and those zones are blocked off for </w:t>
      </w:r>
      <w:r w:rsidR="00CE005B" w:rsidRPr="00AB70DA">
        <w:t xml:space="preserve">everyone’s </w:t>
      </w:r>
      <w:r w:rsidR="007D1A30" w:rsidRPr="00AB70DA">
        <w:t xml:space="preserve">safety. </w:t>
      </w:r>
      <w:r w:rsidR="00210B2F" w:rsidRPr="00AB70DA">
        <w:t xml:space="preserve">That can affect how much time you’ll need to get from the parking lot to your classroom. </w:t>
      </w:r>
      <w:r w:rsidR="00CE005B" w:rsidRPr="00AB70DA">
        <w:t>S</w:t>
      </w:r>
      <w:r w:rsidR="00210B2F" w:rsidRPr="00AB70DA">
        <w:t xml:space="preserve">tudents </w:t>
      </w:r>
      <w:r w:rsidR="00CE005B" w:rsidRPr="00AB70DA">
        <w:t xml:space="preserve">are advised </w:t>
      </w:r>
      <w:r w:rsidR="00210B2F" w:rsidRPr="00AB70DA">
        <w:t xml:space="preserve">to </w:t>
      </w:r>
      <w:r w:rsidR="00CE005B" w:rsidRPr="00AB70DA">
        <w:t xml:space="preserve">regularly </w:t>
      </w:r>
      <w:r w:rsidRPr="00AB70DA">
        <w:t xml:space="preserve">check </w:t>
      </w:r>
      <w:r w:rsidR="007D1A30" w:rsidRPr="00AB70DA">
        <w:t xml:space="preserve">this </w:t>
      </w:r>
      <w:r w:rsidR="001535BF" w:rsidRPr="00AB70DA">
        <w:t>interactive</w:t>
      </w:r>
      <w:r w:rsidR="007D1A30" w:rsidRPr="00AB70DA">
        <w:t xml:space="preserve"> </w:t>
      </w:r>
      <w:hyperlink r:id="rId29" w:history="1">
        <w:r w:rsidR="00210B2F" w:rsidRPr="00AB70DA">
          <w:rPr>
            <w:rStyle w:val="Hyperlink"/>
          </w:rPr>
          <w:t xml:space="preserve">Mt. SAC campus </w:t>
        </w:r>
        <w:r w:rsidR="007D1A30" w:rsidRPr="00AB70DA">
          <w:rPr>
            <w:rStyle w:val="Hyperlink"/>
          </w:rPr>
          <w:t>map</w:t>
        </w:r>
      </w:hyperlink>
      <w:r w:rsidR="007D1A30" w:rsidRPr="00AB70DA">
        <w:t xml:space="preserve"> </w:t>
      </w:r>
      <w:r w:rsidR="00600C90">
        <w:t>and to expect that there may be changes that don’t get updated on the map right away. Please give yourself extra time</w:t>
      </w:r>
      <w:r w:rsidR="007D1A30" w:rsidRPr="00AB70DA">
        <w:t xml:space="preserve"> so you’ll </w:t>
      </w:r>
      <w:r w:rsidR="00CE005B" w:rsidRPr="00AB70DA">
        <w:t>get</w:t>
      </w:r>
      <w:r w:rsidR="007D1A30" w:rsidRPr="00AB70DA">
        <w:t xml:space="preserve"> to class and other campus commitments on time. </w:t>
      </w:r>
    </w:p>
    <w:p w14:paraId="548A8CE5" w14:textId="6FD252BF" w:rsidR="0051722B" w:rsidRPr="00AB70DA" w:rsidRDefault="004733F5" w:rsidP="00911222">
      <w:pPr>
        <w:pStyle w:val="NoSpacing"/>
      </w:pPr>
      <w:r>
        <w:t>_____________________________________________________________________________________</w:t>
      </w:r>
    </w:p>
    <w:p w14:paraId="5C276367" w14:textId="52C14030" w:rsidR="004733F5" w:rsidRDefault="004733F5" w:rsidP="004733F5">
      <w:pPr>
        <w:spacing w:before="100" w:beforeAutospacing="1" w:after="100" w:afterAutospacing="1" w:line="240" w:lineRule="auto"/>
        <w:rPr>
          <w:rFonts w:ascii="Calibri" w:eastAsia="Times New Roman" w:hAnsi="Calibri" w:cs="Calibri"/>
          <w:color w:val="000000"/>
          <w:sz w:val="24"/>
        </w:rPr>
      </w:pPr>
      <w:r>
        <w:rPr>
          <w:rFonts w:ascii="Calibri" w:eastAsia="Times New Roman" w:hAnsi="Calibri" w:cs="Calibri"/>
          <w:color w:val="000000"/>
          <w:sz w:val="24"/>
        </w:rPr>
        <w:t xml:space="preserve">In response to faculty request for suggestions on </w:t>
      </w:r>
      <w:r w:rsidRPr="004733F5">
        <w:rPr>
          <w:rFonts w:ascii="Calibri" w:eastAsia="Times New Roman" w:hAnsi="Calibri" w:cs="Calibri"/>
          <w:b/>
          <w:color w:val="000000"/>
          <w:sz w:val="24"/>
        </w:rPr>
        <w:t>student attendance policy, make up work, lack of compliance with college requirements</w:t>
      </w:r>
      <w:r>
        <w:rPr>
          <w:rFonts w:ascii="Calibri" w:eastAsia="Times New Roman" w:hAnsi="Calibri" w:cs="Calibri"/>
          <w:color w:val="000000"/>
          <w:sz w:val="24"/>
        </w:rPr>
        <w:t xml:space="preserve"> (e.g., mask wearing), we offer some suggestions for your consideration as you work with students who are having a hard time staying current in the class due to becoming sick or other life challenges</w:t>
      </w:r>
      <w:r>
        <w:rPr>
          <w:rFonts w:ascii="Calibri" w:eastAsia="Times New Roman" w:hAnsi="Calibri" w:cs="Calibri"/>
          <w:color w:val="000000"/>
          <w:sz w:val="24"/>
        </w:rPr>
        <w:t>.</w:t>
      </w:r>
    </w:p>
    <w:p w14:paraId="6E1D475F" w14:textId="77777777" w:rsidR="004733F5" w:rsidRDefault="004733F5" w:rsidP="004733F5">
      <w:pPr>
        <w:spacing w:before="100" w:beforeAutospacing="1" w:after="100" w:afterAutospacing="1" w:line="240" w:lineRule="auto"/>
        <w:rPr>
          <w:rFonts w:ascii="Calibri" w:eastAsia="Times New Roman" w:hAnsi="Calibri" w:cs="Calibri"/>
          <w:color w:val="000000"/>
          <w:sz w:val="24"/>
        </w:rPr>
      </w:pPr>
      <w:r>
        <w:rPr>
          <w:rFonts w:ascii="Calibri" w:eastAsia="Times New Roman" w:hAnsi="Calibri" w:cs="Calibri"/>
          <w:color w:val="000000"/>
          <w:sz w:val="24"/>
        </w:rPr>
        <w:t>A context for these suggestions is to help make students feel comfortable when they are ill to stay home and still have access to their class materials and assignments. If students can continue to study and do their assignments while they need to be quarantined, then they may be more encouraged to stay home when they are sick.</w:t>
      </w:r>
    </w:p>
    <w:p w14:paraId="7448095C" w14:textId="20595D2F" w:rsidR="004733F5" w:rsidRDefault="004733F5" w:rsidP="004733F5">
      <w:pPr>
        <w:spacing w:before="100" w:beforeAutospacing="1" w:after="100" w:afterAutospacing="1" w:line="240" w:lineRule="auto"/>
        <w:rPr>
          <w:rFonts w:ascii="Calibri" w:eastAsia="Times New Roman" w:hAnsi="Calibri" w:cs="Calibri"/>
          <w:color w:val="000000"/>
          <w:sz w:val="24"/>
        </w:rPr>
      </w:pPr>
      <w:r>
        <w:rPr>
          <w:rFonts w:ascii="Calibri" w:eastAsia="Times New Roman" w:hAnsi="Calibri" w:cs="Calibri"/>
          <w:color w:val="000000"/>
          <w:sz w:val="24"/>
        </w:rPr>
        <w:t xml:space="preserve">Some </w:t>
      </w:r>
      <w:r>
        <w:rPr>
          <w:rFonts w:ascii="Calibri" w:eastAsia="Times New Roman" w:hAnsi="Calibri" w:cs="Calibri"/>
          <w:color w:val="000000"/>
          <w:sz w:val="24"/>
        </w:rPr>
        <w:t>suggestions for consideration:</w:t>
      </w:r>
    </w:p>
    <w:p w14:paraId="0A9C0663" w14:textId="77777777" w:rsidR="004733F5" w:rsidRDefault="004733F5" w:rsidP="004733F5">
      <w:pPr>
        <w:pStyle w:val="ListParagraph"/>
        <w:numPr>
          <w:ilvl w:val="0"/>
          <w:numId w:val="11"/>
        </w:numPr>
        <w:spacing w:before="100" w:beforeAutospacing="1" w:after="100" w:afterAutospacing="1" w:line="240" w:lineRule="auto"/>
        <w:rPr>
          <w:rFonts w:ascii="Calibri" w:eastAsia="Times New Roman" w:hAnsi="Calibri" w:cs="Calibri"/>
          <w:color w:val="000000"/>
          <w:sz w:val="24"/>
        </w:rPr>
      </w:pPr>
      <w:r w:rsidRPr="00A2164C">
        <w:rPr>
          <w:rFonts w:ascii="Calibri" w:eastAsia="Times New Roman" w:hAnsi="Calibri" w:cs="Calibri"/>
          <w:b/>
          <w:color w:val="000000"/>
          <w:sz w:val="24"/>
        </w:rPr>
        <w:t>Departmental crowd-sourcing for ideas</w:t>
      </w:r>
      <w:r>
        <w:rPr>
          <w:rFonts w:ascii="Calibri" w:eastAsia="Times New Roman" w:hAnsi="Calibri" w:cs="Calibri"/>
          <w:color w:val="000000"/>
          <w:sz w:val="24"/>
        </w:rPr>
        <w:t xml:space="preserve"> about departmental-level absence and make-up work policies; many faculty already share ideas and syllabuses with one another.</w:t>
      </w:r>
    </w:p>
    <w:p w14:paraId="1EADB01A" w14:textId="77777777" w:rsidR="004733F5"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08498866" w14:textId="77777777" w:rsidR="004733F5" w:rsidRDefault="004733F5" w:rsidP="004733F5">
      <w:pPr>
        <w:pStyle w:val="ListParagraph"/>
        <w:numPr>
          <w:ilvl w:val="0"/>
          <w:numId w:val="11"/>
        </w:numPr>
        <w:spacing w:before="100" w:beforeAutospacing="1" w:after="100" w:afterAutospacing="1" w:line="240" w:lineRule="auto"/>
        <w:rPr>
          <w:rFonts w:ascii="Calibri" w:eastAsia="Times New Roman" w:hAnsi="Calibri" w:cs="Calibri"/>
          <w:color w:val="000000"/>
          <w:sz w:val="24"/>
        </w:rPr>
      </w:pPr>
      <w:r w:rsidRPr="00A2164C">
        <w:rPr>
          <w:rFonts w:ascii="Calibri" w:eastAsia="Times New Roman" w:hAnsi="Calibri" w:cs="Calibri"/>
          <w:b/>
          <w:color w:val="000000"/>
          <w:sz w:val="24"/>
        </w:rPr>
        <w:t>Department-level guidelines</w:t>
      </w:r>
      <w:r>
        <w:rPr>
          <w:rFonts w:ascii="Calibri" w:eastAsia="Times New Roman" w:hAnsi="Calibri" w:cs="Calibri"/>
          <w:color w:val="000000"/>
          <w:sz w:val="24"/>
        </w:rPr>
        <w:t xml:space="preserve"> about absences, make-up work, and extra credit may exist already.</w:t>
      </w:r>
    </w:p>
    <w:p w14:paraId="08027851" w14:textId="77777777" w:rsidR="004733F5" w:rsidRPr="00977795"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61CE64EF" w14:textId="77777777" w:rsidR="004733F5" w:rsidRDefault="004733F5" w:rsidP="004733F5">
      <w:pPr>
        <w:pStyle w:val="ListParagraph"/>
        <w:numPr>
          <w:ilvl w:val="0"/>
          <w:numId w:val="13"/>
        </w:numPr>
        <w:spacing w:before="100" w:beforeAutospacing="1" w:after="100" w:afterAutospacing="1" w:line="240" w:lineRule="auto"/>
        <w:rPr>
          <w:rFonts w:ascii="Calibri" w:eastAsia="Times New Roman" w:hAnsi="Calibri" w:cs="Calibri"/>
          <w:color w:val="000000"/>
          <w:sz w:val="24"/>
        </w:rPr>
      </w:pPr>
      <w:r w:rsidRPr="007C2C86">
        <w:rPr>
          <w:rFonts w:ascii="Calibri" w:eastAsia="Times New Roman" w:hAnsi="Calibri" w:cs="Calibri"/>
          <w:b/>
          <w:color w:val="000000"/>
          <w:sz w:val="24"/>
        </w:rPr>
        <w:t>The Incomplete grading option</w:t>
      </w:r>
      <w:r w:rsidRPr="00E61694">
        <w:rPr>
          <w:rFonts w:ascii="Calibri" w:eastAsia="Times New Roman" w:hAnsi="Calibri" w:cs="Calibri"/>
          <w:color w:val="000000"/>
          <w:sz w:val="24"/>
        </w:rPr>
        <w:t xml:space="preserve">: </w:t>
      </w:r>
      <w:r>
        <w:rPr>
          <w:rFonts w:ascii="Calibri" w:eastAsia="Times New Roman" w:hAnsi="Calibri" w:cs="Calibri"/>
          <w:color w:val="000000"/>
          <w:sz w:val="24"/>
        </w:rPr>
        <w:t xml:space="preserve">it </w:t>
      </w:r>
      <w:r w:rsidRPr="00E61694">
        <w:rPr>
          <w:rFonts w:ascii="Calibri" w:eastAsia="Times New Roman" w:hAnsi="Calibri" w:cs="Calibri"/>
          <w:color w:val="000000"/>
          <w:sz w:val="24"/>
        </w:rPr>
        <w:t>allows for students who have completed course requirements through</w:t>
      </w:r>
      <w:r>
        <w:rPr>
          <w:rFonts w:ascii="Calibri" w:eastAsia="Times New Roman" w:hAnsi="Calibri" w:cs="Calibri"/>
          <w:color w:val="000000"/>
          <w:sz w:val="24"/>
        </w:rPr>
        <w:t xml:space="preserve"> the</w:t>
      </w:r>
      <w:r w:rsidRPr="00E61694">
        <w:rPr>
          <w:rFonts w:ascii="Calibri" w:eastAsia="Times New Roman" w:hAnsi="Calibri" w:cs="Calibri"/>
          <w:color w:val="000000"/>
          <w:sz w:val="24"/>
        </w:rPr>
        <w:t xml:space="preserve"> 14</w:t>
      </w:r>
      <w:r w:rsidRPr="00E61694">
        <w:rPr>
          <w:rFonts w:ascii="Calibri" w:eastAsia="Times New Roman" w:hAnsi="Calibri" w:cs="Calibri"/>
          <w:color w:val="000000"/>
          <w:sz w:val="24"/>
          <w:vertAlign w:val="superscript"/>
        </w:rPr>
        <w:t>th</w:t>
      </w:r>
      <w:r w:rsidRPr="00E61694">
        <w:rPr>
          <w:rFonts w:ascii="Calibri" w:eastAsia="Times New Roman" w:hAnsi="Calibri" w:cs="Calibri"/>
          <w:color w:val="000000"/>
          <w:sz w:val="24"/>
        </w:rPr>
        <w:t xml:space="preserve"> week of </w:t>
      </w:r>
      <w:r>
        <w:rPr>
          <w:rFonts w:ascii="Calibri" w:eastAsia="Times New Roman" w:hAnsi="Calibri" w:cs="Calibri"/>
          <w:color w:val="000000"/>
          <w:sz w:val="24"/>
        </w:rPr>
        <w:t xml:space="preserve">16-week </w:t>
      </w:r>
      <w:r w:rsidRPr="00E61694">
        <w:rPr>
          <w:rFonts w:ascii="Calibri" w:eastAsia="Times New Roman" w:hAnsi="Calibri" w:cs="Calibri"/>
          <w:color w:val="000000"/>
          <w:sz w:val="24"/>
        </w:rPr>
        <w:t xml:space="preserve">classes </w:t>
      </w:r>
      <w:r>
        <w:t xml:space="preserve">or after 85% of </w:t>
      </w:r>
      <w:r w:rsidRPr="00E61694">
        <w:rPr>
          <w:rFonts w:ascii="Calibri" w:eastAsia="Times New Roman" w:hAnsi="Calibri" w:cs="Calibri"/>
          <w:color w:val="000000"/>
          <w:sz w:val="24"/>
        </w:rPr>
        <w:t xml:space="preserve">a short-term </w:t>
      </w:r>
      <w:r>
        <w:rPr>
          <w:rFonts w:ascii="Calibri" w:eastAsia="Times New Roman" w:hAnsi="Calibri" w:cs="Calibri"/>
          <w:color w:val="000000"/>
          <w:sz w:val="24"/>
        </w:rPr>
        <w:t xml:space="preserve">class </w:t>
      </w:r>
      <w:r w:rsidRPr="00E61694">
        <w:rPr>
          <w:rFonts w:ascii="Calibri" w:eastAsia="Times New Roman" w:hAnsi="Calibri" w:cs="Calibri"/>
          <w:color w:val="000000"/>
          <w:sz w:val="24"/>
        </w:rPr>
        <w:t xml:space="preserve">to petition for an </w:t>
      </w:r>
      <w:proofErr w:type="gramStart"/>
      <w:r w:rsidRPr="00E61694">
        <w:rPr>
          <w:rFonts w:ascii="Calibri" w:eastAsia="Times New Roman" w:hAnsi="Calibri" w:cs="Calibri"/>
          <w:color w:val="000000"/>
          <w:sz w:val="24"/>
        </w:rPr>
        <w:t>Incomplete</w:t>
      </w:r>
      <w:proofErr w:type="gramEnd"/>
      <w:r w:rsidRPr="00E61694">
        <w:rPr>
          <w:rFonts w:ascii="Calibri" w:eastAsia="Times New Roman" w:hAnsi="Calibri" w:cs="Calibri"/>
          <w:color w:val="000000"/>
          <w:sz w:val="24"/>
        </w:rPr>
        <w:t xml:space="preserve"> grade</w:t>
      </w:r>
      <w:r>
        <w:rPr>
          <w:rFonts w:ascii="Calibri" w:eastAsia="Times New Roman" w:hAnsi="Calibri" w:cs="Calibri"/>
          <w:color w:val="000000"/>
          <w:sz w:val="24"/>
        </w:rPr>
        <w:t>. On the student transcript, it displays as</w:t>
      </w:r>
      <w:r w:rsidRPr="00E61694">
        <w:rPr>
          <w:rFonts w:ascii="Calibri" w:eastAsia="Times New Roman" w:hAnsi="Calibri" w:cs="Calibri"/>
          <w:color w:val="000000"/>
          <w:sz w:val="24"/>
        </w:rPr>
        <w:t xml:space="preserve"> </w:t>
      </w:r>
      <w:r>
        <w:rPr>
          <w:rFonts w:ascii="Calibri" w:eastAsia="Times New Roman" w:hAnsi="Calibri" w:cs="Calibri"/>
          <w:color w:val="000000"/>
          <w:sz w:val="24"/>
        </w:rPr>
        <w:t xml:space="preserve">“I” as a grade. </w:t>
      </w:r>
      <w:r w:rsidRPr="00E61694">
        <w:rPr>
          <w:rFonts w:ascii="Calibri" w:eastAsia="Times New Roman" w:hAnsi="Calibri" w:cs="Calibri"/>
          <w:color w:val="000000"/>
          <w:sz w:val="24"/>
        </w:rPr>
        <w:t xml:space="preserve">By approving the petition, the professor </w:t>
      </w:r>
      <w:r>
        <w:rPr>
          <w:rFonts w:ascii="Calibri" w:eastAsia="Times New Roman" w:hAnsi="Calibri" w:cs="Calibri"/>
          <w:color w:val="000000"/>
          <w:sz w:val="24"/>
        </w:rPr>
        <w:t>agrees</w:t>
      </w:r>
      <w:r w:rsidRPr="00E61694">
        <w:rPr>
          <w:rFonts w:ascii="Calibri" w:eastAsia="Times New Roman" w:hAnsi="Calibri" w:cs="Calibri"/>
          <w:color w:val="000000"/>
          <w:sz w:val="24"/>
        </w:rPr>
        <w:t xml:space="preserve"> to giving students their missed work and helping them complete the work within one year from the time the petition is approved. </w:t>
      </w:r>
    </w:p>
    <w:p w14:paraId="460316CA" w14:textId="77777777" w:rsidR="004733F5" w:rsidRPr="00E61694"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7F8E27C8" w14:textId="77777777" w:rsidR="004733F5" w:rsidRPr="007C2C86" w:rsidRDefault="004733F5" w:rsidP="004733F5">
      <w:pPr>
        <w:pStyle w:val="ListParagraph"/>
        <w:numPr>
          <w:ilvl w:val="0"/>
          <w:numId w:val="13"/>
        </w:numPr>
        <w:spacing w:before="100" w:beforeAutospacing="1" w:after="100" w:afterAutospacing="1" w:line="240" w:lineRule="auto"/>
        <w:rPr>
          <w:rFonts w:ascii="Calibri" w:eastAsia="Times New Roman" w:hAnsi="Calibri" w:cs="Calibri"/>
          <w:color w:val="000000"/>
          <w:sz w:val="24"/>
        </w:rPr>
      </w:pPr>
      <w:r w:rsidRPr="007C2C86">
        <w:rPr>
          <w:rFonts w:ascii="Calibri" w:eastAsia="Times New Roman" w:hAnsi="Calibri" w:cs="Calibri"/>
          <w:b/>
          <w:color w:val="000000"/>
          <w:sz w:val="24"/>
        </w:rPr>
        <w:t>Flexibility for students’ make-up work</w:t>
      </w:r>
      <w:r w:rsidRPr="007C2C86">
        <w:rPr>
          <w:rFonts w:ascii="Calibri" w:eastAsia="Times New Roman" w:hAnsi="Calibri" w:cs="Calibri"/>
          <w:color w:val="000000"/>
          <w:sz w:val="24"/>
        </w:rPr>
        <w:t>:</w:t>
      </w:r>
      <w:r>
        <w:rPr>
          <w:rFonts w:ascii="Calibri" w:eastAsia="Times New Roman" w:hAnsi="Calibri" w:cs="Calibri"/>
          <w:color w:val="000000"/>
          <w:sz w:val="24"/>
        </w:rPr>
        <w:t xml:space="preserve"> </w:t>
      </w:r>
      <w:r w:rsidRPr="007C2C86">
        <w:rPr>
          <w:rFonts w:ascii="Calibri" w:eastAsia="Times New Roman" w:hAnsi="Calibri" w:cs="Calibri"/>
          <w:color w:val="000000"/>
          <w:sz w:val="24"/>
        </w:rPr>
        <w:t>as one example, if stu</w:t>
      </w:r>
      <w:r>
        <w:rPr>
          <w:rFonts w:ascii="Calibri" w:eastAsia="Times New Roman" w:hAnsi="Calibri" w:cs="Calibri"/>
          <w:color w:val="000000"/>
          <w:sz w:val="24"/>
        </w:rPr>
        <w:t>dents</w:t>
      </w:r>
      <w:r w:rsidRPr="007C2C86">
        <w:rPr>
          <w:rFonts w:ascii="Calibri" w:eastAsia="Times New Roman" w:hAnsi="Calibri" w:cs="Calibri"/>
          <w:color w:val="000000"/>
          <w:sz w:val="24"/>
        </w:rPr>
        <w:t xml:space="preserve"> were to miss 3 weeks out of a 16-week class during which they made no contact, no log into Canvas, did not turn in assignments, then faculty may want to consider directly emailing the students</w:t>
      </w:r>
      <w:r>
        <w:rPr>
          <w:rFonts w:ascii="Calibri" w:eastAsia="Times New Roman" w:hAnsi="Calibri" w:cs="Calibri"/>
          <w:color w:val="000000"/>
          <w:sz w:val="24"/>
        </w:rPr>
        <w:t>. Please consider</w:t>
      </w:r>
      <w:r w:rsidRPr="007C2C86">
        <w:rPr>
          <w:rFonts w:ascii="Calibri" w:eastAsia="Times New Roman" w:hAnsi="Calibri" w:cs="Calibri"/>
          <w:color w:val="000000"/>
          <w:sz w:val="24"/>
        </w:rPr>
        <w:t xml:space="preserve"> </w:t>
      </w:r>
      <w:r>
        <w:rPr>
          <w:rFonts w:ascii="Calibri" w:eastAsia="Times New Roman" w:hAnsi="Calibri" w:cs="Calibri"/>
          <w:color w:val="000000"/>
          <w:sz w:val="24"/>
        </w:rPr>
        <w:t>giving</w:t>
      </w:r>
      <w:r w:rsidRPr="007C2C86">
        <w:rPr>
          <w:rFonts w:ascii="Calibri" w:eastAsia="Times New Roman" w:hAnsi="Calibri" w:cs="Calibri"/>
          <w:color w:val="000000"/>
          <w:sz w:val="24"/>
        </w:rPr>
        <w:t xml:space="preserve"> students </w:t>
      </w:r>
      <w:r>
        <w:rPr>
          <w:rFonts w:ascii="Calibri" w:eastAsia="Times New Roman" w:hAnsi="Calibri" w:cs="Calibri"/>
          <w:color w:val="000000"/>
          <w:sz w:val="24"/>
        </w:rPr>
        <w:t xml:space="preserve">a staggered </w:t>
      </w:r>
      <w:r w:rsidRPr="007C2C86">
        <w:rPr>
          <w:rFonts w:ascii="Calibri" w:eastAsia="Times New Roman" w:hAnsi="Calibri" w:cs="Calibri"/>
          <w:color w:val="000000"/>
          <w:sz w:val="24"/>
        </w:rPr>
        <w:t>time</w:t>
      </w:r>
      <w:r>
        <w:rPr>
          <w:rFonts w:ascii="Calibri" w:eastAsia="Times New Roman" w:hAnsi="Calibri" w:cs="Calibri"/>
          <w:color w:val="000000"/>
          <w:sz w:val="24"/>
        </w:rPr>
        <w:t>line</w:t>
      </w:r>
      <w:r w:rsidRPr="007C2C86">
        <w:rPr>
          <w:rFonts w:ascii="Calibri" w:eastAsia="Times New Roman" w:hAnsi="Calibri" w:cs="Calibri"/>
          <w:color w:val="000000"/>
          <w:sz w:val="24"/>
        </w:rPr>
        <w:t xml:space="preserve"> to make up the work one week at a time per one week of missed work. To illustrate with an example below in a 16-week class (it’d be more challenging in a 8-week class):</w:t>
      </w:r>
    </w:p>
    <w:p w14:paraId="0B993326" w14:textId="77777777" w:rsidR="004733F5" w:rsidRPr="00AB70DA" w:rsidRDefault="004733F5" w:rsidP="004733F5">
      <w:pPr>
        <w:spacing w:before="100" w:beforeAutospacing="1" w:after="0" w:line="240" w:lineRule="auto"/>
        <w:ind w:left="720"/>
        <w:rPr>
          <w:rFonts w:ascii="Calibri" w:eastAsia="Times New Roman" w:hAnsi="Calibri" w:cs="Calibri"/>
          <w:color w:val="000000"/>
          <w:sz w:val="24"/>
        </w:rPr>
      </w:pPr>
      <w:r w:rsidRPr="00AB70DA">
        <w:rPr>
          <w:rFonts w:ascii="Calibri" w:eastAsia="Times New Roman" w:hAnsi="Calibri" w:cs="Calibri"/>
          <w:color w:val="000000"/>
          <w:sz w:val="24"/>
          <w:u w:val="single"/>
        </w:rPr>
        <w:t>Week/Work Missed</w:t>
      </w:r>
      <w:r w:rsidRPr="00AB70DA">
        <w:rPr>
          <w:rFonts w:ascii="Calibri" w:eastAsia="Times New Roman" w:hAnsi="Calibri" w:cs="Calibri"/>
          <w:color w:val="000000"/>
          <w:sz w:val="24"/>
        </w:rPr>
        <w:t xml:space="preserve"> </w:t>
      </w:r>
      <w:r w:rsidRPr="00AB70DA">
        <w:rPr>
          <w:rFonts w:ascii="Calibri" w:eastAsia="Times New Roman" w:hAnsi="Calibri" w:cs="Calibri"/>
          <w:color w:val="000000"/>
          <w:sz w:val="24"/>
        </w:rPr>
        <w:tab/>
      </w:r>
      <w:r w:rsidRPr="00AB70DA">
        <w:rPr>
          <w:rFonts w:ascii="Calibri" w:eastAsia="Times New Roman" w:hAnsi="Calibri" w:cs="Calibri"/>
          <w:color w:val="000000"/>
          <w:sz w:val="24"/>
          <w:u w:val="single"/>
        </w:rPr>
        <w:t>Make up Work Due</w:t>
      </w:r>
    </w:p>
    <w:p w14:paraId="0F4BE64A" w14:textId="77777777" w:rsidR="004733F5" w:rsidRPr="00AB70DA" w:rsidRDefault="004733F5" w:rsidP="004733F5">
      <w:pPr>
        <w:spacing w:after="0" w:line="240" w:lineRule="auto"/>
        <w:ind w:left="1440"/>
        <w:rPr>
          <w:rFonts w:ascii="Calibri" w:eastAsia="Times New Roman" w:hAnsi="Calibri" w:cs="Calibri"/>
          <w:color w:val="000000"/>
          <w:sz w:val="24"/>
        </w:rPr>
      </w:pPr>
      <w:r w:rsidRPr="00AB70DA">
        <w:rPr>
          <w:rFonts w:ascii="Calibri" w:eastAsia="Times New Roman" w:hAnsi="Calibri" w:cs="Calibri"/>
          <w:color w:val="000000"/>
          <w:sz w:val="24"/>
        </w:rPr>
        <w:t>3</w:t>
      </w:r>
      <w:r w:rsidRPr="00AB70DA">
        <w:rPr>
          <w:rFonts w:ascii="Calibri" w:eastAsia="Times New Roman" w:hAnsi="Calibri" w:cs="Calibri"/>
          <w:color w:val="000000"/>
          <w:sz w:val="24"/>
          <w:vertAlign w:val="superscript"/>
        </w:rPr>
        <w:t>rd</w:t>
      </w:r>
      <w:r w:rsidRPr="00AB70DA">
        <w:rPr>
          <w:rFonts w:ascii="Calibri" w:eastAsia="Times New Roman" w:hAnsi="Calibri" w:cs="Calibri"/>
          <w:color w:val="000000"/>
          <w:sz w:val="24"/>
        </w:rPr>
        <w:t xml:space="preserve"> week</w:t>
      </w:r>
      <w:r w:rsidRPr="00AB70DA">
        <w:rPr>
          <w:rFonts w:ascii="Calibri" w:eastAsia="Times New Roman" w:hAnsi="Calibri" w:cs="Calibri"/>
          <w:color w:val="000000"/>
          <w:sz w:val="24"/>
        </w:rPr>
        <w:tab/>
      </w:r>
      <w:r w:rsidRPr="00AB70DA">
        <w:rPr>
          <w:rFonts w:ascii="Calibri" w:eastAsia="Times New Roman" w:hAnsi="Calibri" w:cs="Calibri"/>
          <w:color w:val="000000"/>
          <w:sz w:val="24"/>
        </w:rPr>
        <w:tab/>
        <w:t>4</w:t>
      </w:r>
      <w:r w:rsidRPr="00AB70DA">
        <w:rPr>
          <w:rFonts w:ascii="Calibri" w:eastAsia="Times New Roman" w:hAnsi="Calibri" w:cs="Calibri"/>
          <w:color w:val="000000"/>
          <w:sz w:val="24"/>
          <w:vertAlign w:val="superscript"/>
        </w:rPr>
        <w:t>th</w:t>
      </w:r>
      <w:r w:rsidRPr="00AB70DA">
        <w:rPr>
          <w:rFonts w:ascii="Calibri" w:eastAsia="Times New Roman" w:hAnsi="Calibri" w:cs="Calibri"/>
          <w:color w:val="000000"/>
          <w:sz w:val="24"/>
        </w:rPr>
        <w:t xml:space="preserve"> week</w:t>
      </w:r>
    </w:p>
    <w:p w14:paraId="6DCE622C" w14:textId="77777777" w:rsidR="004733F5" w:rsidRPr="00AB70DA" w:rsidRDefault="004733F5" w:rsidP="004733F5">
      <w:pPr>
        <w:spacing w:after="0" w:line="240" w:lineRule="auto"/>
        <w:ind w:left="1440"/>
        <w:rPr>
          <w:rFonts w:ascii="Calibri" w:eastAsia="Times New Roman" w:hAnsi="Calibri" w:cs="Calibri"/>
          <w:color w:val="000000"/>
          <w:sz w:val="24"/>
        </w:rPr>
      </w:pPr>
      <w:r w:rsidRPr="00AB70DA">
        <w:rPr>
          <w:rFonts w:ascii="Calibri" w:eastAsia="Times New Roman" w:hAnsi="Calibri" w:cs="Calibri"/>
          <w:color w:val="000000"/>
          <w:sz w:val="24"/>
        </w:rPr>
        <w:t>4</w:t>
      </w:r>
      <w:r w:rsidRPr="00AB70DA">
        <w:rPr>
          <w:rFonts w:ascii="Calibri" w:eastAsia="Times New Roman" w:hAnsi="Calibri" w:cs="Calibri"/>
          <w:color w:val="000000"/>
          <w:sz w:val="24"/>
          <w:vertAlign w:val="superscript"/>
        </w:rPr>
        <w:t>th</w:t>
      </w:r>
      <w:r w:rsidRPr="00AB70DA">
        <w:rPr>
          <w:rFonts w:ascii="Calibri" w:eastAsia="Times New Roman" w:hAnsi="Calibri" w:cs="Calibri"/>
          <w:color w:val="000000"/>
          <w:sz w:val="24"/>
        </w:rPr>
        <w:t xml:space="preserve"> week</w:t>
      </w:r>
      <w:r w:rsidRPr="00AB70DA">
        <w:rPr>
          <w:rFonts w:ascii="Calibri" w:eastAsia="Times New Roman" w:hAnsi="Calibri" w:cs="Calibri"/>
          <w:color w:val="000000"/>
          <w:sz w:val="24"/>
        </w:rPr>
        <w:tab/>
      </w:r>
      <w:r w:rsidRPr="00AB70DA">
        <w:rPr>
          <w:rFonts w:ascii="Calibri" w:eastAsia="Times New Roman" w:hAnsi="Calibri" w:cs="Calibri"/>
          <w:color w:val="000000"/>
          <w:sz w:val="24"/>
        </w:rPr>
        <w:tab/>
        <w:t>5</w:t>
      </w:r>
      <w:r w:rsidRPr="00AB70DA">
        <w:rPr>
          <w:rFonts w:ascii="Calibri" w:eastAsia="Times New Roman" w:hAnsi="Calibri" w:cs="Calibri"/>
          <w:color w:val="000000"/>
          <w:sz w:val="24"/>
          <w:vertAlign w:val="superscript"/>
        </w:rPr>
        <w:t>th</w:t>
      </w:r>
      <w:r w:rsidRPr="00AB70DA">
        <w:rPr>
          <w:rFonts w:ascii="Calibri" w:eastAsia="Times New Roman" w:hAnsi="Calibri" w:cs="Calibri"/>
          <w:color w:val="000000"/>
          <w:sz w:val="24"/>
        </w:rPr>
        <w:t xml:space="preserve"> week</w:t>
      </w:r>
    </w:p>
    <w:p w14:paraId="21992227" w14:textId="77777777" w:rsidR="004733F5" w:rsidRPr="00AB70DA" w:rsidRDefault="004733F5" w:rsidP="004733F5">
      <w:pPr>
        <w:spacing w:after="0" w:line="240" w:lineRule="auto"/>
        <w:ind w:left="1440"/>
        <w:rPr>
          <w:rFonts w:ascii="Calibri" w:eastAsia="Times New Roman" w:hAnsi="Calibri" w:cs="Calibri"/>
          <w:color w:val="000000"/>
          <w:sz w:val="24"/>
        </w:rPr>
      </w:pPr>
      <w:r w:rsidRPr="00AB70DA">
        <w:rPr>
          <w:rFonts w:ascii="Calibri" w:eastAsia="Times New Roman" w:hAnsi="Calibri" w:cs="Calibri"/>
          <w:color w:val="000000"/>
          <w:sz w:val="24"/>
        </w:rPr>
        <w:t>5</w:t>
      </w:r>
      <w:r w:rsidRPr="00AB70DA">
        <w:rPr>
          <w:rFonts w:ascii="Calibri" w:eastAsia="Times New Roman" w:hAnsi="Calibri" w:cs="Calibri"/>
          <w:color w:val="000000"/>
          <w:sz w:val="24"/>
          <w:vertAlign w:val="superscript"/>
        </w:rPr>
        <w:t>th</w:t>
      </w:r>
      <w:r w:rsidRPr="00AB70DA">
        <w:rPr>
          <w:rFonts w:ascii="Calibri" w:eastAsia="Times New Roman" w:hAnsi="Calibri" w:cs="Calibri"/>
          <w:color w:val="000000"/>
          <w:sz w:val="24"/>
        </w:rPr>
        <w:t xml:space="preserve"> week</w:t>
      </w:r>
      <w:r w:rsidRPr="00AB70DA">
        <w:rPr>
          <w:rFonts w:ascii="Calibri" w:eastAsia="Times New Roman" w:hAnsi="Calibri" w:cs="Calibri"/>
          <w:color w:val="000000"/>
          <w:sz w:val="24"/>
        </w:rPr>
        <w:tab/>
      </w:r>
      <w:r w:rsidRPr="00AB70DA">
        <w:rPr>
          <w:rFonts w:ascii="Calibri" w:eastAsia="Times New Roman" w:hAnsi="Calibri" w:cs="Calibri"/>
          <w:color w:val="000000"/>
          <w:sz w:val="24"/>
        </w:rPr>
        <w:tab/>
        <w:t>6</w:t>
      </w:r>
      <w:r w:rsidRPr="00AB70DA">
        <w:rPr>
          <w:rFonts w:ascii="Calibri" w:eastAsia="Times New Roman" w:hAnsi="Calibri" w:cs="Calibri"/>
          <w:color w:val="000000"/>
          <w:sz w:val="24"/>
          <w:vertAlign w:val="superscript"/>
        </w:rPr>
        <w:t>th</w:t>
      </w:r>
      <w:r w:rsidRPr="00AB70DA">
        <w:rPr>
          <w:rFonts w:ascii="Calibri" w:eastAsia="Times New Roman" w:hAnsi="Calibri" w:cs="Calibri"/>
          <w:color w:val="000000"/>
          <w:sz w:val="24"/>
        </w:rPr>
        <w:t xml:space="preserve"> week</w:t>
      </w:r>
    </w:p>
    <w:p w14:paraId="0AC008DD" w14:textId="77777777" w:rsidR="004733F5" w:rsidRDefault="004733F5" w:rsidP="004733F5">
      <w:pPr>
        <w:pStyle w:val="ListParagraph"/>
        <w:numPr>
          <w:ilvl w:val="0"/>
          <w:numId w:val="12"/>
        </w:numPr>
        <w:spacing w:before="100" w:beforeAutospacing="1" w:after="100" w:afterAutospacing="1" w:line="240" w:lineRule="auto"/>
        <w:rPr>
          <w:rFonts w:ascii="Calibri" w:eastAsia="Times New Roman" w:hAnsi="Calibri" w:cs="Calibri"/>
          <w:color w:val="000000"/>
          <w:sz w:val="24"/>
        </w:rPr>
      </w:pPr>
      <w:r w:rsidRPr="00D600F7">
        <w:rPr>
          <w:rFonts w:ascii="Calibri" w:eastAsia="Times New Roman" w:hAnsi="Calibri" w:cs="Calibri"/>
          <w:b/>
          <w:color w:val="000000"/>
          <w:sz w:val="24"/>
        </w:rPr>
        <w:t>Student petition for an Excused Withdraw (EW)</w:t>
      </w:r>
      <w:r w:rsidRPr="00E61694">
        <w:rPr>
          <w:rFonts w:ascii="Calibri" w:eastAsia="Times New Roman" w:hAnsi="Calibri" w:cs="Calibri"/>
          <w:color w:val="000000"/>
          <w:sz w:val="24"/>
        </w:rPr>
        <w:t xml:space="preserve">. Depending on the discipline, faculty may want to identify the point in the semester at which it is highly unlikely the students will be able to make up missed learning and assignments and still keep up with new materials and pass the class. </w:t>
      </w:r>
    </w:p>
    <w:p w14:paraId="0420BFD6" w14:textId="77777777" w:rsidR="004733F5" w:rsidRPr="00E61694"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776C1509" w14:textId="77777777" w:rsidR="004733F5" w:rsidRDefault="004733F5" w:rsidP="004733F5">
      <w:pPr>
        <w:pStyle w:val="ListParagraph"/>
        <w:numPr>
          <w:ilvl w:val="0"/>
          <w:numId w:val="12"/>
        </w:numPr>
        <w:spacing w:before="100" w:beforeAutospacing="1" w:after="100" w:afterAutospacing="1" w:line="240" w:lineRule="auto"/>
        <w:rPr>
          <w:rFonts w:ascii="Calibri" w:eastAsia="Times New Roman" w:hAnsi="Calibri" w:cs="Calibri"/>
          <w:color w:val="000000"/>
          <w:sz w:val="24"/>
        </w:rPr>
      </w:pPr>
      <w:r w:rsidRPr="00D942B7">
        <w:rPr>
          <w:rFonts w:ascii="Calibri" w:eastAsia="Times New Roman" w:hAnsi="Calibri" w:cs="Calibri"/>
          <w:b/>
          <w:color w:val="000000"/>
          <w:sz w:val="24"/>
        </w:rPr>
        <w:t>Broadening the definition of “attendance”</w:t>
      </w:r>
      <w:r w:rsidRPr="00D600F7">
        <w:rPr>
          <w:rFonts w:ascii="Calibri" w:eastAsia="Times New Roman" w:hAnsi="Calibri" w:cs="Calibri"/>
          <w:color w:val="000000"/>
          <w:sz w:val="24"/>
        </w:rPr>
        <w:t xml:space="preserve"> to include different forms of participation, </w:t>
      </w:r>
      <w:r>
        <w:rPr>
          <w:rFonts w:ascii="Calibri" w:eastAsia="Times New Roman" w:hAnsi="Calibri" w:cs="Calibri"/>
          <w:color w:val="000000"/>
          <w:sz w:val="24"/>
        </w:rPr>
        <w:t>synchronously or asynchronously;</w:t>
      </w:r>
      <w:r w:rsidRPr="00D600F7">
        <w:rPr>
          <w:rFonts w:ascii="Calibri" w:eastAsia="Times New Roman" w:hAnsi="Calibri" w:cs="Calibri"/>
          <w:color w:val="000000"/>
          <w:sz w:val="24"/>
        </w:rPr>
        <w:t xml:space="preserve"> </w:t>
      </w:r>
      <w:r>
        <w:rPr>
          <w:rFonts w:ascii="Calibri" w:eastAsia="Times New Roman" w:hAnsi="Calibri" w:cs="Calibri"/>
          <w:color w:val="000000"/>
          <w:sz w:val="24"/>
        </w:rPr>
        <w:t>here are a few examples:</w:t>
      </w:r>
      <w:r w:rsidRPr="00D600F7">
        <w:rPr>
          <w:rFonts w:ascii="Calibri" w:eastAsia="Times New Roman" w:hAnsi="Calibri" w:cs="Calibri"/>
          <w:color w:val="000000"/>
          <w:sz w:val="24"/>
        </w:rPr>
        <w:t xml:space="preserve"> </w:t>
      </w:r>
    </w:p>
    <w:p w14:paraId="086FDF20" w14:textId="77777777" w:rsidR="004733F5" w:rsidRPr="00D600F7" w:rsidRDefault="004733F5" w:rsidP="004733F5">
      <w:pPr>
        <w:pStyle w:val="ListParagraph"/>
        <w:rPr>
          <w:rFonts w:ascii="Calibri" w:eastAsia="Times New Roman" w:hAnsi="Calibri" w:cs="Calibri"/>
          <w:color w:val="000000"/>
          <w:sz w:val="24"/>
        </w:rPr>
      </w:pPr>
    </w:p>
    <w:p w14:paraId="46CF94FC" w14:textId="77777777" w:rsidR="004733F5" w:rsidRDefault="004733F5" w:rsidP="004733F5">
      <w:pPr>
        <w:pStyle w:val="ListParagraph"/>
        <w:numPr>
          <w:ilvl w:val="1"/>
          <w:numId w:val="12"/>
        </w:numPr>
        <w:spacing w:before="100" w:beforeAutospacing="1" w:after="100" w:afterAutospacing="1" w:line="240" w:lineRule="auto"/>
        <w:rPr>
          <w:rFonts w:ascii="Calibri" w:eastAsia="Times New Roman" w:hAnsi="Calibri" w:cs="Calibri"/>
          <w:color w:val="000000"/>
          <w:sz w:val="24"/>
        </w:rPr>
      </w:pPr>
      <w:r w:rsidRPr="00D600F7">
        <w:rPr>
          <w:rFonts w:ascii="Calibri" w:eastAsia="Times New Roman" w:hAnsi="Calibri" w:cs="Calibri"/>
          <w:color w:val="000000"/>
          <w:sz w:val="24"/>
        </w:rPr>
        <w:t>discussion posts within a week by</w:t>
      </w:r>
      <w:r>
        <w:rPr>
          <w:rFonts w:ascii="Calibri" w:eastAsia="Times New Roman" w:hAnsi="Calibri" w:cs="Calibri"/>
          <w:color w:val="000000"/>
          <w:sz w:val="24"/>
        </w:rPr>
        <w:t xml:space="preserve"> Sunday at 11:59 PM, </w:t>
      </w:r>
    </w:p>
    <w:p w14:paraId="24935087" w14:textId="77777777" w:rsidR="004733F5" w:rsidRDefault="004733F5" w:rsidP="004733F5">
      <w:pPr>
        <w:pStyle w:val="ListParagraph"/>
        <w:numPr>
          <w:ilvl w:val="1"/>
          <w:numId w:val="12"/>
        </w:numPr>
        <w:spacing w:before="100" w:beforeAutospacing="1" w:after="100" w:afterAutospacing="1" w:line="240" w:lineRule="auto"/>
        <w:rPr>
          <w:rFonts w:ascii="Calibri" w:eastAsia="Times New Roman" w:hAnsi="Calibri" w:cs="Calibri"/>
          <w:color w:val="000000"/>
          <w:sz w:val="24"/>
        </w:rPr>
      </w:pPr>
      <w:r w:rsidRPr="00D600F7">
        <w:rPr>
          <w:rFonts w:ascii="Calibri" w:eastAsia="Times New Roman" w:hAnsi="Calibri" w:cs="Calibri"/>
          <w:color w:val="000000"/>
          <w:sz w:val="24"/>
        </w:rPr>
        <w:t xml:space="preserve">an assignment that can be done by themselves without having to be in </w:t>
      </w:r>
      <w:r>
        <w:rPr>
          <w:rFonts w:ascii="Calibri" w:eastAsia="Times New Roman" w:hAnsi="Calibri" w:cs="Calibri"/>
          <w:color w:val="000000"/>
          <w:sz w:val="24"/>
        </w:rPr>
        <w:t xml:space="preserve">real-time with the class, </w:t>
      </w:r>
    </w:p>
    <w:p w14:paraId="428521BC" w14:textId="77777777" w:rsidR="004733F5" w:rsidRPr="00D600F7" w:rsidRDefault="004733F5" w:rsidP="004733F5">
      <w:pPr>
        <w:pStyle w:val="ListParagraph"/>
        <w:numPr>
          <w:ilvl w:val="1"/>
          <w:numId w:val="12"/>
        </w:numPr>
        <w:spacing w:before="100" w:beforeAutospacing="1" w:after="100" w:afterAutospacing="1" w:line="240" w:lineRule="auto"/>
        <w:rPr>
          <w:rFonts w:ascii="Calibri" w:eastAsia="Times New Roman" w:hAnsi="Calibri" w:cs="Calibri"/>
          <w:color w:val="000000"/>
          <w:sz w:val="24"/>
        </w:rPr>
      </w:pPr>
      <w:proofErr w:type="gramStart"/>
      <w:r w:rsidRPr="00D600F7">
        <w:rPr>
          <w:rFonts w:ascii="Calibri" w:eastAsia="Times New Roman" w:hAnsi="Calibri" w:cs="Calibri"/>
          <w:color w:val="000000"/>
          <w:sz w:val="24"/>
        </w:rPr>
        <w:t>view</w:t>
      </w:r>
      <w:proofErr w:type="gramEnd"/>
      <w:r w:rsidRPr="00D600F7">
        <w:rPr>
          <w:rFonts w:ascii="Calibri" w:eastAsia="Times New Roman" w:hAnsi="Calibri" w:cs="Calibri"/>
          <w:color w:val="000000"/>
          <w:sz w:val="24"/>
        </w:rPr>
        <w:t xml:space="preserve"> this film and write a one-paragraph (between 5-7 sentences) on what surprised you about the film vs. the book</w:t>
      </w:r>
      <w:r>
        <w:rPr>
          <w:rFonts w:ascii="Calibri" w:eastAsia="Times New Roman" w:hAnsi="Calibri" w:cs="Calibri"/>
          <w:color w:val="000000"/>
          <w:sz w:val="24"/>
        </w:rPr>
        <w:t xml:space="preserve">. </w:t>
      </w:r>
    </w:p>
    <w:p w14:paraId="086C0935" w14:textId="77777777" w:rsidR="004733F5" w:rsidRDefault="004733F5" w:rsidP="004733F5">
      <w:pPr>
        <w:spacing w:before="100" w:beforeAutospacing="1" w:after="100" w:afterAutospacing="1" w:line="240" w:lineRule="auto"/>
        <w:rPr>
          <w:rFonts w:ascii="Calibri" w:eastAsia="Times New Roman" w:hAnsi="Calibri" w:cs="Calibri"/>
          <w:color w:val="000000"/>
          <w:sz w:val="24"/>
        </w:rPr>
      </w:pPr>
      <w:r w:rsidRPr="00AB70DA">
        <w:rPr>
          <w:rFonts w:ascii="Calibri" w:eastAsia="Times New Roman" w:hAnsi="Calibri" w:cs="Calibri"/>
          <w:color w:val="000000"/>
          <w:sz w:val="24"/>
        </w:rPr>
        <w:t xml:space="preserve">While students are </w:t>
      </w:r>
      <w:r>
        <w:rPr>
          <w:rFonts w:ascii="Calibri" w:eastAsia="Times New Roman" w:hAnsi="Calibri" w:cs="Calibri"/>
          <w:color w:val="000000"/>
          <w:sz w:val="24"/>
        </w:rPr>
        <w:t>not feeling well and catching up on/</w:t>
      </w:r>
      <w:r w:rsidRPr="00AB70DA">
        <w:rPr>
          <w:rFonts w:ascii="Calibri" w:eastAsia="Times New Roman" w:hAnsi="Calibri" w:cs="Calibri"/>
          <w:color w:val="000000"/>
          <w:sz w:val="24"/>
        </w:rPr>
        <w:t>making</w:t>
      </w:r>
      <w:r>
        <w:rPr>
          <w:rFonts w:ascii="Calibri" w:eastAsia="Times New Roman" w:hAnsi="Calibri" w:cs="Calibri"/>
          <w:color w:val="000000"/>
          <w:sz w:val="24"/>
        </w:rPr>
        <w:t xml:space="preserve"> up work, please </w:t>
      </w:r>
      <w:r w:rsidRPr="00AB70DA">
        <w:rPr>
          <w:rFonts w:ascii="Calibri" w:eastAsia="Times New Roman" w:hAnsi="Calibri" w:cs="Calibri"/>
          <w:color w:val="000000"/>
          <w:sz w:val="24"/>
        </w:rPr>
        <w:t xml:space="preserve">consider adding </w:t>
      </w:r>
      <w:r>
        <w:rPr>
          <w:rFonts w:ascii="Calibri" w:eastAsia="Times New Roman" w:hAnsi="Calibri" w:cs="Calibri"/>
          <w:color w:val="000000"/>
          <w:sz w:val="24"/>
        </w:rPr>
        <w:t>some support options:</w:t>
      </w:r>
    </w:p>
    <w:p w14:paraId="33A9FCEA" w14:textId="77777777" w:rsidR="004733F5" w:rsidRDefault="004733F5" w:rsidP="004733F5">
      <w:pPr>
        <w:pStyle w:val="ListParagraph"/>
        <w:numPr>
          <w:ilvl w:val="0"/>
          <w:numId w:val="10"/>
        </w:numPr>
        <w:spacing w:before="100" w:beforeAutospacing="1" w:after="100" w:afterAutospacing="1" w:line="240" w:lineRule="auto"/>
        <w:rPr>
          <w:rFonts w:ascii="Calibri" w:eastAsia="Times New Roman" w:hAnsi="Calibri" w:cs="Calibri"/>
          <w:color w:val="000000"/>
          <w:sz w:val="24"/>
        </w:rPr>
      </w:pPr>
      <w:r w:rsidRPr="00672EB9">
        <w:rPr>
          <w:rFonts w:ascii="Calibri" w:eastAsia="Times New Roman" w:hAnsi="Calibri" w:cs="Calibri"/>
          <w:b/>
          <w:color w:val="000000"/>
          <w:sz w:val="24"/>
        </w:rPr>
        <w:t>Visit your virtual office hours</w:t>
      </w:r>
      <w:r w:rsidRPr="005E0A55">
        <w:rPr>
          <w:rFonts w:ascii="Calibri" w:eastAsia="Times New Roman" w:hAnsi="Calibri" w:cs="Calibri"/>
          <w:color w:val="000000"/>
          <w:sz w:val="24"/>
        </w:rPr>
        <w:t xml:space="preserve"> to ask questions or discuss their work</w:t>
      </w:r>
      <w:r>
        <w:rPr>
          <w:rFonts w:ascii="Calibri" w:eastAsia="Times New Roman" w:hAnsi="Calibri" w:cs="Calibri"/>
          <w:color w:val="000000"/>
          <w:sz w:val="24"/>
        </w:rPr>
        <w:t>, e.g., 20</w:t>
      </w:r>
      <w:r w:rsidRPr="005E0A55">
        <w:rPr>
          <w:rFonts w:ascii="Calibri" w:eastAsia="Times New Roman" w:hAnsi="Calibri" w:cs="Calibri"/>
          <w:color w:val="000000"/>
          <w:sz w:val="24"/>
        </w:rPr>
        <w:t xml:space="preserve"> minutes check-in</w:t>
      </w:r>
      <w:r>
        <w:rPr>
          <w:rFonts w:ascii="Calibri" w:eastAsia="Times New Roman" w:hAnsi="Calibri" w:cs="Calibri"/>
          <w:color w:val="000000"/>
          <w:sz w:val="24"/>
        </w:rPr>
        <w:t xml:space="preserve"> weekly if they need several days or weeks to make up work</w:t>
      </w:r>
      <w:r w:rsidRPr="005E0A55">
        <w:rPr>
          <w:rFonts w:ascii="Calibri" w:eastAsia="Times New Roman" w:hAnsi="Calibri" w:cs="Calibri"/>
          <w:color w:val="000000"/>
          <w:sz w:val="24"/>
        </w:rPr>
        <w:t xml:space="preserve">. </w:t>
      </w:r>
    </w:p>
    <w:p w14:paraId="1B585B80" w14:textId="77777777" w:rsidR="004733F5"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27BB03B6" w14:textId="77777777" w:rsidR="004733F5" w:rsidRDefault="004733F5" w:rsidP="004733F5">
      <w:pPr>
        <w:pStyle w:val="ListParagraph"/>
        <w:spacing w:before="100" w:beforeAutospacing="1" w:after="100" w:afterAutospacing="1" w:line="240" w:lineRule="auto"/>
        <w:rPr>
          <w:rFonts w:ascii="Calibri" w:eastAsia="Times New Roman" w:hAnsi="Calibri" w:cs="Calibri"/>
          <w:color w:val="000000"/>
          <w:sz w:val="24"/>
        </w:rPr>
      </w:pPr>
      <w:r w:rsidRPr="005E0A55">
        <w:rPr>
          <w:rFonts w:ascii="Calibri" w:eastAsia="Times New Roman" w:hAnsi="Calibri" w:cs="Calibri"/>
          <w:color w:val="000000"/>
          <w:sz w:val="24"/>
        </w:rPr>
        <w:t>Having an appointed time to check in with you provides some structure to their catch-up period. Being able to engage their learning with you weekly can be a powerful motivation to keep going and work on their studies: regular and meaningful contact with professors and college staff is cited as a key factor in increasing student retention and success in the higher education literature.</w:t>
      </w:r>
    </w:p>
    <w:p w14:paraId="4C8A1829" w14:textId="77777777" w:rsidR="004733F5"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68CDBBD4" w14:textId="77777777" w:rsidR="004733F5" w:rsidRDefault="004733F5" w:rsidP="004733F5">
      <w:pPr>
        <w:pStyle w:val="ListParagraph"/>
        <w:numPr>
          <w:ilvl w:val="0"/>
          <w:numId w:val="10"/>
        </w:numPr>
        <w:spacing w:before="100" w:beforeAutospacing="1" w:after="100" w:afterAutospacing="1" w:line="240" w:lineRule="auto"/>
        <w:rPr>
          <w:rFonts w:ascii="Calibri" w:eastAsia="Times New Roman" w:hAnsi="Calibri" w:cs="Calibri"/>
          <w:color w:val="000000"/>
          <w:sz w:val="24"/>
        </w:rPr>
      </w:pPr>
      <w:r>
        <w:rPr>
          <w:rFonts w:ascii="Calibri" w:eastAsia="Times New Roman" w:hAnsi="Calibri" w:cs="Calibri"/>
          <w:color w:val="000000"/>
          <w:sz w:val="24"/>
        </w:rPr>
        <w:t xml:space="preserve">Require students to use </w:t>
      </w:r>
      <w:hyperlink r:id="rId30" w:history="1">
        <w:r w:rsidRPr="00672EB9">
          <w:rPr>
            <w:rStyle w:val="Hyperlink"/>
            <w:rFonts w:ascii="Calibri" w:eastAsia="Times New Roman" w:hAnsi="Calibri" w:cs="Calibri"/>
            <w:sz w:val="24"/>
          </w:rPr>
          <w:t>tutoring centers</w:t>
        </w:r>
      </w:hyperlink>
      <w:r>
        <w:rPr>
          <w:rFonts w:ascii="Calibri" w:eastAsia="Times New Roman" w:hAnsi="Calibri" w:cs="Calibri"/>
          <w:color w:val="000000"/>
          <w:sz w:val="24"/>
        </w:rPr>
        <w:t xml:space="preserve"> where </w:t>
      </w:r>
      <w:r w:rsidRPr="00977795">
        <w:rPr>
          <w:rFonts w:ascii="Calibri" w:eastAsia="Times New Roman" w:hAnsi="Calibri" w:cs="Calibri"/>
          <w:b/>
          <w:color w:val="000000"/>
          <w:sz w:val="24"/>
        </w:rPr>
        <w:t>online</w:t>
      </w:r>
      <w:r>
        <w:rPr>
          <w:rFonts w:ascii="Calibri" w:eastAsia="Times New Roman" w:hAnsi="Calibri" w:cs="Calibri"/>
          <w:color w:val="000000"/>
          <w:sz w:val="24"/>
        </w:rPr>
        <w:t xml:space="preserve"> hours with tutors, staff, and faculty can help them get caught up, and students would become familiar with using tutoring. </w:t>
      </w:r>
    </w:p>
    <w:p w14:paraId="37AB932D" w14:textId="77777777" w:rsidR="004733F5" w:rsidRDefault="004733F5" w:rsidP="004733F5">
      <w:pPr>
        <w:pStyle w:val="ListParagraph"/>
        <w:spacing w:before="100" w:beforeAutospacing="1" w:after="100" w:afterAutospacing="1" w:line="240" w:lineRule="auto"/>
        <w:rPr>
          <w:rFonts w:ascii="Calibri" w:eastAsia="Times New Roman" w:hAnsi="Calibri" w:cs="Calibri"/>
          <w:color w:val="000000"/>
          <w:sz w:val="24"/>
        </w:rPr>
      </w:pPr>
    </w:p>
    <w:p w14:paraId="4C39F30C" w14:textId="77777777" w:rsidR="004733F5" w:rsidRPr="005E0A55" w:rsidRDefault="004733F5" w:rsidP="004733F5">
      <w:pPr>
        <w:pStyle w:val="ListParagraph"/>
        <w:numPr>
          <w:ilvl w:val="0"/>
          <w:numId w:val="10"/>
        </w:numPr>
        <w:spacing w:before="100" w:beforeAutospacing="1" w:after="100" w:afterAutospacing="1" w:line="240" w:lineRule="auto"/>
        <w:rPr>
          <w:rFonts w:ascii="Calibri" w:eastAsia="Times New Roman" w:hAnsi="Calibri" w:cs="Calibri"/>
          <w:color w:val="000000"/>
          <w:sz w:val="24"/>
        </w:rPr>
      </w:pPr>
      <w:r>
        <w:rPr>
          <w:rFonts w:ascii="Calibri" w:eastAsia="Times New Roman" w:hAnsi="Calibri" w:cs="Calibri"/>
          <w:color w:val="000000"/>
          <w:sz w:val="24"/>
        </w:rPr>
        <w:t xml:space="preserve">Require students to use the </w:t>
      </w:r>
      <w:hyperlink r:id="rId31" w:history="1">
        <w:r w:rsidRPr="00672EB9">
          <w:rPr>
            <w:rStyle w:val="Hyperlink"/>
            <w:rFonts w:ascii="Calibri" w:eastAsia="Times New Roman" w:hAnsi="Calibri" w:cs="Calibri"/>
            <w:sz w:val="24"/>
          </w:rPr>
          <w:t>library</w:t>
        </w:r>
      </w:hyperlink>
      <w:r>
        <w:rPr>
          <w:rFonts w:ascii="Calibri" w:eastAsia="Times New Roman" w:hAnsi="Calibri" w:cs="Calibri"/>
          <w:color w:val="000000"/>
          <w:sz w:val="24"/>
        </w:rPr>
        <w:t xml:space="preserve"> with many </w:t>
      </w:r>
      <w:r w:rsidRPr="00977795">
        <w:rPr>
          <w:rFonts w:ascii="Calibri" w:eastAsia="Times New Roman" w:hAnsi="Calibri" w:cs="Calibri"/>
          <w:b/>
          <w:color w:val="000000"/>
          <w:sz w:val="24"/>
        </w:rPr>
        <w:t>online</w:t>
      </w:r>
      <w:r>
        <w:rPr>
          <w:rFonts w:ascii="Calibri" w:eastAsia="Times New Roman" w:hAnsi="Calibri" w:cs="Calibri"/>
          <w:color w:val="000000"/>
          <w:sz w:val="24"/>
        </w:rPr>
        <w:t xml:space="preserve"> resources: with librarians (24/7 chat reference), research help workshops, and more. Connecting students to the library can mean students discover the many ways the library is an important, money-saving, and time-saving resource for their learning.</w:t>
      </w:r>
    </w:p>
    <w:p w14:paraId="712F0BCA" w14:textId="458D5C9B" w:rsidR="00D01CFA" w:rsidRPr="004733F5" w:rsidRDefault="00D01CFA" w:rsidP="004733F5">
      <w:pPr>
        <w:spacing w:after="0"/>
        <w:rPr>
          <w:bCs/>
        </w:rPr>
      </w:pPr>
    </w:p>
    <w:p w14:paraId="72609AF3" w14:textId="50E3CCF5" w:rsidR="004415DB" w:rsidRPr="00AB70DA" w:rsidRDefault="004415DB"/>
    <w:p w14:paraId="3DE08319" w14:textId="1C150F19" w:rsidR="00555B34" w:rsidRPr="00AB70DA" w:rsidRDefault="00555B34">
      <w:pPr>
        <w:rPr>
          <w:rFonts w:ascii="Calibri" w:eastAsia="Times New Roman" w:hAnsi="Calibri" w:cs="Calibri"/>
          <w:color w:val="000000"/>
        </w:rPr>
      </w:pPr>
    </w:p>
    <w:sectPr w:rsidR="00555B34" w:rsidRPr="00AB70DA">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FE5A" w14:textId="77777777" w:rsidR="00505BB1" w:rsidRDefault="00505BB1" w:rsidP="00505BB1">
      <w:pPr>
        <w:spacing w:after="0" w:line="240" w:lineRule="auto"/>
      </w:pPr>
      <w:r>
        <w:separator/>
      </w:r>
    </w:p>
  </w:endnote>
  <w:endnote w:type="continuationSeparator" w:id="0">
    <w:p w14:paraId="6F1AD4A5" w14:textId="77777777" w:rsidR="00505BB1" w:rsidRDefault="00505BB1" w:rsidP="00505BB1">
      <w:pPr>
        <w:spacing w:after="0" w:line="240" w:lineRule="auto"/>
      </w:pPr>
      <w:r>
        <w:continuationSeparator/>
      </w:r>
    </w:p>
  </w:endnote>
  <w:endnote w:type="continuationNotice" w:id="1">
    <w:p w14:paraId="6543EA3C" w14:textId="77777777" w:rsidR="00596D95" w:rsidRDefault="00596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4B6C" w14:textId="77777777" w:rsidR="00505BB1" w:rsidRDefault="00505BB1" w:rsidP="00505BB1">
      <w:pPr>
        <w:spacing w:after="0" w:line="240" w:lineRule="auto"/>
      </w:pPr>
      <w:r>
        <w:separator/>
      </w:r>
    </w:p>
  </w:footnote>
  <w:footnote w:type="continuationSeparator" w:id="0">
    <w:p w14:paraId="1FC80FAD" w14:textId="77777777" w:rsidR="00505BB1" w:rsidRDefault="00505BB1" w:rsidP="00505BB1">
      <w:pPr>
        <w:spacing w:after="0" w:line="240" w:lineRule="auto"/>
      </w:pPr>
      <w:r>
        <w:continuationSeparator/>
      </w:r>
    </w:p>
  </w:footnote>
  <w:footnote w:type="continuationNotice" w:id="1">
    <w:p w14:paraId="5819969F" w14:textId="77777777" w:rsidR="00596D95" w:rsidRDefault="00596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3C22" w14:textId="528248E9" w:rsidR="00505BB1" w:rsidRDefault="0050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ADA"/>
    <w:multiLevelType w:val="hybridMultilevel"/>
    <w:tmpl w:val="260C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442FC"/>
    <w:multiLevelType w:val="multilevel"/>
    <w:tmpl w:val="FD8C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4382C"/>
    <w:multiLevelType w:val="hybridMultilevel"/>
    <w:tmpl w:val="FAE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E1BF1"/>
    <w:multiLevelType w:val="hybridMultilevel"/>
    <w:tmpl w:val="2D0A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5C3"/>
    <w:multiLevelType w:val="multilevel"/>
    <w:tmpl w:val="644EA082"/>
    <w:lvl w:ilvl="0">
      <w:start w:val="7"/>
      <w:numFmt w:val="decimal"/>
      <w:lvlText w:val="%1."/>
      <w:lvlJc w:val="left"/>
      <w:pPr>
        <w:tabs>
          <w:tab w:val="num" w:pos="6660"/>
        </w:tabs>
        <w:ind w:left="6660" w:hanging="360"/>
      </w:pPr>
    </w:lvl>
    <w:lvl w:ilvl="1">
      <w:start w:val="1"/>
      <w:numFmt w:val="lowerLetter"/>
      <w:lvlText w:val="%2."/>
      <w:lvlJc w:val="left"/>
      <w:pPr>
        <w:tabs>
          <w:tab w:val="num" w:pos="7380"/>
        </w:tabs>
        <w:ind w:left="7380" w:hanging="360"/>
      </w:pPr>
    </w:lvl>
    <w:lvl w:ilvl="2">
      <w:start w:val="1"/>
      <w:numFmt w:val="lowerRoman"/>
      <w:lvlText w:val="%3."/>
      <w:lvlJc w:val="right"/>
      <w:pPr>
        <w:tabs>
          <w:tab w:val="num" w:pos="8100"/>
        </w:tabs>
        <w:ind w:left="8100" w:hanging="360"/>
      </w:pPr>
    </w:lvl>
    <w:lvl w:ilvl="3">
      <w:start w:val="1"/>
      <w:numFmt w:val="decimal"/>
      <w:lvlText w:val="%4."/>
      <w:lvlJc w:val="left"/>
      <w:pPr>
        <w:tabs>
          <w:tab w:val="num" w:pos="8820"/>
        </w:tabs>
        <w:ind w:left="8820" w:hanging="360"/>
      </w:pPr>
    </w:lvl>
    <w:lvl w:ilvl="4">
      <w:start w:val="1"/>
      <w:numFmt w:val="decimal"/>
      <w:lvlText w:val="%5."/>
      <w:lvlJc w:val="left"/>
      <w:pPr>
        <w:tabs>
          <w:tab w:val="num" w:pos="9540"/>
        </w:tabs>
        <w:ind w:left="9540" w:hanging="360"/>
      </w:pPr>
    </w:lvl>
    <w:lvl w:ilvl="5">
      <w:start w:val="1"/>
      <w:numFmt w:val="decimal"/>
      <w:lvlText w:val="%6."/>
      <w:lvlJc w:val="left"/>
      <w:pPr>
        <w:tabs>
          <w:tab w:val="num" w:pos="10260"/>
        </w:tabs>
        <w:ind w:left="10260" w:hanging="360"/>
      </w:pPr>
    </w:lvl>
    <w:lvl w:ilvl="6">
      <w:start w:val="1"/>
      <w:numFmt w:val="decimal"/>
      <w:lvlText w:val="%7."/>
      <w:lvlJc w:val="left"/>
      <w:pPr>
        <w:tabs>
          <w:tab w:val="num" w:pos="10980"/>
        </w:tabs>
        <w:ind w:left="10980" w:hanging="360"/>
      </w:pPr>
    </w:lvl>
    <w:lvl w:ilvl="7">
      <w:start w:val="1"/>
      <w:numFmt w:val="decimal"/>
      <w:lvlText w:val="%8."/>
      <w:lvlJc w:val="left"/>
      <w:pPr>
        <w:tabs>
          <w:tab w:val="num" w:pos="11700"/>
        </w:tabs>
        <w:ind w:left="11700" w:hanging="360"/>
      </w:pPr>
    </w:lvl>
    <w:lvl w:ilvl="8">
      <w:start w:val="1"/>
      <w:numFmt w:val="decimal"/>
      <w:lvlText w:val="%9."/>
      <w:lvlJc w:val="left"/>
      <w:pPr>
        <w:tabs>
          <w:tab w:val="num" w:pos="12420"/>
        </w:tabs>
        <w:ind w:left="12420" w:hanging="360"/>
      </w:pPr>
    </w:lvl>
  </w:abstractNum>
  <w:abstractNum w:abstractNumId="5" w15:restartNumberingAfterBreak="0">
    <w:nsid w:val="25A43B8E"/>
    <w:multiLevelType w:val="hybridMultilevel"/>
    <w:tmpl w:val="191C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72ADB"/>
    <w:multiLevelType w:val="hybridMultilevel"/>
    <w:tmpl w:val="9874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246BA"/>
    <w:multiLevelType w:val="hybridMultilevel"/>
    <w:tmpl w:val="18B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33105"/>
    <w:multiLevelType w:val="hybridMultilevel"/>
    <w:tmpl w:val="580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0328E"/>
    <w:multiLevelType w:val="hybridMultilevel"/>
    <w:tmpl w:val="582A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40B93"/>
    <w:multiLevelType w:val="multilevel"/>
    <w:tmpl w:val="8D7C5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416A87"/>
    <w:multiLevelType w:val="hybridMultilevel"/>
    <w:tmpl w:val="4914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34027"/>
    <w:multiLevelType w:val="hybridMultilevel"/>
    <w:tmpl w:val="913C1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0E"/>
    <w:rsid w:val="000073B1"/>
    <w:rsid w:val="000174EA"/>
    <w:rsid w:val="000277FE"/>
    <w:rsid w:val="00037AF9"/>
    <w:rsid w:val="00047E92"/>
    <w:rsid w:val="00051342"/>
    <w:rsid w:val="0006567F"/>
    <w:rsid w:val="000A0682"/>
    <w:rsid w:val="000A14A3"/>
    <w:rsid w:val="000A5181"/>
    <w:rsid w:val="000B4586"/>
    <w:rsid w:val="000B65D2"/>
    <w:rsid w:val="000C09AE"/>
    <w:rsid w:val="000C5F9D"/>
    <w:rsid w:val="000D3762"/>
    <w:rsid w:val="0010114C"/>
    <w:rsid w:val="00125D21"/>
    <w:rsid w:val="001535BF"/>
    <w:rsid w:val="0016225B"/>
    <w:rsid w:val="001700EC"/>
    <w:rsid w:val="001A1B21"/>
    <w:rsid w:val="001B2B81"/>
    <w:rsid w:val="001B2C7E"/>
    <w:rsid w:val="001B433B"/>
    <w:rsid w:val="001C5050"/>
    <w:rsid w:val="001C519E"/>
    <w:rsid w:val="001D0261"/>
    <w:rsid w:val="001D26FF"/>
    <w:rsid w:val="001D2C68"/>
    <w:rsid w:val="001F1601"/>
    <w:rsid w:val="00203F88"/>
    <w:rsid w:val="0020703E"/>
    <w:rsid w:val="00210B2F"/>
    <w:rsid w:val="00240C37"/>
    <w:rsid w:val="00256EC7"/>
    <w:rsid w:val="00275861"/>
    <w:rsid w:val="00295DE2"/>
    <w:rsid w:val="002B3644"/>
    <w:rsid w:val="002E11ED"/>
    <w:rsid w:val="002E78BD"/>
    <w:rsid w:val="0039076A"/>
    <w:rsid w:val="00392AAE"/>
    <w:rsid w:val="003C15E3"/>
    <w:rsid w:val="00417983"/>
    <w:rsid w:val="00421D43"/>
    <w:rsid w:val="004415DB"/>
    <w:rsid w:val="00446746"/>
    <w:rsid w:val="00456659"/>
    <w:rsid w:val="004614D2"/>
    <w:rsid w:val="00464BD8"/>
    <w:rsid w:val="00465162"/>
    <w:rsid w:val="004733F5"/>
    <w:rsid w:val="004968F8"/>
    <w:rsid w:val="004A6231"/>
    <w:rsid w:val="004C2042"/>
    <w:rsid w:val="004C4360"/>
    <w:rsid w:val="004D3FDF"/>
    <w:rsid w:val="00505BB1"/>
    <w:rsid w:val="00515CE1"/>
    <w:rsid w:val="0051722B"/>
    <w:rsid w:val="00517D15"/>
    <w:rsid w:val="00522379"/>
    <w:rsid w:val="00555B34"/>
    <w:rsid w:val="00596D95"/>
    <w:rsid w:val="005D3AA9"/>
    <w:rsid w:val="005D6D7B"/>
    <w:rsid w:val="005E1724"/>
    <w:rsid w:val="005F00F3"/>
    <w:rsid w:val="00600C90"/>
    <w:rsid w:val="00611826"/>
    <w:rsid w:val="00613A94"/>
    <w:rsid w:val="00624CD6"/>
    <w:rsid w:val="00630F7C"/>
    <w:rsid w:val="0063433A"/>
    <w:rsid w:val="0063642F"/>
    <w:rsid w:val="0063732A"/>
    <w:rsid w:val="00657CFB"/>
    <w:rsid w:val="00673017"/>
    <w:rsid w:val="00676767"/>
    <w:rsid w:val="00677D16"/>
    <w:rsid w:val="006A5E07"/>
    <w:rsid w:val="006E4B0A"/>
    <w:rsid w:val="006F7F59"/>
    <w:rsid w:val="007300B1"/>
    <w:rsid w:val="0073254C"/>
    <w:rsid w:val="00751FA6"/>
    <w:rsid w:val="00753355"/>
    <w:rsid w:val="00753746"/>
    <w:rsid w:val="007A7110"/>
    <w:rsid w:val="007B2C0E"/>
    <w:rsid w:val="007C1A8B"/>
    <w:rsid w:val="007C357D"/>
    <w:rsid w:val="007D1A30"/>
    <w:rsid w:val="007D4EF9"/>
    <w:rsid w:val="007E40C8"/>
    <w:rsid w:val="007E4791"/>
    <w:rsid w:val="007F28E8"/>
    <w:rsid w:val="0083481F"/>
    <w:rsid w:val="00843117"/>
    <w:rsid w:val="0086262E"/>
    <w:rsid w:val="00876F84"/>
    <w:rsid w:val="008A309C"/>
    <w:rsid w:val="008C6CF4"/>
    <w:rsid w:val="008F1F13"/>
    <w:rsid w:val="00911222"/>
    <w:rsid w:val="0093309B"/>
    <w:rsid w:val="0094246A"/>
    <w:rsid w:val="00954705"/>
    <w:rsid w:val="00970897"/>
    <w:rsid w:val="00977E17"/>
    <w:rsid w:val="00983623"/>
    <w:rsid w:val="009E1D14"/>
    <w:rsid w:val="009F153C"/>
    <w:rsid w:val="009F4E7D"/>
    <w:rsid w:val="00A06606"/>
    <w:rsid w:val="00A1150A"/>
    <w:rsid w:val="00A2164C"/>
    <w:rsid w:val="00A36324"/>
    <w:rsid w:val="00A36F27"/>
    <w:rsid w:val="00A57619"/>
    <w:rsid w:val="00A71F23"/>
    <w:rsid w:val="00AA3FD6"/>
    <w:rsid w:val="00AB70DA"/>
    <w:rsid w:val="00B0642A"/>
    <w:rsid w:val="00B17044"/>
    <w:rsid w:val="00B436FE"/>
    <w:rsid w:val="00B52C1C"/>
    <w:rsid w:val="00B67F8B"/>
    <w:rsid w:val="00B71ED9"/>
    <w:rsid w:val="00B728C5"/>
    <w:rsid w:val="00B86178"/>
    <w:rsid w:val="00B90A90"/>
    <w:rsid w:val="00BC5BCA"/>
    <w:rsid w:val="00BE40E7"/>
    <w:rsid w:val="00BF61DD"/>
    <w:rsid w:val="00C03861"/>
    <w:rsid w:val="00C759CE"/>
    <w:rsid w:val="00C820A6"/>
    <w:rsid w:val="00C82F6D"/>
    <w:rsid w:val="00C94EF6"/>
    <w:rsid w:val="00C965C6"/>
    <w:rsid w:val="00C96DE4"/>
    <w:rsid w:val="00CE005B"/>
    <w:rsid w:val="00CE6997"/>
    <w:rsid w:val="00D01CFA"/>
    <w:rsid w:val="00D05229"/>
    <w:rsid w:val="00D1392C"/>
    <w:rsid w:val="00D16BBC"/>
    <w:rsid w:val="00D23DCD"/>
    <w:rsid w:val="00D87181"/>
    <w:rsid w:val="00DA38F3"/>
    <w:rsid w:val="00DB5D28"/>
    <w:rsid w:val="00DD2C4E"/>
    <w:rsid w:val="00DF0C19"/>
    <w:rsid w:val="00DF3194"/>
    <w:rsid w:val="00DF5FF1"/>
    <w:rsid w:val="00E00C04"/>
    <w:rsid w:val="00E856E6"/>
    <w:rsid w:val="00E87F1E"/>
    <w:rsid w:val="00E95488"/>
    <w:rsid w:val="00EA2182"/>
    <w:rsid w:val="00EB6966"/>
    <w:rsid w:val="00EB6F36"/>
    <w:rsid w:val="00EC2DBC"/>
    <w:rsid w:val="00EE67E4"/>
    <w:rsid w:val="00EF1B5D"/>
    <w:rsid w:val="00F00EDC"/>
    <w:rsid w:val="00F04951"/>
    <w:rsid w:val="00F0611B"/>
    <w:rsid w:val="00F36F88"/>
    <w:rsid w:val="00F820FD"/>
    <w:rsid w:val="00F95357"/>
    <w:rsid w:val="00F97742"/>
    <w:rsid w:val="00FA4380"/>
    <w:rsid w:val="00FB5749"/>
    <w:rsid w:val="00FB66E9"/>
    <w:rsid w:val="00FC1D43"/>
    <w:rsid w:val="00FC5AFD"/>
    <w:rsid w:val="00FD6A37"/>
    <w:rsid w:val="00FE60B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5E1B5"/>
  <w15:chartTrackingRefBased/>
  <w15:docId w15:val="{3F0BCD9F-E022-4A32-A276-ADAD122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C0E"/>
    <w:rPr>
      <w:color w:val="0563C1" w:themeColor="hyperlink"/>
      <w:u w:val="single"/>
    </w:rPr>
  </w:style>
  <w:style w:type="paragraph" w:styleId="ListParagraph">
    <w:name w:val="List Paragraph"/>
    <w:basedOn w:val="Normal"/>
    <w:uiPriority w:val="34"/>
    <w:qFormat/>
    <w:rsid w:val="007B2C0E"/>
    <w:pPr>
      <w:ind w:left="720"/>
      <w:contextualSpacing/>
    </w:pPr>
    <w:rPr>
      <w:rFonts w:ascii="Arial" w:hAnsi="Arial"/>
      <w:sz w:val="20"/>
    </w:rPr>
  </w:style>
  <w:style w:type="paragraph" w:styleId="NoSpacing">
    <w:name w:val="No Spacing"/>
    <w:uiPriority w:val="1"/>
    <w:qFormat/>
    <w:rsid w:val="00FA4380"/>
    <w:pPr>
      <w:spacing w:after="0" w:line="240" w:lineRule="auto"/>
    </w:pPr>
  </w:style>
  <w:style w:type="paragraph" w:styleId="Header">
    <w:name w:val="header"/>
    <w:basedOn w:val="Normal"/>
    <w:link w:val="HeaderChar"/>
    <w:uiPriority w:val="99"/>
    <w:unhideWhenUsed/>
    <w:rsid w:val="00505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B1"/>
  </w:style>
  <w:style w:type="paragraph" w:styleId="Footer">
    <w:name w:val="footer"/>
    <w:basedOn w:val="Normal"/>
    <w:link w:val="FooterChar"/>
    <w:uiPriority w:val="99"/>
    <w:unhideWhenUsed/>
    <w:rsid w:val="00505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B1"/>
  </w:style>
  <w:style w:type="character" w:styleId="FollowedHyperlink">
    <w:name w:val="FollowedHyperlink"/>
    <w:basedOn w:val="DefaultParagraphFont"/>
    <w:uiPriority w:val="99"/>
    <w:semiHidden/>
    <w:unhideWhenUsed/>
    <w:rsid w:val="00E95488"/>
    <w:rPr>
      <w:color w:val="954F72" w:themeColor="followedHyperlink"/>
      <w:u w:val="single"/>
    </w:rPr>
  </w:style>
  <w:style w:type="paragraph" w:customStyle="1" w:styleId="Default">
    <w:name w:val="Default"/>
    <w:rsid w:val="00596D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tsac.edu/health/covidscreen.html" TargetMode="External"/><Relationship Id="rId18" Type="http://schemas.openxmlformats.org/officeDocument/2006/relationships/hyperlink" Target="https://www.mtsac.edu/governance/trustees/apbp/AP5520.pdf" TargetMode="External"/><Relationship Id="rId26" Type="http://schemas.openxmlformats.org/officeDocument/2006/relationships/hyperlink" Target="https://www.mtsac.edu/library/pdfdocs/HowToRequestDigitalChaptersofaTextbook.pdf" TargetMode="External"/><Relationship Id="rId3" Type="http://schemas.openxmlformats.org/officeDocument/2006/relationships/customXml" Target="../customXml/item3.xml"/><Relationship Id="rId21" Type="http://schemas.openxmlformats.org/officeDocument/2006/relationships/hyperlink" Target="https://www.mtsac.edu/counsel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tsac.edu/health/covidscreen.html" TargetMode="External"/><Relationship Id="rId17" Type="http://schemas.openxmlformats.org/officeDocument/2006/relationships/hyperlink" Target="https://www.mtsac.edu/governance/trustees/apbp/BP5500.pdf" TargetMode="External"/><Relationship Id="rId25" Type="http://schemas.openxmlformats.org/officeDocument/2006/relationships/hyperlink" Target="https://www.mtsac.edu/asa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tsac.edu/studentlife/students.html" TargetMode="External"/><Relationship Id="rId20" Type="http://schemas.openxmlformats.org/officeDocument/2006/relationships/hyperlink" Target="https://www.mtsac.edu/financialaid/" TargetMode="External"/><Relationship Id="rId29" Type="http://schemas.openxmlformats.org/officeDocument/2006/relationships/hyperlink" Target="https://www.mtsac.edu/ma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sac.edu/health/index.html" TargetMode="External"/><Relationship Id="rId24" Type="http://schemas.openxmlformats.org/officeDocument/2006/relationships/hyperlink" Target="https://app.smartsheet.com/b/form/05c5576dc6864592bde8f1abe10593e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tsac.edu/access/" TargetMode="External"/><Relationship Id="rId23" Type="http://schemas.openxmlformats.org/officeDocument/2006/relationships/hyperlink" Target="https://nam12.safelinks.protection.outlook.com/?url=https%3A%2F%2Fwww.mtsac.edu%2Fhealthcenter%2Findex.html&amp;data=04%7C01%7Cmchen%40mtsac.edu%7Ce21b7ba3027c47e243ba08d955e60e6f%7Ccc4d4bf20a9e4240aedea7d1d688f935%7C0%7C0%7C637635268831704222%7CUnknown%7CTWFpbGZsb3d8eyJWIjoiMC4wLjAwMDAiLCJQIjoiV2luMzIiLCJBTiI6Ik1haWwiLCJXVCI6Mn0%3D%7C1000&amp;sdata=9akj%2Bn6CzTqIfYjuoXUoVYWoxZ9feU%2F14qkixZz9evA%3D&amp;reserved=0" TargetMode="External"/><Relationship Id="rId28" Type="http://schemas.openxmlformats.org/officeDocument/2006/relationships/hyperlink" Target="https://www.mtsac.edu/tutoringcenters/" TargetMode="External"/><Relationship Id="rId10" Type="http://schemas.openxmlformats.org/officeDocument/2006/relationships/hyperlink" Target="https://www.mtsac.edu/fclt/" TargetMode="External"/><Relationship Id="rId19" Type="http://schemas.openxmlformats.org/officeDocument/2006/relationships/hyperlink" Target="https://www.mtsac.edu/studentservices/" TargetMode="External"/><Relationship Id="rId31" Type="http://schemas.openxmlformats.org/officeDocument/2006/relationships/hyperlink" Target="https://www.mtsac.edu/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tsac.edu/instruction/divisions.html" TargetMode="External"/><Relationship Id="rId22" Type="http://schemas.openxmlformats.org/officeDocument/2006/relationships/hyperlink" Target="https://nam12.safelinks.protection.outlook.com/?url=https%3A%2F%2Fwww.mtsac.edu%2Fbasic-needs%2F&amp;data=04%7C01%7Cmchen%40mtsac.edu%7Ce21b7ba3027c47e243ba08d955e60e6f%7Ccc4d4bf20a9e4240aedea7d1d688f935%7C0%7C0%7C637635268831694258%7CUnknown%7CTWFpbGZsb3d8eyJWIjoiMC4wLjAwMDAiLCJQIjoiV2luMzIiLCJBTiI6Ik1haWwiLCJXVCI6Mn0%3D%7C1000&amp;sdata=q%2FdIbxbVtoyxKMO6bcKaDrzJB1FToiXDb7yL2JjqcFs%3D&amp;reserved=0" TargetMode="External"/><Relationship Id="rId27" Type="http://schemas.openxmlformats.org/officeDocument/2006/relationships/hyperlink" Target="https://www.mtsac.edu/library" TargetMode="External"/><Relationship Id="rId30" Type="http://schemas.openxmlformats.org/officeDocument/2006/relationships/hyperlink" Target="https://www.mtsac.edu/tutoring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5" ma:contentTypeDescription="Create a new document." ma:contentTypeScope="" ma:versionID="d64344a97f683e030ef49448ae9a8a0c">
  <xsd:schema xmlns:xsd="http://www.w3.org/2001/XMLSchema" xmlns:xs="http://www.w3.org/2001/XMLSchema" xmlns:p="http://schemas.microsoft.com/office/2006/metadata/properties" xmlns:ns1="http://schemas.microsoft.com/sharepoint/v3" xmlns:ns3="ab473ce3-bbdb-490b-bf9f-407ba23df631" xmlns:ns4="7caac9a5-e9f0-4948-ba2b-9b40c951027f" targetNamespace="http://schemas.microsoft.com/office/2006/metadata/properties" ma:root="true" ma:fieldsID="007f835db47bf6e1c169ca206e6560f1" ns1:_="" ns3:_="" ns4:_="">
    <xsd:import namespace="http://schemas.microsoft.com/sharepoint/v3"/>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969C1-0BEA-413E-83E0-04E6B61F631B}">
  <ds:schemaRefs>
    <ds:schemaRef ds:uri="http://purl.org/dc/terms/"/>
    <ds:schemaRef ds:uri="ab473ce3-bbdb-490b-bf9f-407ba23df631"/>
    <ds:schemaRef ds:uri="http://schemas.microsoft.com/office/2006/documentManagement/types"/>
    <ds:schemaRef ds:uri="7caac9a5-e9f0-4948-ba2b-9b40c951027f"/>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572D22-9768-49E2-AA1C-9C2113727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9618-6B47-478D-9A9F-19429CB65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Meghan</dc:creator>
  <cp:keywords/>
  <dc:description/>
  <cp:lastModifiedBy>Chen, Meghan</cp:lastModifiedBy>
  <cp:revision>4</cp:revision>
  <dcterms:created xsi:type="dcterms:W3CDTF">2021-08-20T19:08:00Z</dcterms:created>
  <dcterms:modified xsi:type="dcterms:W3CDTF">2021-08-20T19:09:00Z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