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DBC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92A2CFA" w:rsidR="003935FE" w:rsidRDefault="0024427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3A5134D" w:rsidR="003935FE" w:rsidRDefault="0024427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0"/>
              <w14:checkedState w14:val="2612" w14:font="MS Gothic"/>
              <w14:uncheckedState w14:val="2610" w14:font="MS Gothic"/>
            </w14:checkbox>
          </w:sdtPr>
          <w:sdtEndPr/>
          <w:sdtContent>
            <w:tc>
              <w:tcPr>
                <w:tcW w:w="450" w:type="dxa"/>
                <w:vAlign w:val="center"/>
              </w:tcPr>
              <w:p w14:paraId="3ED2F9C6" w14:textId="44DED02A" w:rsidR="003935FE" w:rsidRDefault="00B860E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02C51D6F"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B54141D"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573FC7B"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042850B2"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201E231A"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01BEEA3E" w:rsidR="00E30C2D" w:rsidRDefault="0024427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0B4631D5" w:rsidR="00E46C23" w:rsidRPr="00F93FBC" w:rsidRDefault="0024427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6835052"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7F8C3142" w:rsidR="00E46C23" w:rsidRDefault="0024427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1DB64E0E" w:rsidR="00E46C23" w:rsidRDefault="0024427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42D97993" w:rsidR="00506D67" w:rsidRDefault="00244273"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25AC0854" w:rsidR="00506D67" w:rsidRDefault="00B860EC"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3A49459"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2AFB3773" w14:textId="27000021"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w:t>
      </w:r>
      <w:r w:rsidR="003A1A2C">
        <w:rPr>
          <w:rFonts w:ascii="Arial Narrow" w:hAnsi="Arial Narrow" w:cs="Arial"/>
          <w:b/>
          <w:sz w:val="22"/>
          <w:szCs w:val="22"/>
        </w:rPr>
        <w:t xml:space="preserve">SEQ Committee: Eric Lara, </w:t>
      </w:r>
      <w:r w:rsidR="00B874C1">
        <w:rPr>
          <w:rFonts w:ascii="Arial Narrow" w:hAnsi="Arial Narrow" w:cs="Arial"/>
          <w:b/>
          <w:sz w:val="22"/>
          <w:szCs w:val="22"/>
        </w:rPr>
        <w:t xml:space="preserve">Elmer Rodriguez, </w:t>
      </w:r>
      <w:proofErr w:type="gramStart"/>
      <w:r w:rsidR="00B874C1">
        <w:rPr>
          <w:rFonts w:ascii="Arial Narrow" w:hAnsi="Arial Narrow" w:cs="Arial"/>
          <w:b/>
          <w:sz w:val="22"/>
          <w:szCs w:val="22"/>
        </w:rPr>
        <w:t>Vanessa</w:t>
      </w:r>
      <w:proofErr w:type="gramEnd"/>
      <w:r w:rsidR="00B874C1">
        <w:rPr>
          <w:rFonts w:ascii="Arial Narrow" w:hAnsi="Arial Narrow" w:cs="Arial"/>
          <w:b/>
          <w:sz w:val="22"/>
          <w:szCs w:val="22"/>
        </w:rPr>
        <w:t xml:space="preserve"> Garcia</w:t>
      </w:r>
    </w:p>
    <w:p w14:paraId="1444DF98" w14:textId="7452055F" w:rsidR="003A1A2C" w:rsidRDefault="003A1A2C" w:rsidP="008B78F8">
      <w:pPr>
        <w:outlineLvl w:val="0"/>
        <w:rPr>
          <w:rFonts w:ascii="Arial Narrow" w:hAnsi="Arial Narrow" w:cs="Arial"/>
          <w:b/>
          <w:sz w:val="22"/>
          <w:szCs w:val="22"/>
        </w:rPr>
      </w:pPr>
      <w:r>
        <w:rPr>
          <w:rFonts w:ascii="Arial Narrow" w:hAnsi="Arial Narrow" w:cs="Arial"/>
          <w:b/>
          <w:sz w:val="22"/>
          <w:szCs w:val="22"/>
        </w:rPr>
        <w:t>RIE Team: John Bar</w:t>
      </w:r>
      <w:bookmarkStart w:id="0" w:name="_GoBack"/>
      <w:bookmarkEnd w:id="0"/>
      <w:r>
        <w:rPr>
          <w:rFonts w:ascii="Arial Narrow" w:hAnsi="Arial Narrow" w:cs="Arial"/>
          <w:b/>
          <w:sz w:val="22"/>
          <w:szCs w:val="22"/>
        </w:rPr>
        <w:t>kman, Lisa Didonato, Maria Tsai,</w:t>
      </w:r>
    </w:p>
    <w:p w14:paraId="09A51091" w14:textId="1418C6DA" w:rsidR="003A1A2C" w:rsidRPr="00944B48" w:rsidRDefault="003A1A2C" w:rsidP="008B78F8">
      <w:pPr>
        <w:outlineLvl w:val="0"/>
        <w:rPr>
          <w:rFonts w:ascii="Arial Narrow" w:hAnsi="Arial Narrow" w:cs="Arial"/>
          <w:b/>
          <w:sz w:val="22"/>
          <w:szCs w:val="22"/>
        </w:rPr>
      </w:pPr>
      <w:r>
        <w:rPr>
          <w:rFonts w:ascii="Arial Narrow" w:hAnsi="Arial Narrow" w:cs="Arial"/>
          <w:b/>
          <w:sz w:val="22"/>
          <w:szCs w:val="22"/>
        </w:rPr>
        <w:t>SSSPAC: David Beydler</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140"/>
        <w:gridCol w:w="6210"/>
        <w:gridCol w:w="3435"/>
      </w:tblGrid>
      <w:tr w:rsidR="00D11DA1" w:rsidRPr="00122812" w14:paraId="713C3E4B" w14:textId="390B165B" w:rsidTr="00DA3A1E">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1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21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DA3A1E">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4140" w:type="dxa"/>
          </w:tcPr>
          <w:p w14:paraId="485FED7F" w14:textId="4F2DEF7A" w:rsidR="00D11DA1" w:rsidRPr="00BA0DAD" w:rsidRDefault="004F1AA0" w:rsidP="00237644">
            <w:pPr>
              <w:rPr>
                <w:rFonts w:ascii="Arial Narrow" w:hAnsi="Arial Narrow" w:cs="Arial"/>
                <w:b/>
              </w:rPr>
            </w:pPr>
            <w:r w:rsidRPr="00BA0DAD">
              <w:rPr>
                <w:rFonts w:ascii="Arial Narrow" w:hAnsi="Arial Narrow" w:cs="Arial"/>
                <w:b/>
              </w:rPr>
              <w:t>Review Today’s Agenda</w:t>
            </w:r>
            <w:r w:rsidR="005D69C5">
              <w:rPr>
                <w:rFonts w:ascii="Arial Narrow" w:hAnsi="Arial Narrow" w:cs="Arial"/>
                <w:b/>
              </w:rPr>
              <w:t xml:space="preserve"> and Minutes from March</w:t>
            </w:r>
            <w:r w:rsidR="004C609C">
              <w:rPr>
                <w:rFonts w:ascii="Arial Narrow" w:hAnsi="Arial Narrow" w:cs="Arial"/>
                <w:b/>
              </w:rPr>
              <w:t xml:space="preserve"> </w:t>
            </w:r>
            <w:r w:rsidR="00AE3C06">
              <w:rPr>
                <w:rFonts w:ascii="Arial Narrow" w:hAnsi="Arial Narrow" w:cs="Arial"/>
                <w:b/>
              </w:rPr>
              <w:t>18</w:t>
            </w:r>
            <w:r w:rsidR="007A4728" w:rsidRPr="00BA0DAD">
              <w:rPr>
                <w:rFonts w:ascii="Arial Narrow" w:hAnsi="Arial Narrow" w:cs="Arial"/>
                <w:b/>
              </w:rPr>
              <w:t>, 201</w:t>
            </w:r>
            <w:r w:rsidR="00D63919">
              <w:rPr>
                <w:rFonts w:ascii="Arial Narrow" w:hAnsi="Arial Narrow" w:cs="Arial"/>
                <w:b/>
              </w:rPr>
              <w:t>9</w:t>
            </w:r>
          </w:p>
        </w:tc>
        <w:tc>
          <w:tcPr>
            <w:tcW w:w="6210" w:type="dxa"/>
          </w:tcPr>
          <w:p w14:paraId="29EFD510" w14:textId="4E8843CF" w:rsidR="00CC76AA" w:rsidRPr="00C0115A" w:rsidRDefault="00244273" w:rsidP="00CC76AA">
            <w:pPr>
              <w:rPr>
                <w:rFonts w:ascii="Arial Narrow" w:hAnsi="Arial Narrow" w:cs="Arial"/>
              </w:rPr>
            </w:pPr>
            <w:r>
              <w:rPr>
                <w:rFonts w:ascii="Arial Narrow" w:hAnsi="Arial Narrow" w:cs="Arial"/>
              </w:rPr>
              <w:t>Attendance:  11/18</w:t>
            </w:r>
          </w:p>
        </w:tc>
        <w:tc>
          <w:tcPr>
            <w:tcW w:w="3435" w:type="dxa"/>
          </w:tcPr>
          <w:p w14:paraId="1CEE601C" w14:textId="05C63018" w:rsidR="006E084F" w:rsidRPr="00C0115A" w:rsidRDefault="007559AE" w:rsidP="00B860EC">
            <w:pPr>
              <w:tabs>
                <w:tab w:val="left" w:pos="4032"/>
              </w:tabs>
              <w:rPr>
                <w:rFonts w:ascii="Arial Narrow" w:hAnsi="Arial Narrow" w:cs="Arial"/>
              </w:rPr>
            </w:pPr>
            <w:r>
              <w:rPr>
                <w:rFonts w:ascii="Arial Narrow" w:hAnsi="Arial Narrow" w:cs="Arial"/>
              </w:rPr>
              <w:t>Minutes 3.18.19 approved with minor changes.</w:t>
            </w:r>
          </w:p>
        </w:tc>
      </w:tr>
      <w:tr w:rsidR="007A4728" w:rsidRPr="00C0115A" w14:paraId="6E4EE3D5" w14:textId="77777777" w:rsidTr="00DA3A1E">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41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21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DA3A1E">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4140" w:type="dxa"/>
          </w:tcPr>
          <w:p w14:paraId="0B904D0A" w14:textId="272157F5" w:rsidR="007A4728" w:rsidRPr="00D73451" w:rsidRDefault="00BA0DAD" w:rsidP="00243FD8">
            <w:pPr>
              <w:rPr>
                <w:rFonts w:ascii="Arial Narrow" w:hAnsi="Arial Narrow" w:cs="Arial"/>
              </w:rPr>
            </w:pPr>
            <w:r>
              <w:rPr>
                <w:rFonts w:ascii="Arial Narrow" w:hAnsi="Arial Narrow" w:cs="Arial"/>
              </w:rPr>
              <w:t xml:space="preserve">Basic Skills – </w:t>
            </w:r>
            <w:r w:rsidR="00E938C3">
              <w:rPr>
                <w:rFonts w:ascii="Arial Narrow" w:hAnsi="Arial Narrow" w:cs="Arial"/>
              </w:rPr>
              <w:t>March 14 minutes for approval</w:t>
            </w:r>
          </w:p>
        </w:tc>
        <w:tc>
          <w:tcPr>
            <w:tcW w:w="621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4EF73DFA" w:rsidR="007A4728" w:rsidRPr="00D00E3E" w:rsidRDefault="007559AE" w:rsidP="002A208E">
            <w:pPr>
              <w:tabs>
                <w:tab w:val="left" w:pos="2579"/>
                <w:tab w:val="left" w:pos="4032"/>
              </w:tabs>
              <w:rPr>
                <w:rFonts w:ascii="Arial Narrow" w:hAnsi="Arial Narrow" w:cs="Arial"/>
              </w:rPr>
            </w:pPr>
            <w:r>
              <w:rPr>
                <w:rFonts w:ascii="Arial Narrow" w:hAnsi="Arial Narrow" w:cs="Arial"/>
              </w:rPr>
              <w:t>Minutes of 3.14.19 accepted.</w:t>
            </w:r>
          </w:p>
        </w:tc>
      </w:tr>
      <w:tr w:rsidR="007A4728" w:rsidRPr="00C0115A" w14:paraId="3E970050" w14:textId="77777777" w:rsidTr="00DA3A1E">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4140" w:type="dxa"/>
          </w:tcPr>
          <w:p w14:paraId="74FF89A2" w14:textId="200DA55B"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E60248">
              <w:rPr>
                <w:rFonts w:ascii="Arial Narrow" w:hAnsi="Arial Narrow" w:cs="Arial"/>
                <w:i/>
              </w:rPr>
              <w:t xml:space="preserve"> </w:t>
            </w:r>
            <w:r w:rsidR="00E60248" w:rsidRPr="00E60248">
              <w:rPr>
                <w:rFonts w:ascii="Arial Narrow" w:hAnsi="Arial Narrow" w:cs="Arial"/>
              </w:rPr>
              <w:t>November 26 minutes for approval</w:t>
            </w:r>
          </w:p>
        </w:tc>
        <w:tc>
          <w:tcPr>
            <w:tcW w:w="621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248AEECA" w:rsidR="007A4728" w:rsidRPr="00D00E3E" w:rsidRDefault="007559AE" w:rsidP="002A208E">
            <w:pPr>
              <w:tabs>
                <w:tab w:val="left" w:pos="2579"/>
                <w:tab w:val="left" w:pos="4032"/>
              </w:tabs>
              <w:rPr>
                <w:rFonts w:ascii="Arial Narrow" w:hAnsi="Arial Narrow" w:cs="Arial"/>
              </w:rPr>
            </w:pPr>
            <w:r>
              <w:rPr>
                <w:rFonts w:ascii="Arial Narrow" w:hAnsi="Arial Narrow" w:cs="Arial"/>
              </w:rPr>
              <w:t>Eric Lara clarified quorum was not met on 11.26.18. “Information Only” have been noted on the minutes.</w:t>
            </w:r>
          </w:p>
        </w:tc>
      </w:tr>
      <w:tr w:rsidR="007A4728" w:rsidRPr="00C0115A" w14:paraId="1556A143" w14:textId="77777777" w:rsidTr="00DA3A1E">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4140" w:type="dxa"/>
          </w:tcPr>
          <w:p w14:paraId="60B5EF4F" w14:textId="3A45388C" w:rsidR="007A4728" w:rsidRPr="00D824A8" w:rsidRDefault="00BA0DAD" w:rsidP="00BD5E4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Pr>
                <w:rFonts w:ascii="Arial Narrow" w:hAnsi="Arial Narrow" w:cs="Arial"/>
                <w:i/>
              </w:rPr>
              <w:t xml:space="preserve"> </w:t>
            </w:r>
            <w:r w:rsidR="00E938C3">
              <w:rPr>
                <w:rFonts w:ascii="Arial Narrow" w:hAnsi="Arial Narrow" w:cs="Arial"/>
              </w:rPr>
              <w:t>March 13 and March 27 minutes for approval</w:t>
            </w:r>
          </w:p>
        </w:tc>
        <w:tc>
          <w:tcPr>
            <w:tcW w:w="621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2F70CC34" w14:textId="6270D77B" w:rsidR="007A4728" w:rsidRPr="00D00E3E" w:rsidRDefault="007559AE" w:rsidP="00A9148E">
            <w:pPr>
              <w:tabs>
                <w:tab w:val="left" w:pos="2579"/>
                <w:tab w:val="left" w:pos="4032"/>
              </w:tabs>
              <w:rPr>
                <w:rFonts w:ascii="Arial Narrow" w:hAnsi="Arial Narrow" w:cs="Arial"/>
              </w:rPr>
            </w:pPr>
            <w:r>
              <w:rPr>
                <w:rFonts w:ascii="Arial Narrow" w:hAnsi="Arial Narrow" w:cs="Arial"/>
              </w:rPr>
              <w:t>Minutes of 3.13.19 and 3.27.19 accepted.</w:t>
            </w:r>
          </w:p>
        </w:tc>
      </w:tr>
      <w:tr w:rsidR="00AE3C06" w:rsidRPr="00FF2E82" w14:paraId="46D72C2F"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78AB8418" w14:textId="2A7F60CC" w:rsidR="00AE3C06" w:rsidRDefault="003C52A7" w:rsidP="0006309F">
            <w:pPr>
              <w:jc w:val="center"/>
              <w:rPr>
                <w:rFonts w:ascii="Arial Narrow" w:hAnsi="Arial Narrow" w:cs="Arial"/>
              </w:rPr>
            </w:pPr>
            <w:r>
              <w:rPr>
                <w:rFonts w:ascii="Arial Narrow" w:hAnsi="Arial Narrow" w:cs="Arial"/>
              </w:rPr>
              <w:t>3</w:t>
            </w:r>
            <w:r w:rsidR="00AE3C06">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66F78F2B" w14:textId="3D80D64F" w:rsidR="00AE3C06" w:rsidRPr="008B7C08" w:rsidRDefault="003E46C5" w:rsidP="003E46C5">
            <w:pPr>
              <w:rPr>
                <w:rFonts w:ascii="Arial Narrow" w:hAnsi="Arial Narrow" w:cs="Arial"/>
                <w:color w:val="FF0000"/>
              </w:rPr>
            </w:pPr>
            <w:r>
              <w:rPr>
                <w:rFonts w:ascii="Arial Narrow" w:hAnsi="Arial Narrow" w:cs="Arial"/>
              </w:rPr>
              <w:t>Presentation on Student Equity Data and Plan to Develop the Student Equity Plan</w:t>
            </w:r>
            <w:r w:rsidR="00B805A2">
              <w:rPr>
                <w:rFonts w:ascii="Arial Narrow" w:hAnsi="Arial Narrow" w:cs="Arial"/>
              </w:rPr>
              <w:t xml:space="preserve"> </w:t>
            </w:r>
            <w:r w:rsidR="00835172">
              <w:rPr>
                <w:rFonts w:ascii="Arial Narrow" w:hAnsi="Arial Narrow" w:cs="Arial"/>
              </w:rPr>
              <w:t>(John/Lisa/Maria)</w:t>
            </w:r>
          </w:p>
        </w:tc>
        <w:tc>
          <w:tcPr>
            <w:tcW w:w="6210" w:type="dxa"/>
            <w:tcBorders>
              <w:top w:val="single" w:sz="4" w:space="0" w:color="auto"/>
              <w:left w:val="single" w:sz="4" w:space="0" w:color="auto"/>
              <w:bottom w:val="single" w:sz="4" w:space="0" w:color="auto"/>
              <w:right w:val="double" w:sz="4" w:space="0" w:color="auto"/>
            </w:tcBorders>
          </w:tcPr>
          <w:p w14:paraId="099520D8" w14:textId="2E8AE386" w:rsidR="00244273" w:rsidRDefault="00244273" w:rsidP="00C5526B">
            <w:pPr>
              <w:rPr>
                <w:rFonts w:ascii="Arial Narrow" w:hAnsi="Arial Narrow" w:cs="Arial"/>
              </w:rPr>
            </w:pPr>
            <w:r>
              <w:rPr>
                <w:rFonts w:ascii="Arial Narrow" w:hAnsi="Arial Narrow" w:cs="Arial"/>
              </w:rPr>
              <w:t xml:space="preserve">Student Equity Committee members joined the SP&amp;S Council meeting.  Lisa DiDonato, Maria Tsai, John Barkman made a presentation on </w:t>
            </w:r>
            <w:r w:rsidR="00500D8D">
              <w:rPr>
                <w:rFonts w:ascii="Arial Narrow" w:hAnsi="Arial Narrow" w:cs="Arial"/>
              </w:rPr>
              <w:t xml:space="preserve">the </w:t>
            </w:r>
            <w:r>
              <w:rPr>
                <w:rFonts w:ascii="Arial Narrow" w:hAnsi="Arial Narrow" w:cs="Arial"/>
              </w:rPr>
              <w:t>data to be used for the Student Equity report.</w:t>
            </w:r>
          </w:p>
          <w:p w14:paraId="27CCB99C" w14:textId="77777777" w:rsidR="00244273" w:rsidRDefault="00244273" w:rsidP="00C5526B">
            <w:pPr>
              <w:rPr>
                <w:rFonts w:ascii="Arial Narrow" w:hAnsi="Arial Narrow" w:cs="Arial"/>
              </w:rPr>
            </w:pPr>
          </w:p>
          <w:p w14:paraId="23F9019A" w14:textId="38FC44B2" w:rsidR="00AE3C06" w:rsidRDefault="00A37319" w:rsidP="00C5526B">
            <w:pPr>
              <w:rPr>
                <w:rFonts w:ascii="Arial Narrow" w:hAnsi="Arial Narrow" w:cs="Arial"/>
              </w:rPr>
            </w:pPr>
            <w:r>
              <w:rPr>
                <w:rFonts w:ascii="Arial Narrow" w:hAnsi="Arial Narrow" w:cs="Arial"/>
              </w:rPr>
              <w:lastRenderedPageBreak/>
              <w:t xml:space="preserve">Concerns about using the term “gap ended” to “gap narrowed.”  Greater concern is how the baseline count is established.  </w:t>
            </w:r>
            <w:r w:rsidR="00061BB3">
              <w:rPr>
                <w:rFonts w:ascii="Arial Narrow" w:hAnsi="Arial Narrow" w:cs="Arial"/>
              </w:rPr>
              <w:t>Other issues related to the number in the count per group.  Some data is not available in NOVA and we have to calculate ourselves.  Comparison percentage forms the gap.  Campus average is being used for the degrees and certificates.  Data from NOVA is not as resourceful as it could/should be.  Our challenge is to create the plan based on data that is insufficient and unreliable.  Committee is interested in continuing to support areas in which there is improv</w:t>
            </w:r>
            <w:r w:rsidR="00500D8D">
              <w:rPr>
                <w:rFonts w:ascii="Arial Narrow" w:hAnsi="Arial Narrow" w:cs="Arial"/>
              </w:rPr>
              <w:t>ement.  Question about whether we should</w:t>
            </w:r>
            <w:r w:rsidR="00061BB3">
              <w:rPr>
                <w:rFonts w:ascii="Arial Narrow" w:hAnsi="Arial Narrow" w:cs="Arial"/>
              </w:rPr>
              <w:t xml:space="preserve"> be using verified or unverified students</w:t>
            </w:r>
            <w:r w:rsidR="00500D8D">
              <w:rPr>
                <w:rFonts w:ascii="Arial Narrow" w:hAnsi="Arial Narrow" w:cs="Arial"/>
              </w:rPr>
              <w:t>’</w:t>
            </w:r>
            <w:r w:rsidR="00061BB3">
              <w:rPr>
                <w:rFonts w:ascii="Arial Narrow" w:hAnsi="Arial Narrow" w:cs="Arial"/>
              </w:rPr>
              <w:t xml:space="preserve"> identity in particular equity groups (Veterans, AB 540, </w:t>
            </w:r>
            <w:proofErr w:type="gramStart"/>
            <w:r w:rsidR="00061BB3">
              <w:rPr>
                <w:rFonts w:ascii="Arial Narrow" w:hAnsi="Arial Narrow" w:cs="Arial"/>
              </w:rPr>
              <w:t>foster</w:t>
            </w:r>
            <w:proofErr w:type="gramEnd"/>
            <w:r w:rsidR="00061BB3">
              <w:rPr>
                <w:rFonts w:ascii="Arial Narrow" w:hAnsi="Arial Narrow" w:cs="Arial"/>
              </w:rPr>
              <w:t xml:space="preserve"> youth, LGBTQ, disabled).  </w:t>
            </w:r>
          </w:p>
          <w:p w14:paraId="15352FEF" w14:textId="347CA8C2" w:rsidR="008E70BD" w:rsidRDefault="008E70BD" w:rsidP="00C5526B">
            <w:pPr>
              <w:rPr>
                <w:rFonts w:ascii="Arial Narrow" w:hAnsi="Arial Narrow" w:cs="Arial"/>
              </w:rPr>
            </w:pPr>
          </w:p>
          <w:p w14:paraId="2D62F883" w14:textId="29839FFB" w:rsidR="008E70BD" w:rsidRDefault="008E70BD" w:rsidP="00C5526B">
            <w:pPr>
              <w:rPr>
                <w:rFonts w:ascii="Arial Narrow" w:hAnsi="Arial Narrow" w:cs="Arial"/>
              </w:rPr>
            </w:pPr>
            <w:r>
              <w:rPr>
                <w:rFonts w:ascii="Arial Narrow" w:hAnsi="Arial Narrow" w:cs="Arial"/>
              </w:rPr>
              <w:t xml:space="preserve">HEAT MAP: </w:t>
            </w:r>
          </w:p>
          <w:p w14:paraId="399D2D83" w14:textId="0EB62C4D" w:rsidR="008E70BD" w:rsidRDefault="00500D8D" w:rsidP="00C5526B">
            <w:pPr>
              <w:rPr>
                <w:rFonts w:ascii="Arial Narrow" w:hAnsi="Arial Narrow" w:cs="Arial"/>
              </w:rPr>
            </w:pPr>
            <w:r>
              <w:rPr>
                <w:rFonts w:ascii="Arial Narrow" w:hAnsi="Arial Narrow" w:cs="Arial"/>
              </w:rPr>
              <w:t>New Gap:  White-</w:t>
            </w:r>
            <w:r w:rsidR="008E70BD">
              <w:rPr>
                <w:rFonts w:ascii="Arial Narrow" w:hAnsi="Arial Narrow" w:cs="Arial"/>
              </w:rPr>
              <w:t>applied/enrolled; S</w:t>
            </w:r>
            <w:r>
              <w:rPr>
                <w:rFonts w:ascii="Arial Narrow" w:hAnsi="Arial Narrow" w:cs="Arial"/>
              </w:rPr>
              <w:t>ome other race and Foster youth-</w:t>
            </w:r>
            <w:r w:rsidR="008E70BD">
              <w:rPr>
                <w:rFonts w:ascii="Arial Narrow" w:hAnsi="Arial Narrow" w:cs="Arial"/>
              </w:rPr>
              <w:t xml:space="preserve">retained fall to spring; </w:t>
            </w:r>
            <w:r>
              <w:rPr>
                <w:rFonts w:ascii="Arial Narrow" w:hAnsi="Arial Narrow" w:cs="Arial"/>
              </w:rPr>
              <w:t>Disabled-</w:t>
            </w:r>
            <w:r w:rsidR="00210FC0">
              <w:rPr>
                <w:rFonts w:ascii="Arial Narrow" w:hAnsi="Arial Narrow" w:cs="Arial"/>
              </w:rPr>
              <w:t>completed transfer level math and English in first year; American Indian/Alaska Native males</w:t>
            </w:r>
            <w:r>
              <w:rPr>
                <w:rFonts w:ascii="Arial Narrow" w:hAnsi="Arial Narrow" w:cs="Arial"/>
              </w:rPr>
              <w:t>-</w:t>
            </w:r>
            <w:r w:rsidR="00210FC0">
              <w:rPr>
                <w:rFonts w:ascii="Arial Narrow" w:hAnsi="Arial Narrow" w:cs="Arial"/>
              </w:rPr>
              <w:t xml:space="preserve"> Degree/certificate; Ameri</w:t>
            </w:r>
            <w:r>
              <w:rPr>
                <w:rFonts w:ascii="Arial Narrow" w:hAnsi="Arial Narrow" w:cs="Arial"/>
              </w:rPr>
              <w:t>can Indian/Alaska Native female-</w:t>
            </w:r>
            <w:r w:rsidR="00210FC0">
              <w:rPr>
                <w:rFonts w:ascii="Arial Narrow" w:hAnsi="Arial Narrow" w:cs="Arial"/>
              </w:rPr>
              <w:t>transfer to 4 year college.</w:t>
            </w:r>
          </w:p>
          <w:p w14:paraId="5989556D" w14:textId="049F2964" w:rsidR="00210FC0" w:rsidRDefault="00210FC0" w:rsidP="00C5526B">
            <w:pPr>
              <w:rPr>
                <w:rFonts w:ascii="Arial Narrow" w:hAnsi="Arial Narrow" w:cs="Arial"/>
              </w:rPr>
            </w:pPr>
          </w:p>
          <w:p w14:paraId="69039F4B" w14:textId="6A51B6B5" w:rsidR="00210FC0" w:rsidRDefault="00210FC0" w:rsidP="00C5526B">
            <w:pPr>
              <w:rPr>
                <w:rFonts w:ascii="Arial Narrow" w:hAnsi="Arial Narrow" w:cs="Arial"/>
              </w:rPr>
            </w:pPr>
            <w:r>
              <w:rPr>
                <w:rFonts w:ascii="Arial Narrow" w:hAnsi="Arial Narrow" w:cs="Arial"/>
              </w:rPr>
              <w:t>Note:  Chancellor’s Office webinar stated that the 90-day extension is only to extend BOT approval (not for completion of the plan or Academic Senate sign off)</w:t>
            </w:r>
          </w:p>
          <w:p w14:paraId="577290FC" w14:textId="613100F1" w:rsidR="00210FC0" w:rsidRDefault="00210FC0" w:rsidP="00C5526B">
            <w:pPr>
              <w:rPr>
                <w:rFonts w:ascii="Arial Narrow" w:hAnsi="Arial Narrow" w:cs="Arial"/>
              </w:rPr>
            </w:pPr>
          </w:p>
          <w:p w14:paraId="423C479A" w14:textId="0A5A3DCA" w:rsidR="00210FC0" w:rsidRPr="00FF2E82" w:rsidRDefault="00210FC0" w:rsidP="00C5526B">
            <w:pPr>
              <w:rPr>
                <w:rFonts w:ascii="Arial Narrow" w:hAnsi="Arial Narrow" w:cs="Arial"/>
              </w:rPr>
            </w:pPr>
            <w:r>
              <w:rPr>
                <w:rFonts w:ascii="Arial Narrow" w:hAnsi="Arial Narrow" w:cs="Arial"/>
              </w:rPr>
              <w:t>Chisa would like to hear more from Student Equity Committee about the particular services/activities and whether they seem to be making an impact.  Eric shared that there is an evaluation model that the St Eq Committee developed.</w:t>
            </w:r>
          </w:p>
        </w:tc>
        <w:tc>
          <w:tcPr>
            <w:tcW w:w="3435" w:type="dxa"/>
            <w:tcBorders>
              <w:top w:val="single" w:sz="4" w:space="0" w:color="auto"/>
              <w:left w:val="single" w:sz="4" w:space="0" w:color="auto"/>
              <w:bottom w:val="single" w:sz="4" w:space="0" w:color="auto"/>
              <w:right w:val="double" w:sz="4" w:space="0" w:color="auto"/>
            </w:tcBorders>
          </w:tcPr>
          <w:p w14:paraId="00FBF315" w14:textId="088113F3" w:rsidR="00AE3C06" w:rsidRDefault="008E70BD" w:rsidP="00AE3C06">
            <w:pPr>
              <w:rPr>
                <w:rFonts w:ascii="Arial Narrow" w:hAnsi="Arial Narrow" w:cs="Arial"/>
              </w:rPr>
            </w:pPr>
            <w:r>
              <w:rPr>
                <w:rFonts w:ascii="Arial Narrow" w:hAnsi="Arial Narrow" w:cs="Arial"/>
              </w:rPr>
              <w:lastRenderedPageBreak/>
              <w:t xml:space="preserve">For the Student Equity Plan, RIE staff will clarify the specific equity groups shown on the “heat map” as being either a new gap, not better, or improving.  The draft language of the </w:t>
            </w:r>
            <w:r>
              <w:rPr>
                <w:rFonts w:ascii="Arial Narrow" w:hAnsi="Arial Narrow" w:cs="Arial"/>
              </w:rPr>
              <w:lastRenderedPageBreak/>
              <w:t>Student Equity Pl</w:t>
            </w:r>
            <w:r w:rsidR="00B73150">
              <w:rPr>
                <w:rFonts w:ascii="Arial Narrow" w:hAnsi="Arial Narrow" w:cs="Arial"/>
              </w:rPr>
              <w:t xml:space="preserve">an </w:t>
            </w:r>
            <w:r>
              <w:rPr>
                <w:rFonts w:ascii="Arial Narrow" w:hAnsi="Arial Narrow" w:cs="Arial"/>
              </w:rPr>
              <w:t xml:space="preserve">will be based on these targets supplied for us by RIE.  </w:t>
            </w:r>
          </w:p>
          <w:p w14:paraId="606C7008" w14:textId="77777777" w:rsidR="00210FC0" w:rsidRDefault="00210FC0" w:rsidP="00AE3C06">
            <w:pPr>
              <w:rPr>
                <w:rFonts w:ascii="Arial Narrow" w:hAnsi="Arial Narrow" w:cs="Arial"/>
              </w:rPr>
            </w:pPr>
          </w:p>
          <w:p w14:paraId="61991677" w14:textId="77777777" w:rsidR="00210FC0" w:rsidRDefault="00210FC0" w:rsidP="00AE3C06">
            <w:pPr>
              <w:rPr>
                <w:rFonts w:ascii="Arial Narrow" w:hAnsi="Arial Narrow" w:cs="Arial"/>
              </w:rPr>
            </w:pPr>
            <w:r>
              <w:rPr>
                <w:rFonts w:ascii="Arial Narrow" w:hAnsi="Arial Narrow" w:cs="Arial"/>
              </w:rPr>
              <w:t>Writing Group from Student Equity and SP&amp;S:</w:t>
            </w:r>
          </w:p>
          <w:p w14:paraId="436D0F36" w14:textId="77777777" w:rsidR="00210FC0" w:rsidRDefault="00210FC0" w:rsidP="00AE3C06">
            <w:pPr>
              <w:rPr>
                <w:rFonts w:ascii="Arial Narrow" w:hAnsi="Arial Narrow" w:cs="Arial"/>
              </w:rPr>
            </w:pPr>
          </w:p>
          <w:p w14:paraId="0B664579" w14:textId="77777777" w:rsidR="005E70B1" w:rsidRDefault="00A12EED" w:rsidP="00AE3C06">
            <w:pPr>
              <w:rPr>
                <w:rFonts w:ascii="Arial Narrow" w:hAnsi="Arial Narrow" w:cs="Arial"/>
              </w:rPr>
            </w:pPr>
            <w:r>
              <w:rPr>
                <w:rFonts w:ascii="Arial Narrow" w:hAnsi="Arial Narrow" w:cs="Arial"/>
              </w:rPr>
              <w:t>Eric</w:t>
            </w:r>
          </w:p>
          <w:p w14:paraId="1CDBA976" w14:textId="51FBBB8E" w:rsidR="00A12EED" w:rsidRDefault="00A12EED" w:rsidP="00AE3C06">
            <w:pPr>
              <w:rPr>
                <w:rFonts w:ascii="Arial Narrow" w:hAnsi="Arial Narrow" w:cs="Arial"/>
              </w:rPr>
            </w:pPr>
            <w:r>
              <w:rPr>
                <w:rFonts w:ascii="Arial Narrow" w:hAnsi="Arial Narrow" w:cs="Arial"/>
              </w:rPr>
              <w:t>Lina</w:t>
            </w:r>
          </w:p>
          <w:p w14:paraId="41571632" w14:textId="4580D558" w:rsidR="00A12EED" w:rsidRDefault="00A12EED" w:rsidP="00AE3C06">
            <w:pPr>
              <w:rPr>
                <w:rFonts w:ascii="Arial Narrow" w:hAnsi="Arial Narrow" w:cs="Arial"/>
              </w:rPr>
            </w:pPr>
            <w:r>
              <w:rPr>
                <w:rFonts w:ascii="Arial Narrow" w:hAnsi="Arial Narrow" w:cs="Arial"/>
              </w:rPr>
              <w:t>Eva</w:t>
            </w:r>
          </w:p>
          <w:p w14:paraId="35115D57" w14:textId="77777777" w:rsidR="00A12EED" w:rsidRDefault="00A12EED" w:rsidP="00AE3C06">
            <w:pPr>
              <w:rPr>
                <w:rFonts w:ascii="Arial Narrow" w:hAnsi="Arial Narrow" w:cs="Arial"/>
              </w:rPr>
            </w:pPr>
            <w:r>
              <w:rPr>
                <w:rFonts w:ascii="Arial Narrow" w:hAnsi="Arial Narrow" w:cs="Arial"/>
              </w:rPr>
              <w:t>Bruce</w:t>
            </w:r>
          </w:p>
          <w:p w14:paraId="17624C1E" w14:textId="77777777" w:rsidR="00A12EED" w:rsidRDefault="00A12EED" w:rsidP="00AE3C06">
            <w:pPr>
              <w:rPr>
                <w:rFonts w:ascii="Arial Narrow" w:hAnsi="Arial Narrow" w:cs="Arial"/>
              </w:rPr>
            </w:pPr>
            <w:r>
              <w:rPr>
                <w:rFonts w:ascii="Arial Narrow" w:hAnsi="Arial Narrow" w:cs="Arial"/>
              </w:rPr>
              <w:t>George</w:t>
            </w:r>
          </w:p>
          <w:p w14:paraId="3C5C27B6" w14:textId="77777777" w:rsidR="00A12EED" w:rsidRDefault="00A12EED" w:rsidP="00AE3C06">
            <w:pPr>
              <w:rPr>
                <w:rFonts w:ascii="Arial Narrow" w:hAnsi="Arial Narrow" w:cs="Arial"/>
              </w:rPr>
            </w:pPr>
            <w:r>
              <w:rPr>
                <w:rFonts w:ascii="Arial Narrow" w:hAnsi="Arial Narrow" w:cs="Arial"/>
              </w:rPr>
              <w:t>Elmer</w:t>
            </w:r>
          </w:p>
          <w:p w14:paraId="7EBD188D" w14:textId="77777777" w:rsidR="00A12EED" w:rsidRDefault="00A12EED" w:rsidP="00AE3C06">
            <w:pPr>
              <w:rPr>
                <w:rFonts w:ascii="Arial Narrow" w:hAnsi="Arial Narrow" w:cs="Arial"/>
              </w:rPr>
            </w:pPr>
            <w:r>
              <w:rPr>
                <w:rFonts w:ascii="Arial Narrow" w:hAnsi="Arial Narrow" w:cs="Arial"/>
              </w:rPr>
              <w:t>Matt</w:t>
            </w:r>
          </w:p>
          <w:p w14:paraId="6C275746" w14:textId="77777777" w:rsidR="00A12EED" w:rsidRDefault="00A12EED" w:rsidP="00AE3C06">
            <w:pPr>
              <w:rPr>
                <w:rFonts w:ascii="Arial Narrow" w:hAnsi="Arial Narrow" w:cs="Arial"/>
              </w:rPr>
            </w:pPr>
            <w:r>
              <w:rPr>
                <w:rFonts w:ascii="Arial Narrow" w:hAnsi="Arial Narrow" w:cs="Arial"/>
              </w:rPr>
              <w:t>Audrey</w:t>
            </w:r>
          </w:p>
          <w:p w14:paraId="4B0CB69F" w14:textId="77777777" w:rsidR="00A12EED" w:rsidRDefault="00A12EED" w:rsidP="00AE3C06">
            <w:pPr>
              <w:rPr>
                <w:rFonts w:ascii="Arial Narrow" w:hAnsi="Arial Narrow" w:cs="Arial"/>
              </w:rPr>
            </w:pPr>
          </w:p>
          <w:p w14:paraId="1EAD78E3" w14:textId="77777777" w:rsidR="00A12EED" w:rsidRDefault="00A12EED" w:rsidP="00AE3C06">
            <w:pPr>
              <w:rPr>
                <w:rFonts w:ascii="Arial Narrow" w:hAnsi="Arial Narrow" w:cs="Arial"/>
              </w:rPr>
            </w:pPr>
            <w:r>
              <w:rPr>
                <w:rFonts w:ascii="Arial Narrow" w:hAnsi="Arial Narrow" w:cs="Arial"/>
              </w:rPr>
              <w:t>RIE:  John and Lisa</w:t>
            </w:r>
          </w:p>
          <w:p w14:paraId="1D93FA65" w14:textId="77777777" w:rsidR="001D4F1E" w:rsidRDefault="001D4F1E" w:rsidP="00AE3C06">
            <w:pPr>
              <w:rPr>
                <w:rFonts w:ascii="Arial Narrow" w:hAnsi="Arial Narrow" w:cs="Arial"/>
              </w:rPr>
            </w:pPr>
          </w:p>
          <w:p w14:paraId="1D93B6C4" w14:textId="5C3BCFBA" w:rsidR="001D4F1E" w:rsidRPr="00FF2E82" w:rsidRDefault="001D4F1E" w:rsidP="00AE3C06">
            <w:pPr>
              <w:rPr>
                <w:rFonts w:ascii="Arial Narrow" w:hAnsi="Arial Narrow" w:cs="Arial"/>
              </w:rPr>
            </w:pPr>
            <w:r>
              <w:rPr>
                <w:rFonts w:ascii="Arial Narrow" w:hAnsi="Arial Narrow" w:cs="Arial"/>
              </w:rPr>
              <w:t>Draft to be presented at May 6 SP&amp;S Council meeting to then be forwarded to Academic Senate.</w:t>
            </w:r>
          </w:p>
        </w:tc>
      </w:tr>
      <w:tr w:rsidR="00C5526B" w:rsidRPr="00FF2E82" w14:paraId="37F32CEC"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51601BF5" w14:textId="1F4DFD69" w:rsidR="00C5526B" w:rsidRDefault="00C5526B" w:rsidP="00C5526B">
            <w:pPr>
              <w:jc w:val="center"/>
              <w:rPr>
                <w:rFonts w:ascii="Arial Narrow" w:hAnsi="Arial Narrow" w:cs="Arial"/>
              </w:rPr>
            </w:pPr>
            <w:r>
              <w:rPr>
                <w:rFonts w:ascii="Arial Narrow" w:hAnsi="Arial Narrow" w:cs="Arial"/>
              </w:rPr>
              <w:lastRenderedPageBreak/>
              <w:t>4.0</w:t>
            </w:r>
          </w:p>
        </w:tc>
        <w:tc>
          <w:tcPr>
            <w:tcW w:w="4140" w:type="dxa"/>
            <w:tcBorders>
              <w:top w:val="single" w:sz="4" w:space="0" w:color="auto"/>
              <w:left w:val="single" w:sz="4" w:space="0" w:color="auto"/>
              <w:bottom w:val="single" w:sz="4" w:space="0" w:color="auto"/>
              <w:right w:val="single" w:sz="4" w:space="0" w:color="auto"/>
            </w:tcBorders>
          </w:tcPr>
          <w:p w14:paraId="6F1D60AA" w14:textId="12AA5BF6" w:rsidR="00C5526B" w:rsidRPr="008B7C08" w:rsidRDefault="00C5526B" w:rsidP="00835172">
            <w:pPr>
              <w:rPr>
                <w:rFonts w:ascii="Arial Narrow" w:hAnsi="Arial Narrow" w:cs="Arial"/>
                <w:i/>
              </w:rPr>
            </w:pPr>
            <w:r>
              <w:rPr>
                <w:rFonts w:ascii="Arial Narrow" w:hAnsi="Arial Narrow" w:cs="Arial"/>
              </w:rPr>
              <w:t>Basic Skills Coordinating Committee – 2017-2019 budget recommendations (Michelle)</w:t>
            </w:r>
            <w:r w:rsidR="008B7C08">
              <w:rPr>
                <w:rFonts w:ascii="Arial Narrow" w:hAnsi="Arial Narrow" w:cs="Arial"/>
              </w:rPr>
              <w:t xml:space="preserve"> </w:t>
            </w:r>
          </w:p>
        </w:tc>
        <w:tc>
          <w:tcPr>
            <w:tcW w:w="6210" w:type="dxa"/>
            <w:tcBorders>
              <w:top w:val="single" w:sz="4" w:space="0" w:color="auto"/>
              <w:left w:val="single" w:sz="4" w:space="0" w:color="auto"/>
              <w:bottom w:val="single" w:sz="4" w:space="0" w:color="auto"/>
              <w:right w:val="double" w:sz="4" w:space="0" w:color="auto"/>
            </w:tcBorders>
          </w:tcPr>
          <w:p w14:paraId="36A3738E" w14:textId="77777777" w:rsidR="00C5526B" w:rsidRDefault="001D4F1E" w:rsidP="001D4F1E">
            <w:pPr>
              <w:rPr>
                <w:rFonts w:ascii="Arial Narrow" w:hAnsi="Arial Narrow" w:cs="Arial"/>
              </w:rPr>
            </w:pPr>
            <w:r>
              <w:rPr>
                <w:rFonts w:ascii="Arial Narrow" w:hAnsi="Arial Narrow" w:cs="Arial"/>
              </w:rPr>
              <w:t xml:space="preserve">Michelle presented a proposed 2018-19 carryover budget.  They are NOT making recommendations for 2019-20 because their funding will be under the overall SEAP budget.  </w:t>
            </w:r>
          </w:p>
          <w:p w14:paraId="32B47948" w14:textId="77777777" w:rsidR="00244273" w:rsidRDefault="00244273" w:rsidP="001D4F1E">
            <w:pPr>
              <w:rPr>
                <w:rFonts w:ascii="Arial Narrow" w:hAnsi="Arial Narrow" w:cs="Arial"/>
              </w:rPr>
            </w:pPr>
            <w:r>
              <w:rPr>
                <w:rFonts w:ascii="Arial Narrow" w:hAnsi="Arial Narrow" w:cs="Arial"/>
              </w:rPr>
              <w:t>Note:  there are ongoing (permanent salaries) for 2019-20:</w:t>
            </w:r>
          </w:p>
          <w:p w14:paraId="3E5E1AB0" w14:textId="77777777" w:rsidR="00244273" w:rsidRDefault="00244273" w:rsidP="001D4F1E">
            <w:pPr>
              <w:rPr>
                <w:rFonts w:ascii="Arial Narrow" w:hAnsi="Arial Narrow" w:cs="Arial"/>
              </w:rPr>
            </w:pPr>
            <w:r>
              <w:rPr>
                <w:rFonts w:ascii="Arial Narrow" w:hAnsi="Arial Narrow" w:cs="Arial"/>
              </w:rPr>
              <w:t>ABE Assistant Director</w:t>
            </w:r>
          </w:p>
          <w:p w14:paraId="643D40A7" w14:textId="77777777" w:rsidR="00244273" w:rsidRDefault="00244273" w:rsidP="001D4F1E">
            <w:pPr>
              <w:rPr>
                <w:rFonts w:ascii="Arial Narrow" w:hAnsi="Arial Narrow" w:cs="Arial"/>
              </w:rPr>
            </w:pPr>
            <w:r>
              <w:rPr>
                <w:rFonts w:ascii="Arial Narrow" w:hAnsi="Arial Narrow" w:cs="Arial"/>
              </w:rPr>
              <w:t>ESL Lab Technician</w:t>
            </w:r>
            <w:r>
              <w:rPr>
                <w:rFonts w:ascii="Arial Narrow" w:hAnsi="Arial Narrow" w:cs="Arial"/>
              </w:rPr>
              <w:br/>
              <w:t>Tutorial Services Manager</w:t>
            </w:r>
          </w:p>
          <w:p w14:paraId="12D22865" w14:textId="77777777" w:rsidR="00244273" w:rsidRDefault="00244273" w:rsidP="001D4F1E">
            <w:pPr>
              <w:rPr>
                <w:rFonts w:ascii="Arial Narrow" w:hAnsi="Arial Narrow" w:cs="Arial"/>
              </w:rPr>
            </w:pPr>
            <w:r>
              <w:rPr>
                <w:rFonts w:ascii="Arial Narrow" w:hAnsi="Arial Narrow" w:cs="Arial"/>
              </w:rPr>
              <w:t>MARC Technician</w:t>
            </w:r>
          </w:p>
          <w:p w14:paraId="61D0A4D4" w14:textId="77777777" w:rsidR="00244273" w:rsidRDefault="00244273" w:rsidP="001D4F1E">
            <w:pPr>
              <w:rPr>
                <w:rFonts w:ascii="Arial Narrow" w:hAnsi="Arial Narrow" w:cs="Arial"/>
              </w:rPr>
            </w:pPr>
            <w:r>
              <w:rPr>
                <w:rFonts w:ascii="Arial Narrow" w:hAnsi="Arial Narrow" w:cs="Arial"/>
              </w:rPr>
              <w:t>Clerical Support</w:t>
            </w:r>
          </w:p>
          <w:p w14:paraId="551251B8" w14:textId="1106A7EA" w:rsidR="00244273" w:rsidRPr="00FF2E82" w:rsidRDefault="00244273" w:rsidP="001D4F1E">
            <w:pPr>
              <w:rPr>
                <w:rFonts w:ascii="Arial Narrow" w:hAnsi="Arial Narrow" w:cs="Arial"/>
              </w:rPr>
            </w:pPr>
            <w:r>
              <w:rPr>
                <w:rFonts w:ascii="Arial Narrow" w:hAnsi="Arial Narrow" w:cs="Arial"/>
              </w:rPr>
              <w:t>Basic Skills Faculty Coordinator</w:t>
            </w:r>
          </w:p>
        </w:tc>
        <w:tc>
          <w:tcPr>
            <w:tcW w:w="3435" w:type="dxa"/>
            <w:tcBorders>
              <w:top w:val="single" w:sz="4" w:space="0" w:color="auto"/>
              <w:left w:val="single" w:sz="4" w:space="0" w:color="auto"/>
              <w:bottom w:val="single" w:sz="4" w:space="0" w:color="auto"/>
              <w:right w:val="double" w:sz="4" w:space="0" w:color="auto"/>
            </w:tcBorders>
          </w:tcPr>
          <w:p w14:paraId="3AD5D257" w14:textId="235D4B6F" w:rsidR="00C5526B" w:rsidRDefault="00244273" w:rsidP="00C5526B">
            <w:pPr>
              <w:rPr>
                <w:rFonts w:ascii="Arial Narrow" w:hAnsi="Arial Narrow" w:cs="Arial"/>
              </w:rPr>
            </w:pPr>
            <w:r>
              <w:rPr>
                <w:rFonts w:ascii="Arial Narrow" w:hAnsi="Arial Narrow" w:cs="Arial"/>
              </w:rPr>
              <w:t>Council voted unanimously to approve the 2018-19 BSI carryover budget</w:t>
            </w:r>
          </w:p>
        </w:tc>
      </w:tr>
      <w:tr w:rsidR="006C41D3" w:rsidRPr="00FF2E82" w14:paraId="361F7AD3"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77E10899" w14:textId="3E72FC2A" w:rsidR="006C41D3" w:rsidRDefault="006C41D3" w:rsidP="003C5867">
            <w:pPr>
              <w:jc w:val="center"/>
              <w:rPr>
                <w:rFonts w:ascii="Arial Narrow" w:hAnsi="Arial Narrow" w:cs="Arial"/>
              </w:rPr>
            </w:pPr>
            <w:r>
              <w:rPr>
                <w:rFonts w:ascii="Arial Narrow" w:hAnsi="Arial Narrow" w:cs="Arial"/>
              </w:rPr>
              <w:t>5.0</w:t>
            </w:r>
          </w:p>
        </w:tc>
        <w:tc>
          <w:tcPr>
            <w:tcW w:w="4140" w:type="dxa"/>
            <w:tcBorders>
              <w:top w:val="single" w:sz="4" w:space="0" w:color="auto"/>
              <w:left w:val="single" w:sz="4" w:space="0" w:color="auto"/>
              <w:bottom w:val="single" w:sz="4" w:space="0" w:color="auto"/>
              <w:right w:val="single" w:sz="4" w:space="0" w:color="auto"/>
            </w:tcBorders>
          </w:tcPr>
          <w:p w14:paraId="0F13D5F0" w14:textId="2C9695E1" w:rsidR="006C41D3" w:rsidRPr="006C41D3" w:rsidRDefault="006C41D3" w:rsidP="00835172">
            <w:pPr>
              <w:rPr>
                <w:rFonts w:ascii="Arial Narrow" w:hAnsi="Arial Narrow" w:cs="Arial"/>
                <w:color w:val="FF0000"/>
              </w:rPr>
            </w:pPr>
            <w:r>
              <w:rPr>
                <w:rFonts w:ascii="Arial Narrow" w:hAnsi="Arial Narrow" w:cs="Arial"/>
              </w:rPr>
              <w:t xml:space="preserve">SSSPAC recommendations (David Beydler) </w:t>
            </w:r>
          </w:p>
        </w:tc>
        <w:tc>
          <w:tcPr>
            <w:tcW w:w="6210" w:type="dxa"/>
            <w:tcBorders>
              <w:top w:val="single" w:sz="4" w:space="0" w:color="auto"/>
              <w:left w:val="single" w:sz="4" w:space="0" w:color="auto"/>
              <w:bottom w:val="single" w:sz="4" w:space="0" w:color="auto"/>
              <w:right w:val="double" w:sz="4" w:space="0" w:color="auto"/>
            </w:tcBorders>
          </w:tcPr>
          <w:p w14:paraId="77DC88EE" w14:textId="51FB37C7" w:rsidR="006C41D3" w:rsidRDefault="00244273" w:rsidP="00244273">
            <w:pPr>
              <w:pStyle w:val="ListParagraph"/>
              <w:numPr>
                <w:ilvl w:val="0"/>
                <w:numId w:val="28"/>
              </w:numPr>
              <w:rPr>
                <w:rFonts w:ascii="Arial Narrow" w:hAnsi="Arial Narrow" w:cs="Arial"/>
              </w:rPr>
            </w:pPr>
            <w:r>
              <w:rPr>
                <w:rFonts w:ascii="Arial Narrow" w:hAnsi="Arial Narrow" w:cs="Arial"/>
              </w:rPr>
              <w:t xml:space="preserve"> Math Placement Specialists:  unsure whether this should be approved through our governance process or simply worked out with faculty and departments involved.  We will need to look at the selection process and the compensation level.  A pending meeting is scheduled with math faculty, Matt Judd, and Audrey to review this issue.</w:t>
            </w:r>
            <w:r w:rsidR="00C6313F">
              <w:rPr>
                <w:rFonts w:ascii="Arial Narrow" w:hAnsi="Arial Narrow" w:cs="Arial"/>
              </w:rPr>
              <w:t xml:space="preserve">  Presented for information</w:t>
            </w:r>
          </w:p>
          <w:p w14:paraId="605BC320" w14:textId="74C648D3" w:rsidR="00244273" w:rsidRDefault="00C6313F" w:rsidP="00244273">
            <w:pPr>
              <w:pStyle w:val="ListParagraph"/>
              <w:numPr>
                <w:ilvl w:val="0"/>
                <w:numId w:val="28"/>
              </w:numPr>
              <w:rPr>
                <w:rFonts w:ascii="Arial Narrow" w:hAnsi="Arial Narrow" w:cs="Arial"/>
              </w:rPr>
            </w:pPr>
            <w:r>
              <w:rPr>
                <w:rFonts w:ascii="Arial Narrow" w:hAnsi="Arial Narrow" w:cs="Arial"/>
              </w:rPr>
              <w:t>Content for AQ Flow Chart and other informational “slides” regarding placement options to be embedded into the revised AQ</w:t>
            </w:r>
          </w:p>
          <w:p w14:paraId="620A0F9F" w14:textId="77777777" w:rsidR="00C6313F" w:rsidRDefault="00C6313F" w:rsidP="00244273">
            <w:pPr>
              <w:pStyle w:val="ListParagraph"/>
              <w:numPr>
                <w:ilvl w:val="0"/>
                <w:numId w:val="28"/>
              </w:numPr>
              <w:rPr>
                <w:rFonts w:ascii="Arial Narrow" w:hAnsi="Arial Narrow" w:cs="Arial"/>
              </w:rPr>
            </w:pPr>
            <w:r>
              <w:rPr>
                <w:rFonts w:ascii="Arial Narrow" w:hAnsi="Arial Narrow" w:cs="Arial"/>
              </w:rPr>
              <w:t>Requirement to receive guidance information in the AQ:  it is to be programmed so that the student can’t skip over it</w:t>
            </w:r>
          </w:p>
          <w:p w14:paraId="35A23B8A" w14:textId="77777777" w:rsidR="00C6313F" w:rsidRDefault="00BB2C81" w:rsidP="00244273">
            <w:pPr>
              <w:pStyle w:val="ListParagraph"/>
              <w:numPr>
                <w:ilvl w:val="0"/>
                <w:numId w:val="28"/>
              </w:numPr>
              <w:rPr>
                <w:rFonts w:ascii="Arial Narrow" w:hAnsi="Arial Narrow" w:cs="Arial"/>
              </w:rPr>
            </w:pPr>
            <w:proofErr w:type="spellStart"/>
            <w:r>
              <w:rPr>
                <w:rFonts w:ascii="Arial Narrow" w:hAnsi="Arial Narrow" w:cs="Arial"/>
              </w:rPr>
              <w:t>Self Guided</w:t>
            </w:r>
            <w:proofErr w:type="spellEnd"/>
            <w:r>
              <w:rPr>
                <w:rFonts w:ascii="Arial Narrow" w:hAnsi="Arial Narrow" w:cs="Arial"/>
              </w:rPr>
              <w:t xml:space="preserve"> Placement and the AQ:  input not yet provided by the Counselors. The questions/responses are designed to be self-reflective and therefore not connected into any placement recommendations (course guidance). Concerns about the ability to utilize the responses to these reflective questions.  Recommend that for now we hold on the self-reflected questions related to </w:t>
            </w:r>
            <w:proofErr w:type="spellStart"/>
            <w:r>
              <w:rPr>
                <w:rFonts w:ascii="Arial Narrow" w:hAnsi="Arial Narrow" w:cs="Arial"/>
              </w:rPr>
              <w:t>Self Guided</w:t>
            </w:r>
            <w:proofErr w:type="spellEnd"/>
            <w:r>
              <w:rPr>
                <w:rFonts w:ascii="Arial Narrow" w:hAnsi="Arial Narrow" w:cs="Arial"/>
              </w:rPr>
              <w:t xml:space="preserve"> Placement.</w:t>
            </w:r>
          </w:p>
          <w:p w14:paraId="07031183" w14:textId="03655980" w:rsidR="00EB0BC7" w:rsidRPr="00244273" w:rsidRDefault="00EB0BC7" w:rsidP="00244273">
            <w:pPr>
              <w:pStyle w:val="ListParagraph"/>
              <w:numPr>
                <w:ilvl w:val="0"/>
                <w:numId w:val="28"/>
              </w:numPr>
              <w:rPr>
                <w:rFonts w:ascii="Arial Narrow" w:hAnsi="Arial Narrow" w:cs="Arial"/>
              </w:rPr>
            </w:pPr>
            <w:r>
              <w:rPr>
                <w:rFonts w:ascii="Arial Narrow" w:hAnsi="Arial Narrow" w:cs="Arial"/>
              </w:rPr>
              <w:t xml:space="preserve">Taking the AQ:  any student that is eligible to register for classes may take the AQ – including those who have holds.  Presently any student with “Mt. SAC portal credentials” can take the AQ.  Would like to change this to only allowing students who have gone through CCC Apply and are continuously enrolled.  </w:t>
            </w:r>
          </w:p>
        </w:tc>
        <w:tc>
          <w:tcPr>
            <w:tcW w:w="3435" w:type="dxa"/>
            <w:tcBorders>
              <w:top w:val="single" w:sz="4" w:space="0" w:color="auto"/>
              <w:left w:val="single" w:sz="4" w:space="0" w:color="auto"/>
              <w:bottom w:val="single" w:sz="4" w:space="0" w:color="auto"/>
              <w:right w:val="double" w:sz="4" w:space="0" w:color="auto"/>
            </w:tcBorders>
          </w:tcPr>
          <w:p w14:paraId="00645FA3" w14:textId="2C4C2F4F" w:rsidR="006C41D3" w:rsidRDefault="00BB2C81" w:rsidP="00C67AA0">
            <w:pPr>
              <w:rPr>
                <w:rFonts w:ascii="Arial Narrow" w:hAnsi="Arial Narrow" w:cs="Arial"/>
              </w:rPr>
            </w:pPr>
            <w:r>
              <w:rPr>
                <w:rFonts w:ascii="Arial Narrow" w:hAnsi="Arial Narrow" w:cs="Arial"/>
              </w:rPr>
              <w:t>Math Placement Specialists:  review by separate group for decision on implementation.</w:t>
            </w:r>
          </w:p>
          <w:p w14:paraId="4227E810" w14:textId="77777777" w:rsidR="00BB2C81" w:rsidRDefault="00BB2C81" w:rsidP="00C67AA0">
            <w:pPr>
              <w:rPr>
                <w:rFonts w:ascii="Arial Narrow" w:hAnsi="Arial Narrow" w:cs="Arial"/>
              </w:rPr>
            </w:pPr>
          </w:p>
          <w:p w14:paraId="15EAC131" w14:textId="77777777" w:rsidR="00BB2C81" w:rsidRDefault="00BB2C81" w:rsidP="00C67AA0">
            <w:pPr>
              <w:rPr>
                <w:rFonts w:ascii="Arial Narrow" w:hAnsi="Arial Narrow" w:cs="Arial"/>
              </w:rPr>
            </w:pPr>
            <w:r>
              <w:rPr>
                <w:rFonts w:ascii="Arial Narrow" w:hAnsi="Arial Narrow" w:cs="Arial"/>
              </w:rPr>
              <w:t>Not recommended to implement self-reflective (guided self-placement) questions/responses at the current time and work to further develop them.</w:t>
            </w:r>
          </w:p>
          <w:p w14:paraId="732B76CB" w14:textId="77777777" w:rsidR="00EB0BC7" w:rsidRDefault="00EB0BC7" w:rsidP="00C67AA0">
            <w:pPr>
              <w:rPr>
                <w:rFonts w:ascii="Arial Narrow" w:hAnsi="Arial Narrow" w:cs="Arial"/>
              </w:rPr>
            </w:pPr>
          </w:p>
          <w:p w14:paraId="481E9F22" w14:textId="55F8FC05" w:rsidR="00EB0BC7" w:rsidRDefault="00EB0BC7" w:rsidP="00C67AA0">
            <w:pPr>
              <w:rPr>
                <w:rFonts w:ascii="Arial Narrow" w:hAnsi="Arial Narrow" w:cs="Arial"/>
              </w:rPr>
            </w:pPr>
            <w:r>
              <w:rPr>
                <w:rFonts w:ascii="Arial Narrow" w:hAnsi="Arial Narrow" w:cs="Arial"/>
              </w:rPr>
              <w:t xml:space="preserve">Agreed to support the recommendation to only </w:t>
            </w:r>
            <w:r w:rsidR="00971C8A">
              <w:rPr>
                <w:rFonts w:ascii="Arial Narrow" w:hAnsi="Arial Narrow" w:cs="Arial"/>
              </w:rPr>
              <w:t xml:space="preserve">allow </w:t>
            </w:r>
            <w:r>
              <w:rPr>
                <w:rFonts w:ascii="Arial Narrow" w:hAnsi="Arial Narrow" w:cs="Arial"/>
              </w:rPr>
              <w:t>students who have completed CCC Apply and are continuously enrolled can take the AQ.</w:t>
            </w:r>
          </w:p>
          <w:p w14:paraId="4BE92AD3" w14:textId="4B1CC6C7" w:rsidR="00971C8A" w:rsidRDefault="00971C8A" w:rsidP="00C67AA0">
            <w:pPr>
              <w:rPr>
                <w:rFonts w:ascii="Arial Narrow" w:hAnsi="Arial Narrow" w:cs="Arial"/>
              </w:rPr>
            </w:pPr>
          </w:p>
          <w:p w14:paraId="2A02B03D" w14:textId="77777777" w:rsidR="00971C8A" w:rsidRDefault="00971C8A" w:rsidP="00C67AA0">
            <w:pPr>
              <w:rPr>
                <w:rFonts w:ascii="Arial Narrow" w:hAnsi="Arial Narrow" w:cs="Arial"/>
              </w:rPr>
            </w:pPr>
          </w:p>
          <w:p w14:paraId="78F85331" w14:textId="77777777" w:rsidR="00EB0BC7" w:rsidRDefault="00EB0BC7" w:rsidP="00C67AA0">
            <w:pPr>
              <w:rPr>
                <w:rFonts w:ascii="Arial Narrow" w:hAnsi="Arial Narrow" w:cs="Arial"/>
              </w:rPr>
            </w:pPr>
          </w:p>
          <w:p w14:paraId="1BC38058" w14:textId="59CBC2AD" w:rsidR="00EB0BC7" w:rsidRPr="00FF2E82" w:rsidRDefault="00EB0BC7" w:rsidP="00C67AA0">
            <w:pPr>
              <w:rPr>
                <w:rFonts w:ascii="Arial Narrow" w:hAnsi="Arial Narrow" w:cs="Arial"/>
              </w:rPr>
            </w:pPr>
            <w:r>
              <w:rPr>
                <w:rFonts w:ascii="Arial Narrow" w:hAnsi="Arial Narrow" w:cs="Arial"/>
              </w:rPr>
              <w:t xml:space="preserve"> </w:t>
            </w:r>
          </w:p>
        </w:tc>
      </w:tr>
      <w:tr w:rsidR="003C5867" w:rsidRPr="00FF2E82" w14:paraId="099884D7"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1C9A0F5F" w:rsidR="003C5867" w:rsidRDefault="00EA3E5C" w:rsidP="003C5867">
            <w:pPr>
              <w:jc w:val="center"/>
              <w:rPr>
                <w:rFonts w:ascii="Arial Narrow" w:hAnsi="Arial Narrow" w:cs="Arial"/>
              </w:rPr>
            </w:pPr>
            <w:r>
              <w:rPr>
                <w:rFonts w:ascii="Arial Narrow" w:hAnsi="Arial Narrow" w:cs="Arial"/>
              </w:rPr>
              <w:t>6</w:t>
            </w:r>
            <w:r w:rsidR="003C5867">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34AF712B" w14:textId="0A2DC20F" w:rsidR="003C5867" w:rsidRPr="0069489F" w:rsidRDefault="003C5867" w:rsidP="003C5867">
            <w:pPr>
              <w:rPr>
                <w:rFonts w:ascii="Arial Narrow" w:hAnsi="Arial Narrow" w:cs="Arial"/>
                <w:b/>
              </w:rPr>
            </w:pPr>
            <w:r>
              <w:rPr>
                <w:rFonts w:ascii="Arial Narrow" w:hAnsi="Arial Narrow" w:cs="Arial"/>
              </w:rPr>
              <w:t>BP/AP 5040 Records (</w:t>
            </w:r>
            <w:r w:rsidR="00D30346">
              <w:rPr>
                <w:rFonts w:ascii="Arial Narrow" w:hAnsi="Arial Narrow" w:cs="Arial"/>
              </w:rPr>
              <w:t>George)</w:t>
            </w:r>
            <w:r w:rsidR="00057B60">
              <w:rPr>
                <w:rFonts w:ascii="Arial Narrow" w:hAnsi="Arial Narrow" w:cs="Arial"/>
              </w:rPr>
              <w:t>– carried over from 12</w:t>
            </w:r>
            <w:r w:rsidR="00E51A93">
              <w:rPr>
                <w:rFonts w:ascii="Arial Narrow" w:hAnsi="Arial Narrow" w:cs="Arial"/>
              </w:rPr>
              <w:t>/3</w:t>
            </w:r>
            <w:r>
              <w:rPr>
                <w:rFonts w:ascii="Arial Narrow" w:hAnsi="Arial Narrow" w:cs="Arial"/>
              </w:rPr>
              <w:t xml:space="preserve"> </w:t>
            </w:r>
          </w:p>
        </w:tc>
        <w:tc>
          <w:tcPr>
            <w:tcW w:w="6210" w:type="dxa"/>
            <w:tcBorders>
              <w:top w:val="single" w:sz="4" w:space="0" w:color="auto"/>
              <w:left w:val="single" w:sz="4" w:space="0" w:color="auto"/>
              <w:bottom w:val="single" w:sz="4" w:space="0" w:color="auto"/>
              <w:right w:val="double" w:sz="4" w:space="0" w:color="auto"/>
            </w:tcBorders>
          </w:tcPr>
          <w:p w14:paraId="49954042" w14:textId="55D1BE6C"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DCF024F" w14:textId="64FC3575" w:rsidR="003C5867" w:rsidRPr="00FF2E82" w:rsidRDefault="003C5867" w:rsidP="002C008A">
            <w:pPr>
              <w:rPr>
                <w:rFonts w:ascii="Arial Narrow" w:hAnsi="Arial Narrow" w:cs="Arial"/>
              </w:rPr>
            </w:pPr>
          </w:p>
        </w:tc>
      </w:tr>
      <w:tr w:rsidR="00E3737F" w:rsidRPr="00FF2E82" w14:paraId="2C78EACE"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35EC7869" w:rsidR="00E3737F" w:rsidRDefault="00EA3E5C" w:rsidP="00E3737F">
            <w:pPr>
              <w:jc w:val="center"/>
              <w:rPr>
                <w:rFonts w:ascii="Arial Narrow" w:hAnsi="Arial Narrow" w:cs="Arial"/>
              </w:rPr>
            </w:pPr>
            <w:r>
              <w:rPr>
                <w:rFonts w:ascii="Arial Narrow" w:hAnsi="Arial Narrow" w:cs="Arial"/>
              </w:rPr>
              <w:t>7</w:t>
            </w:r>
            <w:r w:rsidR="00E3737F">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21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3C52A7" w:rsidRPr="00FF2E82" w14:paraId="37CAB048"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6CBAE3BE" w14:textId="75D99D5C" w:rsidR="003C52A7" w:rsidRDefault="003C52A7" w:rsidP="003C52A7">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58BFDC25" w14:textId="10D07073" w:rsidR="003C52A7" w:rsidRPr="0006309F" w:rsidRDefault="003C52A7" w:rsidP="003C52A7">
            <w:pPr>
              <w:rPr>
                <w:rFonts w:ascii="Arial Narrow" w:hAnsi="Arial Narrow" w:cs="Arial"/>
                <w:b/>
                <w:color w:val="FF0000"/>
              </w:rPr>
            </w:pPr>
            <w:r>
              <w:rPr>
                <w:rFonts w:ascii="Arial Narrow" w:hAnsi="Arial Narrow" w:cs="Arial"/>
              </w:rPr>
              <w:t>Receive progress update related to current Student Equity Plan (Eric Lara)</w:t>
            </w:r>
            <w:r w:rsidR="008B29CB">
              <w:rPr>
                <w:rFonts w:ascii="Arial Narrow" w:hAnsi="Arial Narrow" w:cs="Arial"/>
              </w:rPr>
              <w:t xml:space="preserve"> </w:t>
            </w:r>
            <w:r w:rsidR="008B29CB" w:rsidRPr="007B0B8E">
              <w:rPr>
                <w:rFonts w:ascii="Arial Narrow" w:hAnsi="Arial Narrow" w:cs="Arial"/>
                <w:i/>
              </w:rPr>
              <w:t>confirmed for May 6</w:t>
            </w:r>
            <w:r w:rsidRPr="007B0B8E">
              <w:rPr>
                <w:rFonts w:ascii="Arial Narrow" w:hAnsi="Arial Narrow" w:cs="Arial"/>
              </w:rPr>
              <w:t xml:space="preserve"> </w:t>
            </w:r>
          </w:p>
        </w:tc>
        <w:tc>
          <w:tcPr>
            <w:tcW w:w="6210" w:type="dxa"/>
            <w:tcBorders>
              <w:top w:val="single" w:sz="4" w:space="0" w:color="auto"/>
              <w:left w:val="single" w:sz="4" w:space="0" w:color="auto"/>
              <w:bottom w:val="single" w:sz="4" w:space="0" w:color="auto"/>
              <w:right w:val="double" w:sz="4" w:space="0" w:color="auto"/>
            </w:tcBorders>
          </w:tcPr>
          <w:p w14:paraId="536D557A" w14:textId="77777777" w:rsidR="003C52A7" w:rsidRPr="00FF2E82" w:rsidRDefault="003C52A7" w:rsidP="003C52A7">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4750196" w14:textId="77777777" w:rsidR="003C52A7" w:rsidRPr="00FF2E82" w:rsidRDefault="003C52A7" w:rsidP="003C52A7">
            <w:pPr>
              <w:rPr>
                <w:rFonts w:ascii="Arial Narrow" w:hAnsi="Arial Narrow" w:cs="Arial"/>
              </w:rPr>
            </w:pPr>
          </w:p>
        </w:tc>
      </w:tr>
      <w:tr w:rsidR="009A1206" w:rsidRPr="00FF2E82" w14:paraId="0581D251" w14:textId="77777777" w:rsidTr="009B29C3">
        <w:trPr>
          <w:trHeight w:val="70"/>
        </w:trPr>
        <w:tc>
          <w:tcPr>
            <w:tcW w:w="615" w:type="dxa"/>
            <w:tcBorders>
              <w:top w:val="single" w:sz="4" w:space="0" w:color="auto"/>
              <w:left w:val="double" w:sz="4" w:space="0" w:color="auto"/>
              <w:bottom w:val="single" w:sz="4" w:space="0" w:color="auto"/>
              <w:right w:val="single" w:sz="4" w:space="0" w:color="auto"/>
            </w:tcBorders>
          </w:tcPr>
          <w:p w14:paraId="1076BF9F" w14:textId="2E5A273D" w:rsidR="009A1206" w:rsidRDefault="009A1206" w:rsidP="009A1206">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36A1E2AC" w14:textId="6638E1A8" w:rsidR="009A1206" w:rsidRPr="0069489F" w:rsidRDefault="009A1206" w:rsidP="009A1206">
            <w:pPr>
              <w:rPr>
                <w:rFonts w:ascii="Arial Narrow" w:hAnsi="Arial Narrow" w:cs="Arial"/>
                <w:b/>
              </w:rPr>
            </w:pPr>
            <w:r>
              <w:rPr>
                <w:rFonts w:ascii="Arial Narrow" w:hAnsi="Arial Narrow" w:cs="Arial"/>
              </w:rPr>
              <w:t xml:space="preserve">BP/AP 5030 Fees (George &amp; Francisco) </w:t>
            </w:r>
            <w:r>
              <w:rPr>
                <w:rFonts w:ascii="Arial Narrow" w:hAnsi="Arial Narrow" w:cs="Arial"/>
                <w:i/>
              </w:rPr>
              <w:t xml:space="preserve">– </w:t>
            </w:r>
            <w:r>
              <w:rPr>
                <w:rFonts w:ascii="Arial Narrow" w:hAnsi="Arial Narrow" w:cs="Arial"/>
              </w:rPr>
              <w:t xml:space="preserve">carried over from 12/3 </w:t>
            </w:r>
            <w:r w:rsidR="00495140" w:rsidRPr="007B0B8E">
              <w:rPr>
                <w:rFonts w:ascii="Arial Narrow" w:hAnsi="Arial Narrow" w:cs="Arial"/>
                <w:i/>
              </w:rPr>
              <w:t xml:space="preserve"> confirmed for May 6</w:t>
            </w:r>
          </w:p>
        </w:tc>
        <w:tc>
          <w:tcPr>
            <w:tcW w:w="6210" w:type="dxa"/>
            <w:tcBorders>
              <w:top w:val="single" w:sz="4" w:space="0" w:color="auto"/>
              <w:left w:val="single" w:sz="4" w:space="0" w:color="auto"/>
              <w:bottom w:val="single" w:sz="4" w:space="0" w:color="auto"/>
              <w:right w:val="double" w:sz="4" w:space="0" w:color="auto"/>
            </w:tcBorders>
          </w:tcPr>
          <w:p w14:paraId="7B81A4E4" w14:textId="77777777" w:rsidR="009A1206" w:rsidRPr="00FF2E82" w:rsidRDefault="009A1206" w:rsidP="009A1206">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79FB8D0" w14:textId="77777777" w:rsidR="009A1206" w:rsidRPr="00FF2E82" w:rsidRDefault="009A1206" w:rsidP="009A1206">
            <w:pPr>
              <w:rPr>
                <w:rFonts w:ascii="Arial Narrow" w:hAnsi="Arial Narrow" w:cs="Arial"/>
              </w:rPr>
            </w:pPr>
          </w:p>
        </w:tc>
      </w:tr>
      <w:tr w:rsidR="002F5C67" w:rsidRPr="00C0115A" w14:paraId="6CA664F8" w14:textId="77777777" w:rsidTr="00DA3A1E">
        <w:trPr>
          <w:trHeight w:val="325"/>
        </w:trPr>
        <w:tc>
          <w:tcPr>
            <w:tcW w:w="615" w:type="dxa"/>
          </w:tcPr>
          <w:p w14:paraId="560D3E45" w14:textId="467C7D06" w:rsidR="002F5C67" w:rsidRDefault="002F5C67" w:rsidP="002F5C67">
            <w:pPr>
              <w:jc w:val="center"/>
              <w:rPr>
                <w:rFonts w:ascii="Arial Narrow" w:hAnsi="Arial Narrow" w:cs="Arial"/>
              </w:rPr>
            </w:pPr>
          </w:p>
        </w:tc>
        <w:tc>
          <w:tcPr>
            <w:tcW w:w="4140" w:type="dxa"/>
          </w:tcPr>
          <w:p w14:paraId="551AB961" w14:textId="2776A09B" w:rsidR="002F5C67" w:rsidRPr="00CD109F" w:rsidRDefault="002F5C67" w:rsidP="002F5C67">
            <w:pPr>
              <w:rPr>
                <w:rFonts w:ascii="Arial Narrow" w:hAnsi="Arial Narrow" w:cs="Arial"/>
              </w:rPr>
            </w:pPr>
            <w:r>
              <w:rPr>
                <w:rFonts w:ascii="Arial Narrow" w:hAnsi="Arial Narrow" w:cs="Arial"/>
              </w:rPr>
              <w:t>Develop a schedule for AP/BP review (Lina)</w:t>
            </w:r>
            <w:r w:rsidR="008B29CB">
              <w:rPr>
                <w:rFonts w:ascii="Arial Narrow" w:hAnsi="Arial Narrow" w:cs="Arial"/>
              </w:rPr>
              <w:t xml:space="preserve"> </w:t>
            </w:r>
          </w:p>
        </w:tc>
        <w:tc>
          <w:tcPr>
            <w:tcW w:w="6210" w:type="dxa"/>
          </w:tcPr>
          <w:p w14:paraId="7D468FAF" w14:textId="77777777" w:rsidR="002F5C67" w:rsidRDefault="002F5C67" w:rsidP="002F5C67">
            <w:pPr>
              <w:rPr>
                <w:rFonts w:ascii="Arial Narrow" w:hAnsi="Arial Narrow" w:cs="Arial"/>
              </w:rPr>
            </w:pPr>
          </w:p>
        </w:tc>
        <w:tc>
          <w:tcPr>
            <w:tcW w:w="3435" w:type="dxa"/>
          </w:tcPr>
          <w:p w14:paraId="1703176D" w14:textId="01126A6B" w:rsidR="002F5C67" w:rsidRDefault="002F5C67" w:rsidP="002F5C67">
            <w:pPr>
              <w:tabs>
                <w:tab w:val="left" w:pos="2579"/>
                <w:tab w:val="left" w:pos="4032"/>
              </w:tabs>
              <w:rPr>
                <w:rFonts w:ascii="Arial Narrow" w:hAnsi="Arial Narrow" w:cs="Arial"/>
              </w:rPr>
            </w:pPr>
          </w:p>
        </w:tc>
      </w:tr>
      <w:tr w:rsidR="00CD109F" w:rsidRPr="00C0115A" w14:paraId="0EDF4DA6" w14:textId="77777777" w:rsidTr="00DA3A1E">
        <w:trPr>
          <w:trHeight w:val="325"/>
        </w:trPr>
        <w:tc>
          <w:tcPr>
            <w:tcW w:w="615" w:type="dxa"/>
          </w:tcPr>
          <w:p w14:paraId="13523512" w14:textId="27B299F8" w:rsidR="00CD109F" w:rsidRDefault="00CD109F" w:rsidP="00CD109F">
            <w:pPr>
              <w:jc w:val="center"/>
              <w:rPr>
                <w:rFonts w:ascii="Arial Narrow" w:hAnsi="Arial Narrow" w:cs="Arial"/>
              </w:rPr>
            </w:pPr>
          </w:p>
        </w:tc>
        <w:tc>
          <w:tcPr>
            <w:tcW w:w="414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21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3A8944F1" w:rsidR="00CD109F" w:rsidRPr="00D00E3E" w:rsidRDefault="00CD109F" w:rsidP="00CD109F">
            <w:pPr>
              <w:tabs>
                <w:tab w:val="left" w:pos="2579"/>
                <w:tab w:val="left" w:pos="4032"/>
              </w:tabs>
              <w:rPr>
                <w:rFonts w:ascii="Arial Narrow" w:hAnsi="Arial Narrow" w:cs="Arial"/>
              </w:rPr>
            </w:pPr>
          </w:p>
        </w:tc>
      </w:tr>
      <w:tr w:rsidR="00E3737F" w:rsidRPr="00FF2E82" w14:paraId="7F2095DC"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21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DA3A1E">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414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21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DA3A1E">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414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21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DA3A1E">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414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21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DA3A1E">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4140" w:type="dxa"/>
          </w:tcPr>
          <w:p w14:paraId="219E00E8" w14:textId="34EC2182" w:rsidR="00E3737F" w:rsidRDefault="00A908DC" w:rsidP="00E3737F">
            <w:pPr>
              <w:rPr>
                <w:rFonts w:ascii="Arial Narrow" w:hAnsi="Arial Narrow" w:cs="Arial"/>
              </w:rPr>
            </w:pPr>
            <w:r>
              <w:rPr>
                <w:rFonts w:ascii="Arial Narrow" w:hAnsi="Arial Narrow" w:cs="Arial"/>
              </w:rPr>
              <w:t>Review Student Preparation &amp; Success Council’s Purpose and Function Statement</w:t>
            </w:r>
            <w:r w:rsidR="00111520">
              <w:rPr>
                <w:rFonts w:ascii="Arial Narrow" w:hAnsi="Arial Narrow" w:cs="Arial"/>
              </w:rPr>
              <w:t xml:space="preserve"> &amp; Goals and Progress Report</w:t>
            </w:r>
          </w:p>
        </w:tc>
        <w:tc>
          <w:tcPr>
            <w:tcW w:w="621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C0115A" w14:paraId="5F627F6D" w14:textId="0BAF26CB" w:rsidTr="00DA3A1E">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4140" w:type="dxa"/>
            <w:tcBorders>
              <w:top w:val="double" w:sz="4" w:space="0" w:color="auto"/>
              <w:bottom w:val="double" w:sz="4" w:space="0" w:color="auto"/>
            </w:tcBorders>
            <w:shd w:val="clear" w:color="auto" w:fill="F2F2F2" w:themeFill="background1" w:themeFillShade="F2"/>
          </w:tcPr>
          <w:p w14:paraId="1B6B0EAF" w14:textId="7AECE7E6"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111520">
              <w:rPr>
                <w:rFonts w:ascii="Arial Narrow" w:hAnsi="Arial Narrow"/>
                <w:color w:val="000000" w:themeColor="text1"/>
              </w:rPr>
              <w:t xml:space="preserve"> May 6</w:t>
            </w:r>
            <w:r>
              <w:rPr>
                <w:rFonts w:ascii="Arial Narrow" w:hAnsi="Arial Narrow"/>
                <w:color w:val="000000" w:themeColor="text1"/>
              </w:rPr>
              <w:t>, 201</w:t>
            </w:r>
            <w:r w:rsidR="00D8579E">
              <w:rPr>
                <w:rFonts w:ascii="Arial Narrow" w:hAnsi="Arial Narrow"/>
                <w:color w:val="000000" w:themeColor="text1"/>
              </w:rPr>
              <w:t>9</w:t>
            </w:r>
          </w:p>
        </w:tc>
        <w:tc>
          <w:tcPr>
            <w:tcW w:w="621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bookmarkEnd w:id="1"/>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7927" w14:textId="77777777" w:rsidR="00EA5228" w:rsidRDefault="00EA5228">
      <w:r>
        <w:separator/>
      </w:r>
    </w:p>
  </w:endnote>
  <w:endnote w:type="continuationSeparator" w:id="0">
    <w:p w14:paraId="7AD0C007" w14:textId="77777777" w:rsidR="00EA5228" w:rsidRDefault="00EA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E4CA" w14:textId="77777777" w:rsidR="00EA5228" w:rsidRDefault="00EA5228">
      <w:r>
        <w:separator/>
      </w:r>
    </w:p>
  </w:footnote>
  <w:footnote w:type="continuationSeparator" w:id="0">
    <w:p w14:paraId="10D31453" w14:textId="77777777" w:rsidR="00EA5228" w:rsidRDefault="00EA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7137B75B"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05CB074" w:rsidR="00276C63" w:rsidRPr="00093223" w:rsidRDefault="00B860EC" w:rsidP="005002A7">
                          <w:pPr>
                            <w:spacing w:after="120"/>
                            <w:jc w:val="center"/>
                            <w:rPr>
                              <w:rFonts w:ascii="Arial Narrow" w:hAnsi="Arial Narrow" w:cs="Arial"/>
                              <w:b/>
                              <w:sz w:val="28"/>
                              <w:szCs w:val="28"/>
                            </w:rPr>
                          </w:pPr>
                          <w:r>
                            <w:rPr>
                              <w:rFonts w:ascii="Arial Narrow" w:hAnsi="Arial Narrow" w:cs="Arial"/>
                              <w:b/>
                              <w:sz w:val="28"/>
                              <w:szCs w:val="28"/>
                            </w:rPr>
                            <w:t>April 15</w:t>
                          </w:r>
                          <w:r w:rsidR="00A761C2">
                            <w:rPr>
                              <w:rFonts w:ascii="Arial Narrow" w:hAnsi="Arial Narrow" w:cs="Arial"/>
                              <w:b/>
                              <w:sz w:val="28"/>
                              <w:szCs w:val="28"/>
                            </w:rPr>
                            <w:t xml:space="preserve">, </w:t>
                          </w:r>
                          <w:r w:rsidR="0034182B">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05CB074" w:rsidR="00276C63" w:rsidRPr="00093223" w:rsidRDefault="00B860EC" w:rsidP="005002A7">
                    <w:pPr>
                      <w:spacing w:after="120"/>
                      <w:jc w:val="center"/>
                      <w:rPr>
                        <w:rFonts w:ascii="Arial Narrow" w:hAnsi="Arial Narrow" w:cs="Arial"/>
                        <w:b/>
                        <w:sz w:val="28"/>
                        <w:szCs w:val="28"/>
                      </w:rPr>
                    </w:pPr>
                    <w:r>
                      <w:rPr>
                        <w:rFonts w:ascii="Arial Narrow" w:hAnsi="Arial Narrow" w:cs="Arial"/>
                        <w:b/>
                        <w:sz w:val="28"/>
                        <w:szCs w:val="28"/>
                      </w:rPr>
                      <w:t>April 15</w:t>
                    </w:r>
                    <w:r w:rsidR="00A761C2">
                      <w:rPr>
                        <w:rFonts w:ascii="Arial Narrow" w:hAnsi="Arial Narrow" w:cs="Arial"/>
                        <w:b/>
                        <w:sz w:val="28"/>
                        <w:szCs w:val="28"/>
                      </w:rPr>
                      <w:t xml:space="preserve">, </w:t>
                    </w:r>
                    <w:r w:rsidR="0034182B">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36E1B"/>
    <w:multiLevelType w:val="hybridMultilevel"/>
    <w:tmpl w:val="38D84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23"/>
  </w:num>
  <w:num w:numId="4">
    <w:abstractNumId w:val="0"/>
  </w:num>
  <w:num w:numId="5">
    <w:abstractNumId w:val="15"/>
  </w:num>
  <w:num w:numId="6">
    <w:abstractNumId w:val="5"/>
  </w:num>
  <w:num w:numId="7">
    <w:abstractNumId w:val="24"/>
  </w:num>
  <w:num w:numId="8">
    <w:abstractNumId w:val="4"/>
  </w:num>
  <w:num w:numId="9">
    <w:abstractNumId w:val="1"/>
  </w:num>
  <w:num w:numId="10">
    <w:abstractNumId w:val="20"/>
  </w:num>
  <w:num w:numId="11">
    <w:abstractNumId w:val="18"/>
  </w:num>
  <w:num w:numId="12">
    <w:abstractNumId w:val="7"/>
  </w:num>
  <w:num w:numId="13">
    <w:abstractNumId w:val="8"/>
  </w:num>
  <w:num w:numId="14">
    <w:abstractNumId w:val="25"/>
  </w:num>
  <w:num w:numId="15">
    <w:abstractNumId w:val="13"/>
  </w:num>
  <w:num w:numId="16">
    <w:abstractNumId w:val="10"/>
  </w:num>
  <w:num w:numId="17">
    <w:abstractNumId w:val="21"/>
  </w:num>
  <w:num w:numId="18">
    <w:abstractNumId w:val="26"/>
  </w:num>
  <w:num w:numId="19">
    <w:abstractNumId w:val="2"/>
  </w:num>
  <w:num w:numId="20">
    <w:abstractNumId w:val="11"/>
  </w:num>
  <w:num w:numId="21">
    <w:abstractNumId w:val="19"/>
  </w:num>
  <w:num w:numId="22">
    <w:abstractNumId w:val="16"/>
  </w:num>
  <w:num w:numId="23">
    <w:abstractNumId w:val="17"/>
  </w:num>
  <w:num w:numId="24">
    <w:abstractNumId w:val="3"/>
  </w:num>
  <w:num w:numId="25">
    <w:abstractNumId w:val="14"/>
  </w:num>
  <w:num w:numId="26">
    <w:abstractNumId w:val="22"/>
  </w:num>
  <w:num w:numId="27">
    <w:abstractNumId w:val="6"/>
  </w:num>
  <w:num w:numId="2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1BB3"/>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4F1E"/>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0FC0"/>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610"/>
    <w:rsid w:val="00240C37"/>
    <w:rsid w:val="002413E4"/>
    <w:rsid w:val="00241B7E"/>
    <w:rsid w:val="00242CA4"/>
    <w:rsid w:val="00243FD8"/>
    <w:rsid w:val="00244273"/>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3B4"/>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182B"/>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1A2C"/>
    <w:rsid w:val="003A2D73"/>
    <w:rsid w:val="003A2F0E"/>
    <w:rsid w:val="003A2F68"/>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1995"/>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5140"/>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971"/>
    <w:rsid w:val="004F4C72"/>
    <w:rsid w:val="004F6259"/>
    <w:rsid w:val="004F755E"/>
    <w:rsid w:val="00500121"/>
    <w:rsid w:val="005002A7"/>
    <w:rsid w:val="00500849"/>
    <w:rsid w:val="00500D8D"/>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0B1"/>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F8C"/>
    <w:rsid w:val="007532E3"/>
    <w:rsid w:val="007559AE"/>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2FF3"/>
    <w:rsid w:val="00793171"/>
    <w:rsid w:val="00793548"/>
    <w:rsid w:val="007A0E95"/>
    <w:rsid w:val="007A1055"/>
    <w:rsid w:val="007A336F"/>
    <w:rsid w:val="007A4728"/>
    <w:rsid w:val="007A484E"/>
    <w:rsid w:val="007A6C04"/>
    <w:rsid w:val="007A6C57"/>
    <w:rsid w:val="007A705D"/>
    <w:rsid w:val="007B0169"/>
    <w:rsid w:val="007B0B8E"/>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0BD"/>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1C8A"/>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EED"/>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37319"/>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3150"/>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60EC"/>
    <w:rsid w:val="00B86722"/>
    <w:rsid w:val="00B872AA"/>
    <w:rsid w:val="00B874C1"/>
    <w:rsid w:val="00B8750C"/>
    <w:rsid w:val="00B875DA"/>
    <w:rsid w:val="00B87FAD"/>
    <w:rsid w:val="00B9049D"/>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2C81"/>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13F"/>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29A"/>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47835"/>
    <w:rsid w:val="00D5209A"/>
    <w:rsid w:val="00D52547"/>
    <w:rsid w:val="00D52FB2"/>
    <w:rsid w:val="00D53733"/>
    <w:rsid w:val="00D53C10"/>
    <w:rsid w:val="00D54557"/>
    <w:rsid w:val="00D546AC"/>
    <w:rsid w:val="00D550CA"/>
    <w:rsid w:val="00D55A74"/>
    <w:rsid w:val="00D55F4E"/>
    <w:rsid w:val="00D56A14"/>
    <w:rsid w:val="00D6185F"/>
    <w:rsid w:val="00D61ADC"/>
    <w:rsid w:val="00D62900"/>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3A1E"/>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031"/>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38C3"/>
    <w:rsid w:val="00E94C06"/>
    <w:rsid w:val="00E94CB1"/>
    <w:rsid w:val="00E94F63"/>
    <w:rsid w:val="00E969B7"/>
    <w:rsid w:val="00E96E47"/>
    <w:rsid w:val="00EA0F3D"/>
    <w:rsid w:val="00EA1728"/>
    <w:rsid w:val="00EA1B37"/>
    <w:rsid w:val="00EA1D76"/>
    <w:rsid w:val="00EA1E06"/>
    <w:rsid w:val="00EA1F20"/>
    <w:rsid w:val="00EA20CD"/>
    <w:rsid w:val="00EA3D9E"/>
    <w:rsid w:val="00EA3E5C"/>
    <w:rsid w:val="00EA4A7D"/>
    <w:rsid w:val="00EA5228"/>
    <w:rsid w:val="00EA5F5B"/>
    <w:rsid w:val="00EA623E"/>
    <w:rsid w:val="00EB0BC7"/>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48CB"/>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9CBA-0315-4E5D-A070-0022C0CE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5</Pages>
  <Words>992</Words>
  <Characters>5570</Characters>
  <Application>Microsoft Office Word</Application>
  <DocSecurity>0</DocSecurity>
  <Lines>253</Lines>
  <Paragraphs>109</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8</cp:revision>
  <cp:lastPrinted>2019-05-02T22:15:00Z</cp:lastPrinted>
  <dcterms:created xsi:type="dcterms:W3CDTF">2019-04-16T17:20:00Z</dcterms:created>
  <dcterms:modified xsi:type="dcterms:W3CDTF">2019-09-04T22:51:00Z</dcterms:modified>
</cp:coreProperties>
</file>