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039167F"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2610"/>
        <w:gridCol w:w="630"/>
        <w:gridCol w:w="477"/>
        <w:gridCol w:w="2943"/>
      </w:tblGrid>
      <w:tr w:rsidR="003935FE" w14:paraId="2262B0F2" w14:textId="77777777" w:rsidTr="003354A8">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6DF575FB" w:rsidR="003935FE" w:rsidRDefault="0053594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2A462F7F" w:rsidR="003935FE" w:rsidRDefault="0053594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0146A932"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240" w:type="dxa"/>
            <w:gridSpan w:val="2"/>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77"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357EB5" w14:paraId="4E4DE00C" w14:textId="77777777" w:rsidTr="003354A8">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0E82441F" w:rsidR="00357EB5" w:rsidRDefault="00F608B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0206FEAC"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Jeff Archibald</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4456E85B" w:rsidR="00357EB5" w:rsidRDefault="0053594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26402AE0"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323738735"/>
            <w14:checkbox>
              <w14:checked w14:val="0"/>
              <w14:checkedState w14:val="2612" w14:font="MS Gothic"/>
              <w14:uncheckedState w14:val="2610" w14:font="MS Gothic"/>
            </w14:checkbox>
          </w:sdtPr>
          <w:sdtEndPr/>
          <w:sdtContent>
            <w:tc>
              <w:tcPr>
                <w:tcW w:w="360" w:type="dxa"/>
                <w:vAlign w:val="center"/>
                <w:hideMark/>
              </w:tcPr>
              <w:p w14:paraId="46248D1B" w14:textId="6D5B0A49" w:rsidR="00357EB5"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gridSpan w:val="2"/>
            <w:vAlign w:val="center"/>
          </w:tcPr>
          <w:p w14:paraId="03462612" w14:textId="41112A74"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77" w:type="dxa"/>
                <w:vAlign w:val="center"/>
                <w:hideMark/>
              </w:tcPr>
              <w:p w14:paraId="6D981E63" w14:textId="0EF9F20A" w:rsidR="00357EB5" w:rsidRDefault="0053594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7A24F31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Sandra Padilla</w:t>
            </w:r>
          </w:p>
        </w:tc>
      </w:tr>
      <w:tr w:rsidR="00357EB5" w14:paraId="26F61BF5" w14:textId="77777777" w:rsidTr="003354A8">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56BE7AF5" w:rsidR="00357EB5" w:rsidRDefault="0053594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6164C79A"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50074013" w:rsidR="00357EB5" w:rsidRDefault="00F608B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06B99863"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Luisa Howell</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1492B576" w:rsidR="00357EB5" w:rsidRDefault="0053594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gridSpan w:val="2"/>
            <w:vAlign w:val="center"/>
          </w:tcPr>
          <w:p w14:paraId="2BB33596" w14:textId="4A967D4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77" w:type="dxa"/>
                <w:vAlign w:val="center"/>
                <w:hideMark/>
              </w:tcPr>
              <w:p w14:paraId="5A90B9D7" w14:textId="52B4FE24" w:rsidR="00357EB5" w:rsidRDefault="00EA09C0">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27368D67" w:rsidR="00357EB5" w:rsidRDefault="00E46C23" w:rsidP="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John Pellitteri</w:t>
            </w:r>
          </w:p>
        </w:tc>
      </w:tr>
      <w:tr w:rsidR="00E46C23" w14:paraId="3A917FB0" w14:textId="77777777" w:rsidTr="003354A8">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197EC686" w:rsidR="00E46C23" w:rsidRPr="00F93FBC" w:rsidRDefault="0053594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724A44D9"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Sun Ezzell</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32ECC3B3" w:rsidR="00E46C23" w:rsidRDefault="00F608B4">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1917CC9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780B0973" w:rsidR="00E46C23" w:rsidRDefault="0053594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gridSpan w:val="2"/>
            <w:vAlign w:val="center"/>
          </w:tcPr>
          <w:p w14:paraId="17E7B65D" w14:textId="0A51F906"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Jim Ocampo</w:t>
            </w:r>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77" w:type="dxa"/>
                <w:vAlign w:val="center"/>
              </w:tcPr>
              <w:p w14:paraId="09A95FDA" w14:textId="6141BD86" w:rsidR="00E46C23" w:rsidRDefault="0053594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56F84A1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Ana Silvia Turcios</w:t>
            </w:r>
          </w:p>
        </w:tc>
      </w:tr>
      <w:tr w:rsidR="007320D8" w14:paraId="5F23D2FD" w14:textId="77777777" w:rsidTr="002573FA">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49255AF9" w:rsidR="007320D8" w:rsidRDefault="0053594A"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323A27F5"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Corey Case</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30AD46A8"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610" w:type="dxa"/>
            <w:vAlign w:val="center"/>
          </w:tcPr>
          <w:p w14:paraId="69E512BA" w14:textId="48DCAC24"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Maia Lopez</w:t>
            </w:r>
          </w:p>
        </w:tc>
        <w:tc>
          <w:tcPr>
            <w:tcW w:w="1107" w:type="dxa"/>
            <w:gridSpan w:val="2"/>
            <w:vAlign w:val="center"/>
          </w:tcPr>
          <w:p w14:paraId="140C6488" w14:textId="7DF9A39D" w:rsidR="007320D8" w:rsidRDefault="00D91640" w:rsidP="002573FA">
            <w:pPr>
              <w:tabs>
                <w:tab w:val="left" w:pos="1890"/>
                <w:tab w:val="left" w:pos="5040"/>
                <w:tab w:val="left" w:pos="6750"/>
                <w:tab w:val="left" w:pos="8370"/>
                <w:tab w:val="left" w:pos="10080"/>
                <w:tab w:val="left" w:pos="11970"/>
              </w:tabs>
              <w:rPr>
                <w:rFonts w:asciiTheme="minorHAnsi" w:hAnsiTheme="minorHAnsi" w:cs="Arial"/>
                <w:sz w:val="23"/>
                <w:szCs w:val="23"/>
              </w:rPr>
            </w:pPr>
            <w:r w:rsidRPr="007320D8">
              <w:rPr>
                <w:rFonts w:asciiTheme="minorHAnsi" w:hAnsiTheme="minorHAnsi" w:cs="Arial"/>
                <w:b/>
                <w:sz w:val="23"/>
                <w:szCs w:val="23"/>
              </w:rPr>
              <w:t>Guest</w:t>
            </w:r>
            <w:r>
              <w:rPr>
                <w:rFonts w:asciiTheme="minorHAnsi" w:hAnsiTheme="minorHAnsi" w:cs="Arial"/>
                <w:b/>
                <w:sz w:val="23"/>
                <w:szCs w:val="23"/>
              </w:rPr>
              <w:t>s</w:t>
            </w:r>
            <w:r>
              <w:rPr>
                <w:rFonts w:asciiTheme="minorHAnsi" w:hAnsiTheme="minorHAnsi" w:cs="Arial"/>
                <w:sz w:val="23"/>
                <w:szCs w:val="23"/>
              </w:rPr>
              <w:t>:</w:t>
            </w:r>
          </w:p>
        </w:tc>
        <w:tc>
          <w:tcPr>
            <w:tcW w:w="2943" w:type="dxa"/>
            <w:vAlign w:val="center"/>
          </w:tcPr>
          <w:p w14:paraId="7B8C8C3C" w14:textId="274370C9"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Eric Lara</w:t>
            </w:r>
          </w:p>
          <w:p w14:paraId="3A796BA8" w14:textId="59ECC611"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 xml:space="preserve">Barbara </w:t>
            </w:r>
            <w:proofErr w:type="spellStart"/>
            <w:r>
              <w:rPr>
                <w:rFonts w:asciiTheme="minorHAnsi" w:hAnsiTheme="minorHAnsi" w:cs="Arial"/>
                <w:sz w:val="23"/>
                <w:szCs w:val="23"/>
              </w:rPr>
              <w:t>McNeice-Stallard</w:t>
            </w:r>
            <w:proofErr w:type="spellEnd"/>
          </w:p>
        </w:tc>
      </w:tr>
    </w:tbl>
    <w:p w14:paraId="30CF48E1" w14:textId="77777777" w:rsidR="00F93FBC" w:rsidRDefault="00F93FBC" w:rsidP="004202FF">
      <w:pPr>
        <w:ind w:left="-720"/>
        <w:outlineLvl w:val="0"/>
        <w:rPr>
          <w:rFonts w:ascii="Arial Narrow" w:hAnsi="Arial Narrow" w:cs="Arial"/>
          <w:b/>
          <w:sz w:val="22"/>
          <w:szCs w:val="22"/>
        </w:rPr>
      </w:pPr>
    </w:p>
    <w:tbl>
      <w:tblPr>
        <w:tblW w:w="141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77"/>
        <w:gridCol w:w="3192"/>
        <w:gridCol w:w="6541"/>
        <w:gridCol w:w="3638"/>
      </w:tblGrid>
      <w:tr w:rsidR="00C70FAC" w:rsidRPr="00122812" w14:paraId="713C3E4B" w14:textId="77777777" w:rsidTr="00EA09C0">
        <w:trPr>
          <w:trHeight w:val="696"/>
          <w:tblHeader/>
          <w:jc w:val="center"/>
        </w:trPr>
        <w:tc>
          <w:tcPr>
            <w:tcW w:w="777" w:type="dxa"/>
            <w:tcBorders>
              <w:top w:val="double" w:sz="4" w:space="0" w:color="auto"/>
              <w:bottom w:val="single" w:sz="4" w:space="0" w:color="auto"/>
              <w:right w:val="double" w:sz="4" w:space="0" w:color="FFFFFF" w:themeColor="background1"/>
            </w:tcBorders>
            <w:shd w:val="clear" w:color="auto" w:fill="0C0C0C"/>
            <w:vAlign w:val="center"/>
          </w:tcPr>
          <w:p w14:paraId="1BBF1A87" w14:textId="77777777" w:rsidR="00C70FAC" w:rsidRPr="009C321A" w:rsidRDefault="00C70FAC" w:rsidP="00DF2B57">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p>
        </w:tc>
        <w:tc>
          <w:tcPr>
            <w:tcW w:w="3192"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77777777" w:rsidR="00C70FAC" w:rsidRPr="009C321A" w:rsidRDefault="00C70FAC" w:rsidP="00DF2B57">
            <w:pPr>
              <w:jc w:val="center"/>
              <w:rPr>
                <w:rFonts w:ascii="Arial Narrow" w:hAnsi="Arial Narrow" w:cs="Arial"/>
                <w:b/>
                <w:sz w:val="20"/>
                <w:szCs w:val="20"/>
              </w:rPr>
            </w:pPr>
            <w:r w:rsidRPr="009C321A">
              <w:rPr>
                <w:rFonts w:ascii="Arial Narrow" w:hAnsi="Arial Narrow" w:cs="Arial"/>
                <w:b/>
                <w:sz w:val="20"/>
                <w:szCs w:val="20"/>
              </w:rPr>
              <w:t>Agenda Topic</w:t>
            </w:r>
          </w:p>
        </w:tc>
        <w:tc>
          <w:tcPr>
            <w:tcW w:w="6541"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23124D2A" w14:textId="1408AB7A" w:rsidR="00C70FAC" w:rsidRPr="009C321A" w:rsidRDefault="00816DEF" w:rsidP="00DF2B57">
            <w:pPr>
              <w:jc w:val="center"/>
              <w:rPr>
                <w:rFonts w:ascii="Arial Narrow" w:hAnsi="Arial Narrow" w:cs="Arial"/>
                <w:b/>
                <w:sz w:val="20"/>
                <w:szCs w:val="20"/>
              </w:rPr>
            </w:pPr>
            <w:r>
              <w:rPr>
                <w:rFonts w:ascii="Arial Narrow" w:hAnsi="Arial Narrow" w:cs="Arial"/>
                <w:b/>
                <w:sz w:val="20"/>
                <w:szCs w:val="20"/>
              </w:rPr>
              <w:t>Discussion</w:t>
            </w:r>
          </w:p>
        </w:tc>
        <w:tc>
          <w:tcPr>
            <w:tcW w:w="3638" w:type="dxa"/>
            <w:tcBorders>
              <w:top w:val="double" w:sz="4" w:space="0" w:color="auto"/>
              <w:left w:val="double" w:sz="4" w:space="0" w:color="FFFFFF" w:themeColor="background1"/>
              <w:bottom w:val="single" w:sz="4" w:space="0" w:color="auto"/>
            </w:tcBorders>
            <w:shd w:val="clear" w:color="auto" w:fill="0C0C0C"/>
            <w:vAlign w:val="center"/>
          </w:tcPr>
          <w:p w14:paraId="466A25E3" w14:textId="0397F0BC" w:rsidR="00FB75D5" w:rsidRPr="009C321A" w:rsidRDefault="00816DEF" w:rsidP="00DF2B57">
            <w:pPr>
              <w:jc w:val="center"/>
              <w:rPr>
                <w:rFonts w:ascii="Arial Narrow" w:hAnsi="Arial Narrow" w:cs="Arial"/>
                <w:b/>
                <w:sz w:val="20"/>
                <w:szCs w:val="20"/>
              </w:rPr>
            </w:pPr>
            <w:r>
              <w:rPr>
                <w:rFonts w:ascii="Arial Narrow" w:hAnsi="Arial Narrow" w:cs="Arial"/>
                <w:b/>
                <w:sz w:val="20"/>
                <w:szCs w:val="20"/>
              </w:rPr>
              <w:t>Recommendations</w:t>
            </w:r>
          </w:p>
        </w:tc>
      </w:tr>
      <w:tr w:rsidR="00C70FAC" w:rsidRPr="001915F5" w14:paraId="79E69B2B" w14:textId="77777777" w:rsidTr="00EA09C0">
        <w:trPr>
          <w:trHeight w:val="20"/>
          <w:jc w:val="center"/>
        </w:trPr>
        <w:tc>
          <w:tcPr>
            <w:tcW w:w="777" w:type="dxa"/>
            <w:tcBorders>
              <w:top w:val="single" w:sz="4" w:space="0" w:color="auto"/>
            </w:tcBorders>
          </w:tcPr>
          <w:p w14:paraId="2F2EB25E" w14:textId="15110778" w:rsidR="00C70FAC" w:rsidRPr="00C0115A" w:rsidRDefault="00C70FAC" w:rsidP="00770F19">
            <w:pPr>
              <w:jc w:val="center"/>
              <w:rPr>
                <w:rFonts w:ascii="Arial Narrow" w:hAnsi="Arial Narrow" w:cs="Arial"/>
              </w:rPr>
            </w:pPr>
            <w:r w:rsidRPr="00C0115A">
              <w:rPr>
                <w:rFonts w:ascii="Arial Narrow" w:hAnsi="Arial Narrow" w:cs="Arial"/>
              </w:rPr>
              <w:t>1.0</w:t>
            </w:r>
          </w:p>
        </w:tc>
        <w:tc>
          <w:tcPr>
            <w:tcW w:w="3192" w:type="dxa"/>
            <w:tcBorders>
              <w:top w:val="single" w:sz="4" w:space="0" w:color="auto"/>
            </w:tcBorders>
          </w:tcPr>
          <w:p w14:paraId="0C499579" w14:textId="019C89E6" w:rsidR="00A91C63" w:rsidRPr="00DB5193" w:rsidRDefault="00C70FAC" w:rsidP="00E46C23">
            <w:pPr>
              <w:rPr>
                <w:rFonts w:ascii="Arial Narrow" w:hAnsi="Arial Narrow" w:cs="Arial"/>
                <w:b/>
              </w:rPr>
            </w:pPr>
            <w:r w:rsidRPr="00DB5193">
              <w:rPr>
                <w:rFonts w:ascii="Arial Narrow" w:hAnsi="Arial Narrow" w:cs="Arial"/>
                <w:b/>
              </w:rPr>
              <w:t>Review Age</w:t>
            </w:r>
            <w:r w:rsidR="00172B93" w:rsidRPr="00DB5193">
              <w:rPr>
                <w:rFonts w:ascii="Arial Narrow" w:hAnsi="Arial Narrow" w:cs="Arial"/>
                <w:b/>
              </w:rPr>
              <w:t>nda</w:t>
            </w:r>
            <w:r w:rsidR="00D26A30" w:rsidRPr="00DB5193">
              <w:rPr>
                <w:rFonts w:ascii="Arial Narrow" w:hAnsi="Arial Narrow" w:cs="Arial"/>
                <w:b/>
              </w:rPr>
              <w:t xml:space="preserve"> </w:t>
            </w:r>
            <w:r w:rsidR="00EE3C4C" w:rsidRPr="00DB5193">
              <w:rPr>
                <w:rFonts w:ascii="Arial Narrow" w:hAnsi="Arial Narrow" w:cs="Arial"/>
                <w:b/>
              </w:rPr>
              <w:t>for</w:t>
            </w:r>
            <w:r w:rsidR="00452C94">
              <w:rPr>
                <w:rFonts w:ascii="Arial Narrow" w:hAnsi="Arial Narrow" w:cs="Arial"/>
                <w:b/>
              </w:rPr>
              <w:t xml:space="preserve"> </w:t>
            </w:r>
            <w:r w:rsidR="00A32F77">
              <w:rPr>
                <w:rFonts w:ascii="Arial Narrow" w:hAnsi="Arial Narrow" w:cs="Arial"/>
                <w:b/>
              </w:rPr>
              <w:t>December 5, 2016</w:t>
            </w:r>
            <w:r w:rsidR="00EE3C4C" w:rsidRPr="00DB5193">
              <w:rPr>
                <w:rFonts w:ascii="Arial Narrow" w:hAnsi="Arial Narrow" w:cs="Arial"/>
                <w:b/>
              </w:rPr>
              <w:t xml:space="preserve"> </w:t>
            </w:r>
            <w:r w:rsidR="00321A7E" w:rsidRPr="00DB5193">
              <w:rPr>
                <w:rFonts w:ascii="Arial Narrow" w:hAnsi="Arial Narrow" w:cs="Arial"/>
                <w:b/>
              </w:rPr>
              <w:t xml:space="preserve">and </w:t>
            </w:r>
            <w:r w:rsidR="00D26A30" w:rsidRPr="00DB5193">
              <w:rPr>
                <w:rFonts w:ascii="Arial Narrow" w:hAnsi="Arial Narrow" w:cs="Arial"/>
                <w:b/>
              </w:rPr>
              <w:t xml:space="preserve"> Minutes from</w:t>
            </w:r>
            <w:r w:rsidR="00452C94">
              <w:rPr>
                <w:rFonts w:ascii="Arial Narrow" w:hAnsi="Arial Narrow" w:cs="Arial"/>
                <w:b/>
              </w:rPr>
              <w:t xml:space="preserve"> </w:t>
            </w:r>
            <w:r w:rsidR="00A32F77">
              <w:rPr>
                <w:rFonts w:ascii="Arial Narrow" w:hAnsi="Arial Narrow" w:cs="Arial"/>
                <w:b/>
              </w:rPr>
              <w:t>November 2016</w:t>
            </w:r>
            <w:r w:rsidR="00DD5CD9" w:rsidRPr="00DB5193">
              <w:rPr>
                <w:rFonts w:ascii="Arial Narrow" w:hAnsi="Arial Narrow" w:cs="Arial"/>
                <w:b/>
              </w:rPr>
              <w:t xml:space="preserve"> </w:t>
            </w:r>
          </w:p>
          <w:p w14:paraId="42F179F7" w14:textId="523E7AB6" w:rsidR="005C549A" w:rsidRPr="00C0115A" w:rsidRDefault="005C549A" w:rsidP="00E46C23">
            <w:pPr>
              <w:rPr>
                <w:rFonts w:ascii="Arial Narrow" w:hAnsi="Arial Narrow" w:cs="Arial"/>
              </w:rPr>
            </w:pPr>
          </w:p>
        </w:tc>
        <w:tc>
          <w:tcPr>
            <w:tcW w:w="6541" w:type="dxa"/>
            <w:tcBorders>
              <w:top w:val="single" w:sz="4" w:space="0" w:color="auto"/>
            </w:tcBorders>
          </w:tcPr>
          <w:p w14:paraId="2FC43787" w14:textId="77777777" w:rsidR="009E25ED" w:rsidRDefault="00EA09C0" w:rsidP="00F345ED">
            <w:pPr>
              <w:rPr>
                <w:rFonts w:ascii="Arial Narrow" w:hAnsi="Arial Narrow" w:cs="Arial"/>
              </w:rPr>
            </w:pPr>
            <w:r>
              <w:rPr>
                <w:rFonts w:ascii="Arial Narrow" w:hAnsi="Arial Narrow" w:cs="Arial"/>
              </w:rPr>
              <w:t>Delete “Concern is whether…” on 5.a.</w:t>
            </w:r>
          </w:p>
          <w:p w14:paraId="3BE4B9EE" w14:textId="77777777" w:rsidR="00EA09C0" w:rsidRDefault="00EA09C0" w:rsidP="00F345ED">
            <w:pPr>
              <w:rPr>
                <w:rFonts w:ascii="Arial Narrow" w:hAnsi="Arial Narrow" w:cs="Arial"/>
              </w:rPr>
            </w:pPr>
            <w:r>
              <w:rPr>
                <w:rFonts w:ascii="Arial Narrow" w:hAnsi="Arial Narrow" w:cs="Arial"/>
              </w:rPr>
              <w:t>Correct recommendation “how the MIS data elements are being reported”</w:t>
            </w:r>
          </w:p>
          <w:p w14:paraId="50BDC151" w14:textId="77777777" w:rsidR="00EA09C0" w:rsidRDefault="00EA09C0" w:rsidP="00F345ED">
            <w:pPr>
              <w:rPr>
                <w:rFonts w:ascii="Arial Narrow" w:hAnsi="Arial Narrow" w:cs="Arial"/>
              </w:rPr>
            </w:pPr>
          </w:p>
          <w:p w14:paraId="44E0E082" w14:textId="60BC6A7E" w:rsidR="00EA09C0" w:rsidRPr="00C0115A" w:rsidRDefault="00EA09C0" w:rsidP="00F345ED">
            <w:pPr>
              <w:rPr>
                <w:rFonts w:ascii="Arial Narrow" w:hAnsi="Arial Narrow" w:cs="Arial"/>
              </w:rPr>
            </w:pPr>
            <w:r>
              <w:rPr>
                <w:rFonts w:ascii="Arial Narrow" w:hAnsi="Arial Narrow" w:cs="Arial"/>
              </w:rPr>
              <w:t>3.b. “A.S. government”</w:t>
            </w:r>
          </w:p>
        </w:tc>
        <w:tc>
          <w:tcPr>
            <w:tcW w:w="3638" w:type="dxa"/>
            <w:tcBorders>
              <w:top w:val="single" w:sz="4" w:space="0" w:color="auto"/>
            </w:tcBorders>
          </w:tcPr>
          <w:p w14:paraId="0211A4A9" w14:textId="04869614" w:rsidR="00C70FAC" w:rsidRPr="00C0115A" w:rsidRDefault="00EA09C0" w:rsidP="005C3349">
            <w:pPr>
              <w:rPr>
                <w:rFonts w:ascii="Arial Narrow" w:hAnsi="Arial Narrow" w:cs="Arial"/>
              </w:rPr>
            </w:pPr>
            <w:r>
              <w:rPr>
                <w:rFonts w:ascii="Arial Narrow" w:hAnsi="Arial Narrow" w:cs="Arial"/>
              </w:rPr>
              <w:t>Minutes approved with minor changes as noted.</w:t>
            </w:r>
          </w:p>
        </w:tc>
      </w:tr>
      <w:tr w:rsidR="00047EFD" w:rsidRPr="00C0115A" w14:paraId="243CD61C" w14:textId="77777777" w:rsidTr="00EA09C0">
        <w:trPr>
          <w:trHeight w:val="20"/>
          <w:jc w:val="center"/>
        </w:trPr>
        <w:tc>
          <w:tcPr>
            <w:tcW w:w="777" w:type="dxa"/>
          </w:tcPr>
          <w:p w14:paraId="1D0C87E7" w14:textId="15930AA4" w:rsidR="00047EFD" w:rsidRPr="00E22D56" w:rsidRDefault="00BA2389" w:rsidP="00770F19">
            <w:pPr>
              <w:jc w:val="center"/>
              <w:rPr>
                <w:rFonts w:ascii="Arial Narrow" w:hAnsi="Arial Narrow" w:cs="Arial"/>
              </w:rPr>
            </w:pPr>
            <w:r>
              <w:rPr>
                <w:rFonts w:ascii="Arial Narrow" w:hAnsi="Arial Narrow" w:cs="Arial"/>
              </w:rPr>
              <w:t>2.0</w:t>
            </w:r>
          </w:p>
        </w:tc>
        <w:tc>
          <w:tcPr>
            <w:tcW w:w="3192" w:type="dxa"/>
          </w:tcPr>
          <w:p w14:paraId="04C675B9" w14:textId="576CDB55" w:rsidR="006522D8" w:rsidRPr="00E22D56" w:rsidRDefault="00081948" w:rsidP="00BF7E68">
            <w:pPr>
              <w:ind w:left="-28"/>
              <w:rPr>
                <w:rFonts w:ascii="Arial Narrow" w:hAnsi="Arial Narrow" w:cs="Arial"/>
              </w:rPr>
            </w:pPr>
            <w:r>
              <w:rPr>
                <w:rFonts w:ascii="Arial Narrow" w:hAnsi="Arial Narrow" w:cs="Arial"/>
                <w:b/>
              </w:rPr>
              <w:t>Committee Reports</w:t>
            </w:r>
          </w:p>
        </w:tc>
        <w:tc>
          <w:tcPr>
            <w:tcW w:w="6541" w:type="dxa"/>
          </w:tcPr>
          <w:p w14:paraId="4C9EF4A7" w14:textId="1652BBB5" w:rsidR="00047EFD" w:rsidRPr="00201CB9" w:rsidRDefault="00047EFD" w:rsidP="00047EFD">
            <w:pPr>
              <w:rPr>
                <w:rFonts w:ascii="Arial Narrow" w:hAnsi="Arial Narrow" w:cs="Arial"/>
                <w:color w:val="000000" w:themeColor="text1"/>
              </w:rPr>
            </w:pPr>
          </w:p>
        </w:tc>
        <w:tc>
          <w:tcPr>
            <w:tcW w:w="3638" w:type="dxa"/>
          </w:tcPr>
          <w:p w14:paraId="091C7839" w14:textId="77777777" w:rsidR="00047EFD" w:rsidRPr="00C0115A" w:rsidRDefault="00047EFD" w:rsidP="00047EFD">
            <w:pPr>
              <w:rPr>
                <w:rFonts w:ascii="Arial Narrow" w:hAnsi="Arial Narrow" w:cs="Arial"/>
              </w:rPr>
            </w:pPr>
          </w:p>
        </w:tc>
      </w:tr>
      <w:tr w:rsidR="00081948" w:rsidRPr="00C0115A" w14:paraId="70CD8C91" w14:textId="77777777" w:rsidTr="00EA09C0">
        <w:trPr>
          <w:trHeight w:val="20"/>
          <w:jc w:val="center"/>
        </w:trPr>
        <w:tc>
          <w:tcPr>
            <w:tcW w:w="777" w:type="dxa"/>
          </w:tcPr>
          <w:p w14:paraId="14DEF4BF" w14:textId="13C69F70" w:rsidR="00081948" w:rsidRDefault="005B0DDD" w:rsidP="00770F19">
            <w:pPr>
              <w:jc w:val="right"/>
              <w:rPr>
                <w:rFonts w:ascii="Arial Narrow" w:hAnsi="Arial Narrow" w:cs="Arial"/>
              </w:rPr>
            </w:pPr>
            <w:r>
              <w:rPr>
                <w:rFonts w:ascii="Arial Narrow" w:hAnsi="Arial Narrow" w:cs="Arial"/>
              </w:rPr>
              <w:t>a.</w:t>
            </w:r>
          </w:p>
        </w:tc>
        <w:tc>
          <w:tcPr>
            <w:tcW w:w="3192" w:type="dxa"/>
          </w:tcPr>
          <w:p w14:paraId="485FED7F" w14:textId="579CF2F0" w:rsidR="00081948" w:rsidRPr="005B0DDD" w:rsidRDefault="00081948" w:rsidP="005B0DDD">
            <w:pPr>
              <w:rPr>
                <w:rFonts w:ascii="Arial Narrow" w:hAnsi="Arial Narrow" w:cs="Arial"/>
              </w:rPr>
            </w:pPr>
            <w:r w:rsidRPr="005B0DDD">
              <w:rPr>
                <w:rFonts w:ascii="Arial Narrow" w:hAnsi="Arial Narrow" w:cs="Arial"/>
              </w:rPr>
              <w:t xml:space="preserve">Student Equity </w:t>
            </w:r>
          </w:p>
        </w:tc>
        <w:tc>
          <w:tcPr>
            <w:tcW w:w="6541" w:type="dxa"/>
            <w:vAlign w:val="center"/>
          </w:tcPr>
          <w:p w14:paraId="2326FE20" w14:textId="28B09D88" w:rsidR="00081948" w:rsidRDefault="00F909B6" w:rsidP="00EE3C4C">
            <w:pPr>
              <w:rPr>
                <w:rFonts w:ascii="Arial Narrow" w:hAnsi="Arial Narrow" w:cs="Arial"/>
                <w:color w:val="000000" w:themeColor="text1"/>
              </w:rPr>
            </w:pPr>
            <w:r>
              <w:rPr>
                <w:rFonts w:ascii="Arial Narrow" w:hAnsi="Arial Narrow" w:cs="Arial"/>
                <w:color w:val="000000" w:themeColor="text1"/>
              </w:rPr>
              <w:t xml:space="preserve">No minutes to share.  Next meeting </w:t>
            </w:r>
            <w:r w:rsidR="00D21F80">
              <w:rPr>
                <w:rFonts w:ascii="Arial Narrow" w:hAnsi="Arial Narrow" w:cs="Arial"/>
                <w:color w:val="000000" w:themeColor="text1"/>
              </w:rPr>
              <w:t>December 12</w:t>
            </w:r>
          </w:p>
        </w:tc>
        <w:tc>
          <w:tcPr>
            <w:tcW w:w="3638" w:type="dxa"/>
          </w:tcPr>
          <w:p w14:paraId="29EFD510" w14:textId="323C2E69" w:rsidR="00081948" w:rsidRPr="00C0115A" w:rsidRDefault="00081948" w:rsidP="00047EFD">
            <w:pPr>
              <w:rPr>
                <w:rFonts w:ascii="Arial Narrow" w:hAnsi="Arial Narrow" w:cs="Arial"/>
              </w:rPr>
            </w:pPr>
          </w:p>
        </w:tc>
      </w:tr>
      <w:tr w:rsidR="00081948" w:rsidRPr="00C0115A" w14:paraId="51875F7B" w14:textId="77777777" w:rsidTr="00EA09C0">
        <w:trPr>
          <w:trHeight w:val="325"/>
          <w:jc w:val="center"/>
        </w:trPr>
        <w:tc>
          <w:tcPr>
            <w:tcW w:w="777" w:type="dxa"/>
          </w:tcPr>
          <w:p w14:paraId="4CEEBAE0" w14:textId="45DF47B4" w:rsidR="00081948" w:rsidRDefault="005B0DDD" w:rsidP="00770F19">
            <w:pPr>
              <w:jc w:val="right"/>
              <w:rPr>
                <w:rFonts w:ascii="Arial Narrow" w:hAnsi="Arial Narrow" w:cs="Arial"/>
              </w:rPr>
            </w:pPr>
            <w:r>
              <w:rPr>
                <w:rFonts w:ascii="Arial Narrow" w:hAnsi="Arial Narrow" w:cs="Arial"/>
              </w:rPr>
              <w:t>b.</w:t>
            </w:r>
          </w:p>
        </w:tc>
        <w:tc>
          <w:tcPr>
            <w:tcW w:w="3192" w:type="dxa"/>
          </w:tcPr>
          <w:p w14:paraId="7D8400E2" w14:textId="78956B92" w:rsidR="00081948" w:rsidRPr="005B0DDD" w:rsidRDefault="00081948" w:rsidP="005B0DDD">
            <w:pPr>
              <w:rPr>
                <w:rFonts w:ascii="Arial Narrow" w:hAnsi="Arial Narrow" w:cs="Arial"/>
              </w:rPr>
            </w:pPr>
            <w:r w:rsidRPr="005B0DDD">
              <w:rPr>
                <w:rFonts w:ascii="Arial Narrow" w:hAnsi="Arial Narrow" w:cs="Arial"/>
              </w:rPr>
              <w:t xml:space="preserve">SSSPAC Advisory </w:t>
            </w:r>
          </w:p>
        </w:tc>
        <w:tc>
          <w:tcPr>
            <w:tcW w:w="6541" w:type="dxa"/>
          </w:tcPr>
          <w:p w14:paraId="4C22D251" w14:textId="0BEAEC12" w:rsidR="00146C7B" w:rsidRPr="009C321A" w:rsidRDefault="007320D8" w:rsidP="00711790">
            <w:pPr>
              <w:rPr>
                <w:rFonts w:ascii="Arial Narrow" w:hAnsi="Arial Narrow"/>
                <w:color w:val="000000" w:themeColor="text1"/>
              </w:rPr>
            </w:pPr>
            <w:r>
              <w:rPr>
                <w:rFonts w:ascii="Arial Narrow" w:hAnsi="Arial Narrow"/>
                <w:color w:val="000000" w:themeColor="text1"/>
              </w:rPr>
              <w:t xml:space="preserve">No minutes to share.  </w:t>
            </w:r>
          </w:p>
        </w:tc>
        <w:tc>
          <w:tcPr>
            <w:tcW w:w="3638" w:type="dxa"/>
          </w:tcPr>
          <w:p w14:paraId="56BA2928" w14:textId="49CD3F18" w:rsidR="00D00E3E" w:rsidRPr="00D00E3E" w:rsidRDefault="00D00E3E" w:rsidP="00D00E3E">
            <w:pPr>
              <w:tabs>
                <w:tab w:val="left" w:pos="2579"/>
              </w:tabs>
              <w:rPr>
                <w:rFonts w:ascii="Arial Narrow" w:hAnsi="Arial Narrow" w:cs="Arial"/>
              </w:rPr>
            </w:pPr>
          </w:p>
        </w:tc>
      </w:tr>
      <w:tr w:rsidR="00081948" w:rsidRPr="00C0115A" w14:paraId="1EF3B6F3" w14:textId="77777777" w:rsidTr="00EA09C0">
        <w:trPr>
          <w:trHeight w:val="325"/>
          <w:jc w:val="center"/>
        </w:trPr>
        <w:tc>
          <w:tcPr>
            <w:tcW w:w="777" w:type="dxa"/>
          </w:tcPr>
          <w:p w14:paraId="5166CCB9" w14:textId="1738BDB6" w:rsidR="00081948" w:rsidRDefault="005B0DDD" w:rsidP="00770F19">
            <w:pPr>
              <w:jc w:val="right"/>
              <w:rPr>
                <w:rFonts w:ascii="Arial Narrow" w:hAnsi="Arial Narrow" w:cs="Arial"/>
              </w:rPr>
            </w:pPr>
            <w:r>
              <w:rPr>
                <w:rFonts w:ascii="Arial Narrow" w:hAnsi="Arial Narrow" w:cs="Arial"/>
              </w:rPr>
              <w:t>c.</w:t>
            </w:r>
          </w:p>
        </w:tc>
        <w:tc>
          <w:tcPr>
            <w:tcW w:w="3192" w:type="dxa"/>
          </w:tcPr>
          <w:p w14:paraId="6FC8A348" w14:textId="557BD277" w:rsidR="00081948" w:rsidRPr="00EA1E06" w:rsidRDefault="0010289A" w:rsidP="00C839DE">
            <w:pPr>
              <w:rPr>
                <w:rFonts w:ascii="Arial Narrow" w:hAnsi="Arial Narrow" w:cs="Arial"/>
              </w:rPr>
            </w:pPr>
            <w:r>
              <w:rPr>
                <w:rFonts w:ascii="Arial Narrow" w:hAnsi="Arial Narrow" w:cs="Arial"/>
              </w:rPr>
              <w:t>Basic Skills</w:t>
            </w:r>
          </w:p>
        </w:tc>
        <w:tc>
          <w:tcPr>
            <w:tcW w:w="6541" w:type="dxa"/>
          </w:tcPr>
          <w:p w14:paraId="7F2CE555" w14:textId="45029392" w:rsidR="00D00E3E" w:rsidRPr="009C321A" w:rsidRDefault="00146C7B" w:rsidP="00EE3C4C">
            <w:pPr>
              <w:rPr>
                <w:rFonts w:ascii="Arial Narrow" w:hAnsi="Arial Narrow"/>
                <w:color w:val="000000" w:themeColor="text1"/>
              </w:rPr>
            </w:pPr>
            <w:r>
              <w:rPr>
                <w:rFonts w:ascii="Arial Narrow" w:hAnsi="Arial Narrow"/>
                <w:color w:val="000000" w:themeColor="text1"/>
              </w:rPr>
              <w:t>No minutes to share.  Next meeting December 8</w:t>
            </w:r>
          </w:p>
        </w:tc>
        <w:tc>
          <w:tcPr>
            <w:tcW w:w="3638" w:type="dxa"/>
          </w:tcPr>
          <w:p w14:paraId="7866E889" w14:textId="2078A88E" w:rsidR="00081948" w:rsidRPr="00C0115A" w:rsidRDefault="00081948" w:rsidP="00047EFD">
            <w:pPr>
              <w:rPr>
                <w:rFonts w:ascii="Arial Narrow" w:hAnsi="Arial Narrow" w:cs="Arial"/>
              </w:rPr>
            </w:pPr>
          </w:p>
        </w:tc>
      </w:tr>
      <w:tr w:rsidR="005C549A" w:rsidRPr="00C0115A" w14:paraId="5F2F6F40" w14:textId="77777777" w:rsidTr="00EA09C0">
        <w:trPr>
          <w:trHeight w:val="325"/>
          <w:jc w:val="center"/>
        </w:trPr>
        <w:tc>
          <w:tcPr>
            <w:tcW w:w="777" w:type="dxa"/>
            <w:tcBorders>
              <w:top w:val="single" w:sz="4" w:space="0" w:color="auto"/>
              <w:left w:val="double" w:sz="4" w:space="0" w:color="auto"/>
              <w:bottom w:val="single" w:sz="4" w:space="0" w:color="auto"/>
              <w:right w:val="single" w:sz="4" w:space="0" w:color="auto"/>
            </w:tcBorders>
          </w:tcPr>
          <w:p w14:paraId="1B269A40" w14:textId="283C04FD" w:rsidR="005C549A" w:rsidRDefault="005C549A" w:rsidP="005C549A">
            <w:pPr>
              <w:jc w:val="right"/>
              <w:rPr>
                <w:rFonts w:ascii="Arial Narrow" w:hAnsi="Arial Narrow" w:cs="Arial"/>
              </w:rPr>
            </w:pPr>
            <w:r>
              <w:rPr>
                <w:rFonts w:ascii="Arial Narrow" w:hAnsi="Arial Narrow" w:cs="Arial"/>
              </w:rPr>
              <w:t>3.0</w:t>
            </w:r>
          </w:p>
        </w:tc>
        <w:tc>
          <w:tcPr>
            <w:tcW w:w="3192" w:type="dxa"/>
            <w:tcBorders>
              <w:top w:val="single" w:sz="4" w:space="0" w:color="auto"/>
              <w:left w:val="single" w:sz="4" w:space="0" w:color="auto"/>
              <w:bottom w:val="single" w:sz="4" w:space="0" w:color="auto"/>
              <w:right w:val="single" w:sz="4" w:space="0" w:color="auto"/>
            </w:tcBorders>
          </w:tcPr>
          <w:p w14:paraId="32F85BBF" w14:textId="77777777" w:rsidR="005C549A" w:rsidRPr="005C549A" w:rsidRDefault="005C549A" w:rsidP="005C549A">
            <w:pPr>
              <w:rPr>
                <w:rFonts w:ascii="Arial Narrow" w:hAnsi="Arial Narrow" w:cs="Arial"/>
                <w:b/>
              </w:rPr>
            </w:pPr>
            <w:r w:rsidRPr="005C549A">
              <w:rPr>
                <w:rFonts w:ascii="Arial Narrow" w:hAnsi="Arial Narrow" w:cs="Arial"/>
                <w:b/>
              </w:rPr>
              <w:t>New</w:t>
            </w:r>
          </w:p>
        </w:tc>
        <w:tc>
          <w:tcPr>
            <w:tcW w:w="6541" w:type="dxa"/>
            <w:tcBorders>
              <w:top w:val="single" w:sz="4" w:space="0" w:color="auto"/>
              <w:left w:val="single" w:sz="4" w:space="0" w:color="auto"/>
              <w:bottom w:val="single" w:sz="4" w:space="0" w:color="auto"/>
              <w:right w:val="single" w:sz="4" w:space="0" w:color="auto"/>
            </w:tcBorders>
          </w:tcPr>
          <w:p w14:paraId="7CE487B3" w14:textId="77777777" w:rsidR="005C549A" w:rsidRPr="005C549A" w:rsidRDefault="005C549A" w:rsidP="00E46180">
            <w:pPr>
              <w:rPr>
                <w:rFonts w:ascii="Arial Narrow" w:hAnsi="Arial Narrow"/>
                <w:color w:val="000000" w:themeColor="text1"/>
              </w:rPr>
            </w:pPr>
          </w:p>
        </w:tc>
        <w:tc>
          <w:tcPr>
            <w:tcW w:w="3638" w:type="dxa"/>
            <w:tcBorders>
              <w:top w:val="single" w:sz="4" w:space="0" w:color="auto"/>
              <w:left w:val="single" w:sz="4" w:space="0" w:color="auto"/>
              <w:bottom w:val="single" w:sz="4" w:space="0" w:color="auto"/>
              <w:right w:val="double" w:sz="4" w:space="0" w:color="auto"/>
            </w:tcBorders>
          </w:tcPr>
          <w:p w14:paraId="6636CBA5" w14:textId="77777777" w:rsidR="005C549A" w:rsidRPr="00C0115A" w:rsidRDefault="005C549A" w:rsidP="00E46180">
            <w:pPr>
              <w:rPr>
                <w:rFonts w:ascii="Arial Narrow" w:hAnsi="Arial Narrow" w:cs="Arial"/>
              </w:rPr>
            </w:pPr>
          </w:p>
        </w:tc>
      </w:tr>
      <w:tr w:rsidR="005C549A" w:rsidRPr="00C0115A" w14:paraId="1AA25E98" w14:textId="77777777" w:rsidTr="00EA09C0">
        <w:trPr>
          <w:trHeight w:val="325"/>
          <w:jc w:val="center"/>
        </w:trPr>
        <w:tc>
          <w:tcPr>
            <w:tcW w:w="777" w:type="dxa"/>
            <w:tcBorders>
              <w:top w:val="single" w:sz="4" w:space="0" w:color="auto"/>
              <w:left w:val="double" w:sz="4" w:space="0" w:color="auto"/>
              <w:bottom w:val="single" w:sz="4" w:space="0" w:color="auto"/>
              <w:right w:val="single" w:sz="4" w:space="0" w:color="auto"/>
            </w:tcBorders>
          </w:tcPr>
          <w:p w14:paraId="39CBE32F" w14:textId="77777777" w:rsidR="005C549A" w:rsidRDefault="005C549A" w:rsidP="00E46180">
            <w:pPr>
              <w:jc w:val="right"/>
              <w:rPr>
                <w:rFonts w:ascii="Arial Narrow" w:hAnsi="Arial Narrow" w:cs="Arial"/>
              </w:rPr>
            </w:pPr>
            <w:r>
              <w:rPr>
                <w:rFonts w:ascii="Arial Narrow" w:hAnsi="Arial Narrow" w:cs="Arial"/>
              </w:rPr>
              <w:t>a.</w:t>
            </w:r>
          </w:p>
        </w:tc>
        <w:tc>
          <w:tcPr>
            <w:tcW w:w="3192" w:type="dxa"/>
            <w:tcBorders>
              <w:top w:val="single" w:sz="4" w:space="0" w:color="auto"/>
              <w:left w:val="single" w:sz="4" w:space="0" w:color="auto"/>
              <w:bottom w:val="single" w:sz="4" w:space="0" w:color="auto"/>
              <w:right w:val="single" w:sz="4" w:space="0" w:color="auto"/>
            </w:tcBorders>
          </w:tcPr>
          <w:p w14:paraId="7DF7EF29" w14:textId="77777777" w:rsidR="005C549A" w:rsidRDefault="005C549A" w:rsidP="005C549A">
            <w:pPr>
              <w:rPr>
                <w:rFonts w:ascii="Arial Narrow" w:hAnsi="Arial Narrow" w:cs="Arial"/>
              </w:rPr>
            </w:pPr>
            <w:r>
              <w:rPr>
                <w:rFonts w:ascii="Arial Narrow" w:hAnsi="Arial Narrow" w:cs="Arial"/>
              </w:rPr>
              <w:t xml:space="preserve">Basic Skills Progress Research Study and Scorecard </w:t>
            </w:r>
          </w:p>
          <w:p w14:paraId="2AE5268F" w14:textId="4A670257" w:rsidR="005C549A" w:rsidRDefault="005C549A" w:rsidP="005C549A">
            <w:pPr>
              <w:rPr>
                <w:rFonts w:ascii="Arial Narrow" w:hAnsi="Arial Narrow" w:cs="Arial"/>
              </w:rPr>
            </w:pPr>
          </w:p>
        </w:tc>
        <w:tc>
          <w:tcPr>
            <w:tcW w:w="6541" w:type="dxa"/>
            <w:tcBorders>
              <w:top w:val="single" w:sz="4" w:space="0" w:color="auto"/>
              <w:left w:val="single" w:sz="4" w:space="0" w:color="auto"/>
              <w:bottom w:val="single" w:sz="4" w:space="0" w:color="auto"/>
              <w:right w:val="single" w:sz="4" w:space="0" w:color="auto"/>
            </w:tcBorders>
          </w:tcPr>
          <w:p w14:paraId="34050C33" w14:textId="06ABB8C4" w:rsidR="005C549A" w:rsidRDefault="005C549A" w:rsidP="00E46180">
            <w:pPr>
              <w:rPr>
                <w:rFonts w:ascii="Arial Narrow" w:hAnsi="Arial Narrow"/>
                <w:color w:val="000000" w:themeColor="text1"/>
              </w:rPr>
            </w:pPr>
            <w:r w:rsidRPr="005C549A">
              <w:rPr>
                <w:rFonts w:ascii="Arial Narrow" w:hAnsi="Arial Narrow"/>
                <w:color w:val="000000" w:themeColor="text1"/>
              </w:rPr>
              <w:t>Presentation from RIE Team</w:t>
            </w:r>
            <w:r w:rsidR="00EA09C0">
              <w:rPr>
                <w:rFonts w:ascii="Arial Narrow" w:hAnsi="Arial Narrow"/>
                <w:color w:val="000000" w:themeColor="text1"/>
              </w:rPr>
              <w:t xml:space="preserve"> – Barbara </w:t>
            </w:r>
            <w:proofErr w:type="spellStart"/>
            <w:r w:rsidR="00EA09C0">
              <w:rPr>
                <w:rFonts w:ascii="Arial Narrow" w:hAnsi="Arial Narrow"/>
                <w:color w:val="000000" w:themeColor="text1"/>
              </w:rPr>
              <w:t>McNeice-Stallard</w:t>
            </w:r>
            <w:proofErr w:type="spellEnd"/>
            <w:r w:rsidR="00EA09C0">
              <w:rPr>
                <w:rFonts w:ascii="Arial Narrow" w:hAnsi="Arial Narrow"/>
                <w:color w:val="000000" w:themeColor="text1"/>
              </w:rPr>
              <w:t xml:space="preserve"> attended to present the Basic Skills Progress Study.  This progression study looked at students’ success rates as they transition from English and math basic skills classes to college level classes.</w:t>
            </w:r>
          </w:p>
          <w:p w14:paraId="537D0E84" w14:textId="77777777" w:rsidR="00EA09C0" w:rsidRDefault="00EA09C0" w:rsidP="00E46180">
            <w:pPr>
              <w:rPr>
                <w:rFonts w:ascii="Arial Narrow" w:hAnsi="Arial Narrow"/>
                <w:color w:val="000000" w:themeColor="text1"/>
              </w:rPr>
            </w:pPr>
          </w:p>
          <w:p w14:paraId="244E6894" w14:textId="25B54531" w:rsidR="00EA09C0" w:rsidRDefault="00EA09C0" w:rsidP="00E46180">
            <w:pPr>
              <w:rPr>
                <w:rFonts w:ascii="Arial Narrow" w:hAnsi="Arial Narrow"/>
                <w:color w:val="000000" w:themeColor="text1"/>
              </w:rPr>
            </w:pPr>
            <w:r>
              <w:rPr>
                <w:rFonts w:ascii="Arial Narrow" w:hAnsi="Arial Narrow"/>
                <w:color w:val="000000" w:themeColor="text1"/>
              </w:rPr>
              <w:t xml:space="preserve">Scorecard vs. Current Velocity:  The scorecard uses a 6-year tracking model which tracks ultimate success, not initial success.  This study looks at the current velocity of success – the first 2 years.  Instead of tracking from 2009-10 to 2014-15 to see how they are 6 years later, the </w:t>
            </w:r>
            <w:r>
              <w:rPr>
                <w:rFonts w:ascii="Arial Narrow" w:hAnsi="Arial Narrow"/>
                <w:color w:val="000000" w:themeColor="text1"/>
              </w:rPr>
              <w:lastRenderedPageBreak/>
              <w:t>current velocity method is to look at progress at each step (progression in basic skills classes) along the way.  Each “step” is the level that the student is placed into.  This method provides the student with a 2-year period to enroll in the next, sequential basic skills level.  There are 6 steps based on 6 levels of basic skills classes.  Different groups of students, one for each milestone.</w:t>
            </w:r>
          </w:p>
          <w:p w14:paraId="362C21F9" w14:textId="77777777" w:rsidR="00EA09C0" w:rsidRDefault="00EA09C0" w:rsidP="00E46180">
            <w:pPr>
              <w:rPr>
                <w:rFonts w:ascii="Arial Narrow" w:hAnsi="Arial Narrow"/>
                <w:color w:val="000000" w:themeColor="text1"/>
              </w:rPr>
            </w:pPr>
          </w:p>
          <w:p w14:paraId="28379B50" w14:textId="77777777" w:rsidR="00EA09C0" w:rsidRDefault="00EA09C0" w:rsidP="00E46180">
            <w:pPr>
              <w:rPr>
                <w:rFonts w:ascii="Arial Narrow" w:hAnsi="Arial Narrow"/>
                <w:color w:val="000000" w:themeColor="text1"/>
              </w:rPr>
            </w:pPr>
            <w:r>
              <w:rPr>
                <w:rFonts w:ascii="Arial Narrow" w:hAnsi="Arial Narrow"/>
                <w:color w:val="000000" w:themeColor="text1"/>
              </w:rPr>
              <w:t>FINDINGS</w:t>
            </w:r>
          </w:p>
          <w:p w14:paraId="784E1065" w14:textId="35B08290" w:rsidR="00EA09C0" w:rsidRDefault="00EA09C0" w:rsidP="00EA09C0">
            <w:pPr>
              <w:pStyle w:val="ListParagraph"/>
              <w:numPr>
                <w:ilvl w:val="0"/>
                <w:numId w:val="15"/>
              </w:numPr>
              <w:rPr>
                <w:rFonts w:ascii="Arial Narrow" w:hAnsi="Arial Narrow"/>
                <w:color w:val="000000" w:themeColor="text1"/>
              </w:rPr>
            </w:pPr>
            <w:r>
              <w:rPr>
                <w:rFonts w:ascii="Arial Narrow" w:hAnsi="Arial Narrow"/>
                <w:color w:val="000000" w:themeColor="text1"/>
              </w:rPr>
              <w:t xml:space="preserve">MATH:  give up versus not passed – students are not enrolling in the next level course.  Low </w:t>
            </w:r>
            <w:r w:rsidR="00F608B4">
              <w:rPr>
                <w:rFonts w:ascii="Arial Narrow" w:hAnsi="Arial Narrow"/>
                <w:color w:val="000000" w:themeColor="text1"/>
              </w:rPr>
              <w:t xml:space="preserve">progression from </w:t>
            </w:r>
            <w:r>
              <w:rPr>
                <w:rFonts w:ascii="Arial Narrow" w:hAnsi="Arial Narrow"/>
                <w:color w:val="000000" w:themeColor="text1"/>
              </w:rPr>
              <w:t>LERN 49 (students who pass LERN 49</w:t>
            </w:r>
            <w:r w:rsidR="00F608B4">
              <w:rPr>
                <w:rFonts w:ascii="Arial Narrow" w:hAnsi="Arial Narrow"/>
                <w:color w:val="000000" w:themeColor="text1"/>
              </w:rPr>
              <w:t>—Math Skills Review</w:t>
            </w:r>
            <w:r>
              <w:rPr>
                <w:rFonts w:ascii="Arial Narrow" w:hAnsi="Arial Narrow"/>
                <w:color w:val="000000" w:themeColor="text1"/>
              </w:rPr>
              <w:t xml:space="preserve">) </w:t>
            </w:r>
            <w:r w:rsidR="00F608B4">
              <w:rPr>
                <w:rFonts w:ascii="Arial Narrow" w:hAnsi="Arial Narrow"/>
                <w:color w:val="000000" w:themeColor="text1"/>
              </w:rPr>
              <w:t xml:space="preserve">to Math 50 </w:t>
            </w:r>
            <w:r>
              <w:rPr>
                <w:rFonts w:ascii="Arial Narrow" w:hAnsi="Arial Narrow"/>
                <w:color w:val="000000" w:themeColor="text1"/>
              </w:rPr>
              <w:t xml:space="preserve">(enrolling into Math 50).  Higher retake rates in later course progression levels:  the more they take courses, the more likely they are to retake if don’t pass.  Initial success is low but ultimate success is average for LERN students.  </w:t>
            </w:r>
            <w:r w:rsidR="00F608B4">
              <w:rPr>
                <w:rFonts w:ascii="Arial Narrow" w:hAnsi="Arial Narrow"/>
                <w:color w:val="000000" w:themeColor="text1"/>
              </w:rPr>
              <w:t xml:space="preserve">The lower one starts in the math progression, the poorer the progression.  </w:t>
            </w:r>
          </w:p>
          <w:p w14:paraId="4F8DA35B" w14:textId="7B94AF51" w:rsidR="00F608B4" w:rsidRDefault="00F608B4" w:rsidP="00EA09C0">
            <w:pPr>
              <w:pStyle w:val="ListParagraph"/>
              <w:numPr>
                <w:ilvl w:val="0"/>
                <w:numId w:val="15"/>
              </w:numPr>
              <w:rPr>
                <w:rFonts w:ascii="Arial Narrow" w:hAnsi="Arial Narrow"/>
                <w:color w:val="000000" w:themeColor="text1"/>
              </w:rPr>
            </w:pPr>
            <w:r>
              <w:rPr>
                <w:rFonts w:ascii="Arial Narrow" w:hAnsi="Arial Narrow"/>
                <w:color w:val="000000" w:themeColor="text1"/>
              </w:rPr>
              <w:t xml:space="preserve">AMLA:  ultimate success rates (after repeats) are high.  Where they start matters—the higher the levels, the higher the initial success.  AMLA students who progress to English 68 and 1A do better than native students placing into English 68 and 1A.  </w:t>
            </w:r>
          </w:p>
          <w:p w14:paraId="1C6E9289" w14:textId="58F863AA" w:rsidR="00D87FBC" w:rsidRDefault="00D87FBC" w:rsidP="00EA09C0">
            <w:pPr>
              <w:pStyle w:val="ListParagraph"/>
              <w:numPr>
                <w:ilvl w:val="0"/>
                <w:numId w:val="15"/>
              </w:numPr>
              <w:rPr>
                <w:rFonts w:ascii="Arial Narrow" w:hAnsi="Arial Narrow"/>
                <w:color w:val="000000" w:themeColor="text1"/>
              </w:rPr>
            </w:pPr>
            <w:r>
              <w:rPr>
                <w:rFonts w:ascii="Arial Narrow" w:hAnsi="Arial Narrow"/>
                <w:color w:val="000000" w:themeColor="text1"/>
              </w:rPr>
              <w:t xml:space="preserve">ENGLISH:  higher the level start at the better they do.  More likely to retake the course if fail.  </w:t>
            </w:r>
          </w:p>
          <w:p w14:paraId="4C145F0D" w14:textId="77777777" w:rsidR="00D87FBC" w:rsidRDefault="00D87FBC" w:rsidP="00D87FBC">
            <w:pPr>
              <w:rPr>
                <w:rFonts w:ascii="Arial Narrow" w:hAnsi="Arial Narrow"/>
                <w:color w:val="000000" w:themeColor="text1"/>
              </w:rPr>
            </w:pPr>
          </w:p>
          <w:p w14:paraId="05088B6F" w14:textId="33D9CAE9" w:rsidR="00D87FBC" w:rsidRDefault="00D87FBC" w:rsidP="00D87FBC">
            <w:pPr>
              <w:rPr>
                <w:rFonts w:ascii="Arial Narrow" w:hAnsi="Arial Narrow"/>
                <w:color w:val="000000" w:themeColor="text1"/>
              </w:rPr>
            </w:pPr>
            <w:r>
              <w:rPr>
                <w:rFonts w:ascii="Arial Narrow" w:hAnsi="Arial Narrow"/>
                <w:color w:val="000000" w:themeColor="text1"/>
              </w:rPr>
              <w:t xml:space="preserve">These students are likely still here at Mt. SAC which provides us an opportunity for greater follow-up.  </w:t>
            </w:r>
          </w:p>
          <w:p w14:paraId="55250F73" w14:textId="77777777" w:rsidR="00665814" w:rsidRDefault="00665814" w:rsidP="00D87FBC">
            <w:pPr>
              <w:rPr>
                <w:rFonts w:ascii="Arial Narrow" w:hAnsi="Arial Narrow"/>
                <w:color w:val="000000" w:themeColor="text1"/>
              </w:rPr>
            </w:pPr>
          </w:p>
          <w:p w14:paraId="09CE90F0" w14:textId="549AF8B7" w:rsidR="00665814" w:rsidRDefault="00665814" w:rsidP="00D87FBC">
            <w:pPr>
              <w:rPr>
                <w:rFonts w:ascii="Arial Narrow" w:hAnsi="Arial Narrow"/>
                <w:color w:val="000000" w:themeColor="text1"/>
              </w:rPr>
            </w:pPr>
            <w:r>
              <w:rPr>
                <w:rFonts w:ascii="Arial Narrow" w:hAnsi="Arial Narrow"/>
                <w:color w:val="000000" w:themeColor="text1"/>
              </w:rPr>
              <w:t>Profile of students placing into LERN was undertaken earlier.  Request was to incorporate this into this work.</w:t>
            </w:r>
          </w:p>
          <w:p w14:paraId="454A1F37" w14:textId="77777777" w:rsidR="00D87FBC" w:rsidRDefault="00D87FBC" w:rsidP="00D87FBC">
            <w:pPr>
              <w:rPr>
                <w:rFonts w:ascii="Arial Narrow" w:hAnsi="Arial Narrow"/>
                <w:color w:val="000000" w:themeColor="text1"/>
              </w:rPr>
            </w:pPr>
          </w:p>
          <w:p w14:paraId="479C6143" w14:textId="554C30D7" w:rsidR="00D87FBC" w:rsidRDefault="00D87FBC" w:rsidP="00D87FBC">
            <w:pPr>
              <w:rPr>
                <w:rFonts w:ascii="Arial Narrow" w:hAnsi="Arial Narrow"/>
                <w:color w:val="000000" w:themeColor="text1"/>
              </w:rPr>
            </w:pPr>
            <w:r>
              <w:rPr>
                <w:rFonts w:ascii="Arial Narrow" w:hAnsi="Arial Narrow"/>
                <w:color w:val="000000" w:themeColor="text1"/>
              </w:rPr>
              <w:lastRenderedPageBreak/>
              <w:t xml:space="preserve">Disproportionality impacted groups:  </w:t>
            </w:r>
          </w:p>
          <w:p w14:paraId="2495EECE" w14:textId="787110F0" w:rsidR="00D87FBC" w:rsidRDefault="00D87FBC" w:rsidP="00D87FBC">
            <w:pPr>
              <w:pStyle w:val="ListParagraph"/>
              <w:numPr>
                <w:ilvl w:val="0"/>
                <w:numId w:val="16"/>
              </w:numPr>
              <w:rPr>
                <w:rFonts w:ascii="Arial Narrow" w:hAnsi="Arial Narrow"/>
                <w:color w:val="000000" w:themeColor="text1"/>
              </w:rPr>
            </w:pPr>
            <w:r>
              <w:rPr>
                <w:rFonts w:ascii="Arial Narrow" w:hAnsi="Arial Narrow"/>
                <w:color w:val="000000" w:themeColor="text1"/>
              </w:rPr>
              <w:t>MATH:  African Americans, students with disabilities, Latinos/Latinas, foster youth, males</w:t>
            </w:r>
          </w:p>
          <w:p w14:paraId="51FECF96" w14:textId="7E785677" w:rsidR="00665814" w:rsidRDefault="00665814" w:rsidP="00D87FBC">
            <w:pPr>
              <w:pStyle w:val="ListParagraph"/>
              <w:numPr>
                <w:ilvl w:val="0"/>
                <w:numId w:val="16"/>
              </w:numPr>
              <w:rPr>
                <w:rFonts w:ascii="Arial Narrow" w:hAnsi="Arial Narrow"/>
                <w:color w:val="000000" w:themeColor="text1"/>
              </w:rPr>
            </w:pPr>
            <w:r>
              <w:rPr>
                <w:rFonts w:ascii="Arial Narrow" w:hAnsi="Arial Narrow"/>
                <w:color w:val="000000" w:themeColor="text1"/>
              </w:rPr>
              <w:t>AMLA:  Latino/Latina; male; 25+ age [need to clarify age range]</w:t>
            </w:r>
          </w:p>
          <w:p w14:paraId="1EEA7731" w14:textId="52421D31" w:rsidR="00665814" w:rsidRDefault="00665814" w:rsidP="00D87FBC">
            <w:pPr>
              <w:pStyle w:val="ListParagraph"/>
              <w:numPr>
                <w:ilvl w:val="0"/>
                <w:numId w:val="16"/>
              </w:numPr>
              <w:rPr>
                <w:rFonts w:ascii="Arial Narrow" w:hAnsi="Arial Narrow"/>
                <w:color w:val="000000" w:themeColor="text1"/>
              </w:rPr>
            </w:pPr>
            <w:r>
              <w:rPr>
                <w:rFonts w:ascii="Arial Narrow" w:hAnsi="Arial Narrow"/>
                <w:color w:val="000000" w:themeColor="text1"/>
              </w:rPr>
              <w:t>ENGLISH:  Latino/Latina, African Americans, 20+ age, students with disabilities, foster youth, male [need to clarify age range]</w:t>
            </w:r>
          </w:p>
          <w:p w14:paraId="7D1AE552" w14:textId="77777777" w:rsidR="00665814" w:rsidRDefault="00665814" w:rsidP="00665814">
            <w:pPr>
              <w:rPr>
                <w:rFonts w:ascii="Arial Narrow" w:hAnsi="Arial Narrow"/>
                <w:color w:val="000000" w:themeColor="text1"/>
              </w:rPr>
            </w:pPr>
          </w:p>
          <w:p w14:paraId="0BDC6E68" w14:textId="480E068B" w:rsidR="00665814" w:rsidRDefault="00665814" w:rsidP="00665814">
            <w:pPr>
              <w:rPr>
                <w:rFonts w:ascii="Arial Narrow" w:hAnsi="Arial Narrow"/>
                <w:color w:val="000000" w:themeColor="text1"/>
              </w:rPr>
            </w:pPr>
            <w:r>
              <w:rPr>
                <w:rFonts w:ascii="Arial Narrow" w:hAnsi="Arial Narrow"/>
                <w:color w:val="000000" w:themeColor="text1"/>
              </w:rPr>
              <w:t xml:space="preserve">Need to look more </w:t>
            </w:r>
            <w:proofErr w:type="spellStart"/>
            <w:r>
              <w:rPr>
                <w:rFonts w:ascii="Arial Narrow" w:hAnsi="Arial Narrow"/>
                <w:color w:val="000000" w:themeColor="text1"/>
              </w:rPr>
              <w:t>indepth</w:t>
            </w:r>
            <w:proofErr w:type="spellEnd"/>
            <w:r>
              <w:rPr>
                <w:rFonts w:ascii="Arial Narrow" w:hAnsi="Arial Narrow"/>
                <w:color w:val="000000" w:themeColor="text1"/>
              </w:rPr>
              <w:t xml:space="preserve"> at populations (especially by ethnicity) to determine the specific profiles of students who need more focused equity/success interventions.  </w:t>
            </w:r>
          </w:p>
          <w:p w14:paraId="3F737107" w14:textId="77777777" w:rsidR="0091774E" w:rsidRDefault="0091774E" w:rsidP="00665814">
            <w:pPr>
              <w:rPr>
                <w:rFonts w:ascii="Arial Narrow" w:hAnsi="Arial Narrow"/>
                <w:color w:val="000000" w:themeColor="text1"/>
              </w:rPr>
            </w:pPr>
          </w:p>
          <w:p w14:paraId="4AC3F22F" w14:textId="5A2ECA57" w:rsidR="0091774E" w:rsidRDefault="0091774E" w:rsidP="00665814">
            <w:pPr>
              <w:rPr>
                <w:rFonts w:ascii="Arial Narrow" w:hAnsi="Arial Narrow"/>
                <w:color w:val="000000" w:themeColor="text1"/>
              </w:rPr>
            </w:pPr>
            <w:r>
              <w:rPr>
                <w:rFonts w:ascii="Arial Narrow" w:hAnsi="Arial Narrow"/>
                <w:color w:val="000000" w:themeColor="text1"/>
              </w:rPr>
              <w:t>Questions raised by council members were noted for future follow-up.</w:t>
            </w:r>
          </w:p>
          <w:p w14:paraId="01A523B0" w14:textId="7AF5B6D1" w:rsidR="0091774E" w:rsidRDefault="0091774E" w:rsidP="00665814">
            <w:pPr>
              <w:rPr>
                <w:rFonts w:ascii="Arial Narrow" w:hAnsi="Arial Narrow"/>
                <w:color w:val="000000" w:themeColor="text1"/>
              </w:rPr>
            </w:pPr>
          </w:p>
          <w:p w14:paraId="5D177F4C" w14:textId="2ECFE21C" w:rsidR="0091774E" w:rsidRDefault="0091774E" w:rsidP="0091774E">
            <w:pPr>
              <w:pStyle w:val="ListParagraph"/>
              <w:numPr>
                <w:ilvl w:val="0"/>
                <w:numId w:val="17"/>
              </w:numPr>
              <w:rPr>
                <w:rFonts w:ascii="Arial Narrow" w:hAnsi="Arial Narrow"/>
                <w:color w:val="000000" w:themeColor="text1"/>
              </w:rPr>
            </w:pPr>
            <w:r w:rsidRPr="0091774E">
              <w:rPr>
                <w:rFonts w:ascii="Arial Narrow" w:hAnsi="Arial Narrow"/>
                <w:color w:val="000000" w:themeColor="text1"/>
              </w:rPr>
              <w:t xml:space="preserve">Council would like to more about students who “stop out” and no longer enroll in the sequence/progression of courses.  </w:t>
            </w:r>
          </w:p>
          <w:p w14:paraId="50156091" w14:textId="5F268945" w:rsidR="0091774E" w:rsidRDefault="0091774E" w:rsidP="0091774E">
            <w:pPr>
              <w:pStyle w:val="ListParagraph"/>
              <w:numPr>
                <w:ilvl w:val="0"/>
                <w:numId w:val="17"/>
              </w:numPr>
              <w:rPr>
                <w:rFonts w:ascii="Arial Narrow" w:hAnsi="Arial Narrow"/>
                <w:color w:val="000000" w:themeColor="text1"/>
              </w:rPr>
            </w:pPr>
            <w:r>
              <w:rPr>
                <w:rFonts w:ascii="Arial Narrow" w:hAnsi="Arial Narrow"/>
                <w:color w:val="000000" w:themeColor="text1"/>
              </w:rPr>
              <w:t>Suggestions to do focus groups and follow up with students who are not enrolling in the next sequential level</w:t>
            </w:r>
          </w:p>
          <w:p w14:paraId="646CF9CD" w14:textId="05D61CFD" w:rsidR="0091774E" w:rsidRDefault="0091774E" w:rsidP="0091774E">
            <w:pPr>
              <w:pStyle w:val="ListParagraph"/>
              <w:numPr>
                <w:ilvl w:val="0"/>
                <w:numId w:val="17"/>
              </w:numPr>
              <w:rPr>
                <w:rFonts w:ascii="Arial Narrow" w:hAnsi="Arial Narrow"/>
                <w:color w:val="000000" w:themeColor="text1"/>
              </w:rPr>
            </w:pPr>
            <w:r>
              <w:rPr>
                <w:rFonts w:ascii="Arial Narrow" w:hAnsi="Arial Narrow"/>
                <w:color w:val="000000" w:themeColor="text1"/>
              </w:rPr>
              <w:t xml:space="preserve">Council would like further follow-up on the degrees of disparity by reviewing real data related to </w:t>
            </w:r>
            <w:proofErr w:type="spellStart"/>
            <w:r>
              <w:rPr>
                <w:rFonts w:ascii="Arial Narrow" w:hAnsi="Arial Narrow"/>
                <w:color w:val="000000" w:themeColor="text1"/>
              </w:rPr>
              <w:t>disporportionality</w:t>
            </w:r>
            <w:proofErr w:type="spellEnd"/>
          </w:p>
          <w:p w14:paraId="52CB7C40" w14:textId="23EAE814" w:rsidR="0091774E" w:rsidRDefault="0091774E" w:rsidP="0091774E">
            <w:pPr>
              <w:pStyle w:val="ListParagraph"/>
              <w:numPr>
                <w:ilvl w:val="0"/>
                <w:numId w:val="17"/>
              </w:numPr>
              <w:rPr>
                <w:rFonts w:ascii="Arial Narrow" w:hAnsi="Arial Narrow"/>
                <w:color w:val="000000" w:themeColor="text1"/>
              </w:rPr>
            </w:pPr>
            <w:r>
              <w:rPr>
                <w:rFonts w:ascii="Arial Narrow" w:hAnsi="Arial Narrow"/>
                <w:color w:val="000000" w:themeColor="text1"/>
              </w:rPr>
              <w:t>Review of the profile data of students placing at the lowest levels needs to be integrated into this work – especially looking at SES and first generation level</w:t>
            </w:r>
          </w:p>
          <w:p w14:paraId="43B8103A" w14:textId="77777777" w:rsidR="0091774E" w:rsidRDefault="0091774E" w:rsidP="0091774E">
            <w:pPr>
              <w:rPr>
                <w:rFonts w:ascii="Arial Narrow" w:hAnsi="Arial Narrow"/>
                <w:color w:val="000000" w:themeColor="text1"/>
              </w:rPr>
            </w:pPr>
          </w:p>
          <w:p w14:paraId="0E93D8D2" w14:textId="1A7D26AB" w:rsidR="0091774E" w:rsidRDefault="0091774E" w:rsidP="0091774E">
            <w:pPr>
              <w:rPr>
                <w:rFonts w:ascii="Arial Narrow" w:hAnsi="Arial Narrow"/>
                <w:color w:val="000000" w:themeColor="text1"/>
              </w:rPr>
            </w:pPr>
            <w:r>
              <w:rPr>
                <w:rFonts w:ascii="Arial Narrow" w:hAnsi="Arial Narrow"/>
                <w:color w:val="000000" w:themeColor="text1"/>
              </w:rPr>
              <w:t xml:space="preserve">Sun shared an article about students’ level of preparation and the impact of </w:t>
            </w:r>
            <w:proofErr w:type="spellStart"/>
            <w:r>
              <w:rPr>
                <w:rFonts w:ascii="Arial Narrow" w:hAnsi="Arial Narrow"/>
                <w:color w:val="000000" w:themeColor="text1"/>
              </w:rPr>
              <w:t>precollegiate</w:t>
            </w:r>
            <w:proofErr w:type="spellEnd"/>
            <w:r>
              <w:rPr>
                <w:rFonts w:ascii="Arial Narrow" w:hAnsi="Arial Narrow"/>
                <w:color w:val="000000" w:themeColor="text1"/>
              </w:rPr>
              <w:t xml:space="preserve"> courses.  [“Remedial Course Taking at U.S. Public 2 Year and 4 Year Institutions:  Scope, Experience and Outcomes.”  For “weakly” prepared students, enrollment and progress in “remedial” courses had bigger impacts on students’ abilities to be successful.  </w:t>
            </w:r>
          </w:p>
          <w:p w14:paraId="4E413D18" w14:textId="77777777" w:rsidR="0091774E" w:rsidRDefault="0091774E" w:rsidP="0091774E">
            <w:pPr>
              <w:rPr>
                <w:rFonts w:ascii="Arial Narrow" w:hAnsi="Arial Narrow"/>
                <w:color w:val="000000" w:themeColor="text1"/>
              </w:rPr>
            </w:pPr>
          </w:p>
          <w:p w14:paraId="37D1ACCB" w14:textId="77777777" w:rsidR="0091774E" w:rsidRDefault="0091774E" w:rsidP="0091774E">
            <w:pPr>
              <w:rPr>
                <w:rFonts w:ascii="Arial Narrow" w:hAnsi="Arial Narrow"/>
                <w:color w:val="000000" w:themeColor="text1"/>
              </w:rPr>
            </w:pPr>
            <w:r>
              <w:rPr>
                <w:rFonts w:ascii="Arial Narrow" w:hAnsi="Arial Narrow"/>
                <w:color w:val="000000" w:themeColor="text1"/>
              </w:rPr>
              <w:lastRenderedPageBreak/>
              <w:t>SCORECARD Report:</w:t>
            </w:r>
          </w:p>
          <w:p w14:paraId="01DEB0E1" w14:textId="77777777" w:rsidR="0091774E" w:rsidRDefault="00A201BA" w:rsidP="00A201BA">
            <w:pPr>
              <w:pStyle w:val="ListParagraph"/>
              <w:numPr>
                <w:ilvl w:val="0"/>
                <w:numId w:val="18"/>
              </w:numPr>
              <w:rPr>
                <w:rFonts w:ascii="Arial Narrow" w:hAnsi="Arial Narrow"/>
                <w:color w:val="000000" w:themeColor="text1"/>
              </w:rPr>
            </w:pPr>
            <w:r>
              <w:rPr>
                <w:rFonts w:ascii="Arial Narrow" w:hAnsi="Arial Narrow"/>
                <w:color w:val="000000" w:themeColor="text1"/>
              </w:rPr>
              <w:t>Unprepared students are trending upward in terms of increased success rates over time.</w:t>
            </w:r>
          </w:p>
          <w:p w14:paraId="60233D96" w14:textId="104506AD" w:rsidR="00A201BA" w:rsidRDefault="00A201BA" w:rsidP="00A201BA">
            <w:pPr>
              <w:pStyle w:val="ListParagraph"/>
              <w:numPr>
                <w:ilvl w:val="0"/>
                <w:numId w:val="18"/>
              </w:numPr>
              <w:rPr>
                <w:rFonts w:ascii="Arial Narrow" w:hAnsi="Arial Narrow"/>
                <w:color w:val="000000" w:themeColor="text1"/>
              </w:rPr>
            </w:pPr>
            <w:r>
              <w:rPr>
                <w:rFonts w:ascii="Arial Narrow" w:hAnsi="Arial Narrow"/>
                <w:color w:val="000000" w:themeColor="text1"/>
              </w:rPr>
              <w:t xml:space="preserve">CAUTION:  AWE rubric changed along with placement </w:t>
            </w:r>
            <w:r w:rsidR="00AE52AC">
              <w:rPr>
                <w:rFonts w:ascii="Arial Narrow" w:hAnsi="Arial Narrow"/>
                <w:color w:val="000000" w:themeColor="text1"/>
              </w:rPr>
              <w:t xml:space="preserve">levels over the latter years of this frame; the impact of the economy more than likely has also had an impact on the fluctuation of enrollment and success rates </w:t>
            </w:r>
          </w:p>
          <w:p w14:paraId="5C7837D4" w14:textId="0078B9D8" w:rsidR="00A201BA" w:rsidRDefault="00A201BA" w:rsidP="00A201BA">
            <w:pPr>
              <w:pStyle w:val="ListParagraph"/>
              <w:numPr>
                <w:ilvl w:val="0"/>
                <w:numId w:val="18"/>
              </w:numPr>
              <w:rPr>
                <w:rFonts w:ascii="Arial Narrow" w:hAnsi="Arial Narrow"/>
                <w:color w:val="000000" w:themeColor="text1"/>
              </w:rPr>
            </w:pPr>
            <w:r>
              <w:rPr>
                <w:rFonts w:ascii="Arial Narrow" w:hAnsi="Arial Narrow"/>
                <w:color w:val="000000" w:themeColor="text1"/>
              </w:rPr>
              <w:t>Mt. SAC is higher than the statewide average for both prepared and unprepared students.</w:t>
            </w:r>
          </w:p>
          <w:p w14:paraId="327E3D21" w14:textId="6CF0B040" w:rsidR="00A201BA" w:rsidRDefault="00AE52AC" w:rsidP="00A201BA">
            <w:pPr>
              <w:pStyle w:val="ListParagraph"/>
              <w:numPr>
                <w:ilvl w:val="0"/>
                <w:numId w:val="18"/>
              </w:numPr>
              <w:rPr>
                <w:rFonts w:ascii="Arial Narrow" w:hAnsi="Arial Narrow"/>
                <w:color w:val="000000" w:themeColor="text1"/>
              </w:rPr>
            </w:pPr>
            <w:r>
              <w:rPr>
                <w:rFonts w:ascii="Arial Narrow" w:hAnsi="Arial Narrow"/>
                <w:color w:val="000000" w:themeColor="text1"/>
              </w:rPr>
              <w:t>Success rates in remedial English dipped in the 6 year time frame ending in 2014-15 but rose in 2015-16.</w:t>
            </w:r>
          </w:p>
          <w:p w14:paraId="68A66595" w14:textId="5293F958" w:rsidR="00AE52AC" w:rsidRDefault="00AE52AC" w:rsidP="00A201BA">
            <w:pPr>
              <w:pStyle w:val="ListParagraph"/>
              <w:numPr>
                <w:ilvl w:val="0"/>
                <w:numId w:val="18"/>
              </w:numPr>
              <w:rPr>
                <w:rFonts w:ascii="Arial Narrow" w:hAnsi="Arial Narrow"/>
                <w:color w:val="000000" w:themeColor="text1"/>
              </w:rPr>
            </w:pPr>
            <w:r>
              <w:rPr>
                <w:rFonts w:ascii="Arial Narrow" w:hAnsi="Arial Narrow"/>
                <w:color w:val="000000" w:themeColor="text1"/>
              </w:rPr>
              <w:t>Success rates in remedial Math also dipped in the 6 year time frame ending in 2014-15 and rose somewhat in 2015-16.</w:t>
            </w:r>
          </w:p>
          <w:p w14:paraId="11D1743F" w14:textId="3BD68A29" w:rsidR="00AE52AC" w:rsidRDefault="00AE52AC" w:rsidP="00A201BA">
            <w:pPr>
              <w:pStyle w:val="ListParagraph"/>
              <w:numPr>
                <w:ilvl w:val="0"/>
                <w:numId w:val="18"/>
              </w:numPr>
              <w:rPr>
                <w:rFonts w:ascii="Arial Narrow" w:hAnsi="Arial Narrow"/>
                <w:color w:val="000000" w:themeColor="text1"/>
              </w:rPr>
            </w:pPr>
            <w:r>
              <w:rPr>
                <w:rFonts w:ascii="Arial Narrow" w:hAnsi="Arial Narrow"/>
                <w:color w:val="000000" w:themeColor="text1"/>
              </w:rPr>
              <w:t>AMLA success rates are steadily declining – however, our rates are much higher than the statewide data</w:t>
            </w:r>
            <w:r w:rsidR="000372E6">
              <w:rPr>
                <w:rFonts w:ascii="Arial Narrow" w:hAnsi="Arial Narrow"/>
                <w:color w:val="000000" w:themeColor="text1"/>
              </w:rPr>
              <w:t xml:space="preserve">.  Problems also with the definition/measurement for this </w:t>
            </w:r>
            <w:proofErr w:type="spellStart"/>
            <w:r w:rsidR="000372E6">
              <w:rPr>
                <w:rFonts w:ascii="Arial Narrow" w:hAnsi="Arial Narrow"/>
                <w:color w:val="000000" w:themeColor="text1"/>
              </w:rPr>
              <w:t>critiera</w:t>
            </w:r>
            <w:proofErr w:type="spellEnd"/>
            <w:r w:rsidR="000372E6">
              <w:rPr>
                <w:rFonts w:ascii="Arial Narrow" w:hAnsi="Arial Narrow"/>
                <w:color w:val="000000" w:themeColor="text1"/>
              </w:rPr>
              <w:t>.</w:t>
            </w:r>
          </w:p>
          <w:p w14:paraId="307F1EF0" w14:textId="4C19C523" w:rsidR="000372E6" w:rsidRPr="00A201BA" w:rsidRDefault="000372E6" w:rsidP="00A201BA">
            <w:pPr>
              <w:pStyle w:val="ListParagraph"/>
              <w:numPr>
                <w:ilvl w:val="0"/>
                <w:numId w:val="18"/>
              </w:numPr>
              <w:rPr>
                <w:rFonts w:ascii="Arial Narrow" w:hAnsi="Arial Narrow"/>
                <w:color w:val="000000" w:themeColor="text1"/>
              </w:rPr>
            </w:pPr>
            <w:r>
              <w:rPr>
                <w:rFonts w:ascii="Arial Narrow" w:hAnsi="Arial Narrow"/>
                <w:color w:val="000000" w:themeColor="text1"/>
              </w:rPr>
              <w:t>CTE metric looked at students completing 8 credits in the same TOP code area – Mt. SAC’s #s are going up and higher than the state</w:t>
            </w:r>
          </w:p>
          <w:p w14:paraId="40B1C89C" w14:textId="77777777" w:rsidR="005C549A" w:rsidRPr="005C549A" w:rsidRDefault="005C549A" w:rsidP="00E46180">
            <w:pPr>
              <w:rPr>
                <w:rFonts w:ascii="Arial Narrow" w:hAnsi="Arial Narrow"/>
                <w:color w:val="000000" w:themeColor="text1"/>
              </w:rPr>
            </w:pPr>
          </w:p>
        </w:tc>
        <w:tc>
          <w:tcPr>
            <w:tcW w:w="3638" w:type="dxa"/>
            <w:tcBorders>
              <w:top w:val="single" w:sz="4" w:space="0" w:color="auto"/>
              <w:left w:val="single" w:sz="4" w:space="0" w:color="auto"/>
              <w:bottom w:val="single" w:sz="4" w:space="0" w:color="auto"/>
              <w:right w:val="double" w:sz="4" w:space="0" w:color="auto"/>
            </w:tcBorders>
          </w:tcPr>
          <w:p w14:paraId="7F69D878" w14:textId="02D332AA" w:rsidR="005C549A" w:rsidRPr="00C0115A" w:rsidRDefault="00E2553B" w:rsidP="00E46180">
            <w:pPr>
              <w:rPr>
                <w:rFonts w:ascii="Arial Narrow" w:hAnsi="Arial Narrow" w:cs="Arial"/>
              </w:rPr>
            </w:pPr>
            <w:r>
              <w:rPr>
                <w:rFonts w:ascii="Arial Narrow" w:hAnsi="Arial Narrow" w:cs="Arial"/>
              </w:rPr>
              <w:lastRenderedPageBreak/>
              <w:t>Barbara will review the list of questions generated and return later to address them.</w:t>
            </w:r>
          </w:p>
        </w:tc>
      </w:tr>
      <w:tr w:rsidR="0072334A" w:rsidRPr="00C0115A" w14:paraId="4BD22658" w14:textId="77777777" w:rsidTr="00EA09C0">
        <w:trPr>
          <w:trHeight w:val="325"/>
          <w:jc w:val="center"/>
        </w:trPr>
        <w:tc>
          <w:tcPr>
            <w:tcW w:w="777" w:type="dxa"/>
          </w:tcPr>
          <w:p w14:paraId="16F8D74E" w14:textId="2FFBF488" w:rsidR="0072334A" w:rsidRDefault="005C549A" w:rsidP="00A22CF3">
            <w:pPr>
              <w:jc w:val="center"/>
              <w:rPr>
                <w:rFonts w:ascii="Arial Narrow" w:hAnsi="Arial Narrow" w:cs="Arial"/>
              </w:rPr>
            </w:pPr>
            <w:r>
              <w:rPr>
                <w:rFonts w:ascii="Arial Narrow" w:hAnsi="Arial Narrow" w:cs="Arial"/>
              </w:rPr>
              <w:lastRenderedPageBreak/>
              <w:t>4</w:t>
            </w:r>
            <w:r w:rsidR="0072334A">
              <w:rPr>
                <w:rFonts w:ascii="Arial Narrow" w:hAnsi="Arial Narrow" w:cs="Arial"/>
              </w:rPr>
              <w:t>.0</w:t>
            </w:r>
          </w:p>
        </w:tc>
        <w:tc>
          <w:tcPr>
            <w:tcW w:w="3192" w:type="dxa"/>
          </w:tcPr>
          <w:p w14:paraId="636896B6" w14:textId="133EF087" w:rsidR="0072334A" w:rsidRPr="0072334A" w:rsidRDefault="00147727" w:rsidP="0072334A">
            <w:pPr>
              <w:ind w:left="-18"/>
              <w:rPr>
                <w:rFonts w:ascii="Arial Narrow" w:hAnsi="Arial Narrow" w:cs="Arial"/>
                <w:b/>
              </w:rPr>
            </w:pPr>
            <w:r>
              <w:rPr>
                <w:rFonts w:ascii="Arial Narrow" w:hAnsi="Arial Narrow" w:cs="Arial"/>
                <w:b/>
              </w:rPr>
              <w:t>Updates</w:t>
            </w:r>
          </w:p>
        </w:tc>
        <w:tc>
          <w:tcPr>
            <w:tcW w:w="6541" w:type="dxa"/>
          </w:tcPr>
          <w:p w14:paraId="3E6AB9FB" w14:textId="77777777" w:rsidR="0072334A" w:rsidRPr="009C321A" w:rsidRDefault="0072334A" w:rsidP="00047EFD">
            <w:pPr>
              <w:rPr>
                <w:rFonts w:ascii="Arial Narrow" w:hAnsi="Arial Narrow"/>
                <w:color w:val="000000" w:themeColor="text1"/>
              </w:rPr>
            </w:pPr>
          </w:p>
        </w:tc>
        <w:tc>
          <w:tcPr>
            <w:tcW w:w="3638" w:type="dxa"/>
          </w:tcPr>
          <w:p w14:paraId="1F6DA14F" w14:textId="77777777" w:rsidR="0072334A" w:rsidRPr="00C0115A" w:rsidRDefault="0072334A" w:rsidP="00047EFD">
            <w:pPr>
              <w:rPr>
                <w:rFonts w:ascii="Arial Narrow" w:hAnsi="Arial Narrow" w:cs="Arial"/>
              </w:rPr>
            </w:pPr>
          </w:p>
        </w:tc>
      </w:tr>
      <w:tr w:rsidR="00003652" w:rsidRPr="00C0115A" w14:paraId="25F0786D" w14:textId="77777777" w:rsidTr="00EA09C0">
        <w:trPr>
          <w:trHeight w:val="325"/>
          <w:jc w:val="center"/>
        </w:trPr>
        <w:tc>
          <w:tcPr>
            <w:tcW w:w="777" w:type="dxa"/>
            <w:tcBorders>
              <w:top w:val="single" w:sz="4" w:space="0" w:color="auto"/>
              <w:left w:val="double" w:sz="4" w:space="0" w:color="auto"/>
              <w:bottom w:val="single" w:sz="4" w:space="0" w:color="auto"/>
              <w:right w:val="single" w:sz="4" w:space="0" w:color="auto"/>
            </w:tcBorders>
          </w:tcPr>
          <w:p w14:paraId="7A7CDCDF" w14:textId="6CD1AB74" w:rsidR="00003652" w:rsidRDefault="005C549A" w:rsidP="00276C63">
            <w:pPr>
              <w:jc w:val="right"/>
              <w:rPr>
                <w:rFonts w:ascii="Arial Narrow" w:hAnsi="Arial Narrow" w:cs="Arial"/>
              </w:rPr>
            </w:pPr>
            <w:r>
              <w:rPr>
                <w:rFonts w:ascii="Arial Narrow" w:hAnsi="Arial Narrow" w:cs="Arial"/>
              </w:rPr>
              <w:t>a.</w:t>
            </w:r>
          </w:p>
        </w:tc>
        <w:tc>
          <w:tcPr>
            <w:tcW w:w="3192" w:type="dxa"/>
            <w:tcBorders>
              <w:top w:val="single" w:sz="4" w:space="0" w:color="auto"/>
              <w:left w:val="single" w:sz="4" w:space="0" w:color="auto"/>
              <w:bottom w:val="single" w:sz="4" w:space="0" w:color="auto"/>
              <w:right w:val="single" w:sz="4" w:space="0" w:color="auto"/>
            </w:tcBorders>
          </w:tcPr>
          <w:p w14:paraId="23324DED" w14:textId="1548A20D" w:rsidR="00003652" w:rsidRDefault="00003652" w:rsidP="00C20CAD">
            <w:pPr>
              <w:ind w:left="-18"/>
              <w:rPr>
                <w:rFonts w:ascii="Arial Narrow" w:hAnsi="Arial Narrow" w:cs="Arial"/>
              </w:rPr>
            </w:pPr>
            <w:r>
              <w:rPr>
                <w:rFonts w:ascii="Arial Narrow" w:hAnsi="Arial Narrow" w:cs="Arial"/>
              </w:rPr>
              <w:t>New Student Orientation (Tom)</w:t>
            </w:r>
          </w:p>
        </w:tc>
        <w:tc>
          <w:tcPr>
            <w:tcW w:w="6541" w:type="dxa"/>
            <w:tcBorders>
              <w:top w:val="single" w:sz="4" w:space="0" w:color="auto"/>
              <w:left w:val="single" w:sz="4" w:space="0" w:color="auto"/>
              <w:bottom w:val="single" w:sz="4" w:space="0" w:color="auto"/>
              <w:right w:val="single" w:sz="4" w:space="0" w:color="auto"/>
            </w:tcBorders>
          </w:tcPr>
          <w:p w14:paraId="5BE43AC3" w14:textId="790E3823" w:rsidR="00003652" w:rsidRDefault="00E2553B" w:rsidP="00BE3B21">
            <w:pPr>
              <w:rPr>
                <w:rFonts w:ascii="Arial Narrow" w:hAnsi="Arial Narrow"/>
                <w:color w:val="000000" w:themeColor="text1"/>
              </w:rPr>
            </w:pPr>
            <w:r>
              <w:rPr>
                <w:rFonts w:ascii="Arial Narrow" w:hAnsi="Arial Narrow"/>
                <w:color w:val="000000" w:themeColor="text1"/>
              </w:rPr>
              <w:t xml:space="preserve">In Tom’s absence, Audrey disseminated the college’s Guided Pathways Student Intake Process flow chart indicating the proposed change in the matriculation process – orientation prior to assessment with a focus on career development.  </w:t>
            </w:r>
            <w:r w:rsidR="00BF4352">
              <w:rPr>
                <w:rFonts w:ascii="Arial Narrow" w:hAnsi="Arial Narrow"/>
                <w:color w:val="000000" w:themeColor="text1"/>
              </w:rPr>
              <w:t xml:space="preserve">Discussion focused around whether having students return for so many steps (assessment info/prep; assessment; orientation; ed plans) will have a negative impact on students.  A </w:t>
            </w:r>
            <w:r w:rsidR="00BF4352">
              <w:rPr>
                <w:rFonts w:ascii="Arial Narrow" w:hAnsi="Arial Narrow"/>
                <w:color w:val="000000" w:themeColor="text1"/>
              </w:rPr>
              <w:lastRenderedPageBreak/>
              <w:t>suggestion was made to assist incoming students to have access to a bus pass in order to return to complete successive steps in the process.</w:t>
            </w:r>
          </w:p>
        </w:tc>
        <w:tc>
          <w:tcPr>
            <w:tcW w:w="3638" w:type="dxa"/>
            <w:tcBorders>
              <w:top w:val="single" w:sz="4" w:space="0" w:color="auto"/>
              <w:left w:val="single" w:sz="4" w:space="0" w:color="auto"/>
              <w:bottom w:val="single" w:sz="4" w:space="0" w:color="auto"/>
              <w:right w:val="double" w:sz="4" w:space="0" w:color="auto"/>
            </w:tcBorders>
          </w:tcPr>
          <w:p w14:paraId="5DAF377C" w14:textId="318C999E" w:rsidR="00003652" w:rsidRDefault="00BF4352" w:rsidP="00276C63">
            <w:pPr>
              <w:rPr>
                <w:rFonts w:ascii="Arial Narrow" w:hAnsi="Arial Narrow" w:cs="Arial"/>
              </w:rPr>
            </w:pPr>
            <w:r>
              <w:rPr>
                <w:rFonts w:ascii="Arial Narrow" w:hAnsi="Arial Narrow" w:cs="Arial"/>
              </w:rPr>
              <w:lastRenderedPageBreak/>
              <w:t>Jim will look into whether we can assist students with bus transportation to return to the college.</w:t>
            </w:r>
          </w:p>
        </w:tc>
      </w:tr>
      <w:tr w:rsidR="00003652" w:rsidRPr="00C0115A" w14:paraId="3C0478BF" w14:textId="77777777" w:rsidTr="00EA09C0">
        <w:trPr>
          <w:trHeight w:val="325"/>
          <w:jc w:val="center"/>
        </w:trPr>
        <w:tc>
          <w:tcPr>
            <w:tcW w:w="777" w:type="dxa"/>
            <w:tcBorders>
              <w:top w:val="single" w:sz="4" w:space="0" w:color="auto"/>
              <w:left w:val="double" w:sz="4" w:space="0" w:color="auto"/>
              <w:bottom w:val="single" w:sz="4" w:space="0" w:color="auto"/>
              <w:right w:val="single" w:sz="4" w:space="0" w:color="auto"/>
            </w:tcBorders>
          </w:tcPr>
          <w:p w14:paraId="4D44251B" w14:textId="4723AF03" w:rsidR="00003652" w:rsidRDefault="005C549A" w:rsidP="00276C63">
            <w:pPr>
              <w:jc w:val="right"/>
              <w:rPr>
                <w:rFonts w:ascii="Arial Narrow" w:hAnsi="Arial Narrow" w:cs="Arial"/>
              </w:rPr>
            </w:pPr>
            <w:r>
              <w:rPr>
                <w:rFonts w:ascii="Arial Narrow" w:hAnsi="Arial Narrow" w:cs="Arial"/>
              </w:rPr>
              <w:t>b</w:t>
            </w:r>
            <w:r w:rsidR="00003652">
              <w:rPr>
                <w:rFonts w:ascii="Arial Narrow" w:hAnsi="Arial Narrow" w:cs="Arial"/>
              </w:rPr>
              <w:t>.</w:t>
            </w:r>
          </w:p>
        </w:tc>
        <w:tc>
          <w:tcPr>
            <w:tcW w:w="3192" w:type="dxa"/>
            <w:tcBorders>
              <w:top w:val="single" w:sz="4" w:space="0" w:color="auto"/>
              <w:left w:val="single" w:sz="4" w:space="0" w:color="auto"/>
              <w:bottom w:val="single" w:sz="4" w:space="0" w:color="auto"/>
              <w:right w:val="single" w:sz="4" w:space="0" w:color="auto"/>
            </w:tcBorders>
          </w:tcPr>
          <w:p w14:paraId="4A505659" w14:textId="222FA702" w:rsidR="00003652" w:rsidRPr="00CC02CB" w:rsidRDefault="00003652" w:rsidP="003B3A8A">
            <w:pPr>
              <w:ind w:left="-18"/>
              <w:rPr>
                <w:rFonts w:ascii="Arial Narrow" w:hAnsi="Arial Narrow" w:cs="Arial"/>
              </w:rPr>
            </w:pPr>
            <w:r>
              <w:rPr>
                <w:rFonts w:ascii="Arial Narrow" w:hAnsi="Arial Narrow" w:cs="Arial"/>
              </w:rPr>
              <w:t xml:space="preserve">BP 3930 - </w:t>
            </w:r>
            <w:r w:rsidRPr="00CC02CB">
              <w:rPr>
                <w:rFonts w:ascii="Arial Narrow" w:hAnsi="Arial Narrow" w:cs="Arial"/>
              </w:rPr>
              <w:t>Children on Campus</w:t>
            </w:r>
            <w:r>
              <w:rPr>
                <w:rFonts w:ascii="Arial Narrow" w:hAnsi="Arial Narrow" w:cs="Arial"/>
              </w:rPr>
              <w:t xml:space="preserve"> </w:t>
            </w:r>
            <w:r w:rsidRPr="00212530">
              <w:rPr>
                <w:rFonts w:ascii="Arial Narrow" w:hAnsi="Arial Narrow" w:cs="Arial"/>
              </w:rPr>
              <w:t>(Ana Silvia; Sandra</w:t>
            </w:r>
            <w:r w:rsidR="003B3A8A">
              <w:rPr>
                <w:rFonts w:ascii="Arial Narrow" w:hAnsi="Arial Narrow" w:cs="Arial"/>
              </w:rPr>
              <w:t xml:space="preserve"> and</w:t>
            </w:r>
            <w:r w:rsidRPr="00212530">
              <w:rPr>
                <w:rFonts w:ascii="Arial Narrow" w:hAnsi="Arial Narrow" w:cs="Arial"/>
              </w:rPr>
              <w:t xml:space="preserve"> LeAnn)</w:t>
            </w:r>
          </w:p>
        </w:tc>
        <w:tc>
          <w:tcPr>
            <w:tcW w:w="6541" w:type="dxa"/>
            <w:tcBorders>
              <w:top w:val="single" w:sz="4" w:space="0" w:color="auto"/>
              <w:left w:val="single" w:sz="4" w:space="0" w:color="auto"/>
              <w:bottom w:val="single" w:sz="4" w:space="0" w:color="auto"/>
              <w:right w:val="single" w:sz="4" w:space="0" w:color="auto"/>
            </w:tcBorders>
          </w:tcPr>
          <w:p w14:paraId="79EE0275" w14:textId="77777777" w:rsidR="00003652" w:rsidRDefault="00003652" w:rsidP="00003652">
            <w:pPr>
              <w:rPr>
                <w:rFonts w:ascii="Arial Narrow" w:hAnsi="Arial Narrow" w:cs="Arial"/>
                <w:sz w:val="20"/>
                <w:szCs w:val="20"/>
              </w:rPr>
            </w:pPr>
            <w:r>
              <w:rPr>
                <w:rFonts w:ascii="Arial Narrow" w:hAnsi="Arial Narrow" w:cs="Arial"/>
              </w:rPr>
              <w:t xml:space="preserve">Sharing of proposed language changes to </w:t>
            </w:r>
            <w:r w:rsidR="00212530">
              <w:rPr>
                <w:rFonts w:ascii="Arial Narrow" w:hAnsi="Arial Narrow" w:cs="Arial"/>
              </w:rPr>
              <w:t xml:space="preserve">the </w:t>
            </w:r>
            <w:r>
              <w:rPr>
                <w:rFonts w:ascii="Arial Narrow" w:hAnsi="Arial Narrow" w:cs="Arial"/>
              </w:rPr>
              <w:t xml:space="preserve">BP - modeled after Glendale College </w:t>
            </w:r>
            <w:r w:rsidRPr="006058B8">
              <w:rPr>
                <w:rFonts w:ascii="Arial Narrow" w:hAnsi="Arial Narrow" w:cs="Arial"/>
                <w:sz w:val="20"/>
                <w:szCs w:val="20"/>
              </w:rPr>
              <w:t>(carryover from 11/21)</w:t>
            </w:r>
          </w:p>
          <w:p w14:paraId="2E0CC16C" w14:textId="77777777" w:rsidR="00BF4352" w:rsidRDefault="00BF4352" w:rsidP="00003652">
            <w:pPr>
              <w:rPr>
                <w:rFonts w:ascii="Arial Narrow" w:hAnsi="Arial Narrow"/>
                <w:color w:val="000000" w:themeColor="text1"/>
              </w:rPr>
            </w:pPr>
            <w:r>
              <w:rPr>
                <w:rFonts w:ascii="Arial Narrow" w:hAnsi="Arial Narrow"/>
                <w:color w:val="000000" w:themeColor="text1"/>
              </w:rPr>
              <w:t>Changes were suggested to change BP 3930 from “Children” to “Minors” on Campus and removing a reference to age (“children under 12 years of age”) to “minors”.  Changing from supervised by “a responsible adult” to “the supervising adult who brings them to campus.”  Further clarification was added “shall not be left unattended in College buildings, outdoor areas, or in private automobiles.”</w:t>
            </w:r>
          </w:p>
          <w:p w14:paraId="3A65277F" w14:textId="77777777" w:rsidR="00BF4352" w:rsidRDefault="00BF4352" w:rsidP="00003652">
            <w:pPr>
              <w:rPr>
                <w:rFonts w:ascii="Arial Narrow" w:hAnsi="Arial Narrow"/>
                <w:color w:val="000000" w:themeColor="text1"/>
              </w:rPr>
            </w:pPr>
          </w:p>
          <w:p w14:paraId="52C254B7" w14:textId="77777777" w:rsidR="00BF4352" w:rsidRDefault="00BF4352" w:rsidP="00003652">
            <w:pPr>
              <w:rPr>
                <w:rFonts w:ascii="Arial Narrow" w:hAnsi="Arial Narrow"/>
                <w:color w:val="000000" w:themeColor="text1"/>
              </w:rPr>
            </w:pPr>
            <w:r>
              <w:rPr>
                <w:rFonts w:ascii="Arial Narrow" w:hAnsi="Arial Narrow"/>
                <w:color w:val="000000" w:themeColor="text1"/>
              </w:rPr>
              <w:t>Questions:</w:t>
            </w:r>
          </w:p>
          <w:p w14:paraId="6B7847E5" w14:textId="77777777" w:rsidR="00BF4352" w:rsidRDefault="00BF4352" w:rsidP="00BF4352">
            <w:pPr>
              <w:pStyle w:val="ListParagraph"/>
              <w:numPr>
                <w:ilvl w:val="0"/>
                <w:numId w:val="19"/>
              </w:numPr>
              <w:rPr>
                <w:rFonts w:ascii="Arial Narrow" w:hAnsi="Arial Narrow"/>
                <w:color w:val="000000" w:themeColor="text1"/>
              </w:rPr>
            </w:pPr>
            <w:r>
              <w:rPr>
                <w:rFonts w:ascii="Arial Narrow" w:hAnsi="Arial Narrow"/>
                <w:color w:val="000000" w:themeColor="text1"/>
              </w:rPr>
              <w:t>“supervising adult who brings them to campus” doesn’t pertain to all situations – like students who are dropped off to attend an athletic event or come to use the college library</w:t>
            </w:r>
          </w:p>
          <w:p w14:paraId="28B3A862" w14:textId="77777777" w:rsidR="00BF4352" w:rsidRDefault="00BF4352" w:rsidP="00BF4352">
            <w:pPr>
              <w:pStyle w:val="ListParagraph"/>
              <w:numPr>
                <w:ilvl w:val="0"/>
                <w:numId w:val="19"/>
              </w:numPr>
              <w:rPr>
                <w:rFonts w:ascii="Arial Narrow" w:hAnsi="Arial Narrow"/>
                <w:color w:val="000000" w:themeColor="text1"/>
              </w:rPr>
            </w:pPr>
            <w:r>
              <w:rPr>
                <w:rFonts w:ascii="Arial Narrow" w:hAnsi="Arial Narrow"/>
                <w:color w:val="000000" w:themeColor="text1"/>
              </w:rPr>
              <w:t>The intent is for all minors to have a parent supervising them at all times when on the college campus</w:t>
            </w:r>
          </w:p>
          <w:p w14:paraId="248446AF" w14:textId="77777777" w:rsidR="00BF4352" w:rsidRDefault="00BF4352" w:rsidP="00BF4352">
            <w:pPr>
              <w:pStyle w:val="ListParagraph"/>
              <w:numPr>
                <w:ilvl w:val="0"/>
                <w:numId w:val="19"/>
              </w:numPr>
              <w:rPr>
                <w:rFonts w:ascii="Arial Narrow" w:hAnsi="Arial Narrow"/>
                <w:color w:val="000000" w:themeColor="text1"/>
              </w:rPr>
            </w:pPr>
            <w:r>
              <w:rPr>
                <w:rFonts w:ascii="Arial Narrow" w:hAnsi="Arial Narrow"/>
                <w:color w:val="000000" w:themeColor="text1"/>
              </w:rPr>
              <w:t>Concerns raised about older students coming to campus to participate in activities or to use services</w:t>
            </w:r>
          </w:p>
          <w:p w14:paraId="29A17BA6" w14:textId="6C6515DB" w:rsidR="00BF4352" w:rsidRPr="00BF4352" w:rsidRDefault="00BF4352" w:rsidP="00BF4352">
            <w:pPr>
              <w:pStyle w:val="ListParagraph"/>
              <w:numPr>
                <w:ilvl w:val="0"/>
                <w:numId w:val="19"/>
              </w:numPr>
              <w:rPr>
                <w:rFonts w:ascii="Arial Narrow" w:hAnsi="Arial Narrow"/>
                <w:color w:val="000000" w:themeColor="text1"/>
              </w:rPr>
            </w:pPr>
            <w:r>
              <w:rPr>
                <w:rFonts w:ascii="Arial Narrow" w:hAnsi="Arial Narrow"/>
                <w:color w:val="000000" w:themeColor="text1"/>
              </w:rPr>
              <w:t>Concern in changing the age cut off (under 12 years of age) in exchange for “minors” – especially if this is discouraging to potential students</w:t>
            </w:r>
          </w:p>
        </w:tc>
        <w:tc>
          <w:tcPr>
            <w:tcW w:w="3638" w:type="dxa"/>
            <w:tcBorders>
              <w:top w:val="single" w:sz="4" w:space="0" w:color="auto"/>
              <w:left w:val="single" w:sz="4" w:space="0" w:color="auto"/>
              <w:bottom w:val="single" w:sz="4" w:space="0" w:color="auto"/>
              <w:right w:val="double" w:sz="4" w:space="0" w:color="auto"/>
            </w:tcBorders>
          </w:tcPr>
          <w:p w14:paraId="0B1A63D8" w14:textId="77777777" w:rsidR="00003652" w:rsidRDefault="00BF4352" w:rsidP="00BF4352">
            <w:pPr>
              <w:rPr>
                <w:rFonts w:ascii="Arial Narrow" w:hAnsi="Arial Narrow" w:cs="Arial"/>
              </w:rPr>
            </w:pPr>
            <w:r>
              <w:rPr>
                <w:rFonts w:ascii="Arial Narrow" w:hAnsi="Arial Narrow" w:cs="Arial"/>
              </w:rPr>
              <w:t xml:space="preserve">Subcommittee will re-look at the term “minors” and to possibly </w:t>
            </w:r>
            <w:r w:rsidR="005000FF">
              <w:rPr>
                <w:rFonts w:ascii="Arial Narrow" w:hAnsi="Arial Narrow" w:cs="Arial"/>
              </w:rPr>
              <w:t>i</w:t>
            </w:r>
            <w:r>
              <w:rPr>
                <w:rFonts w:ascii="Arial Narrow" w:hAnsi="Arial Narrow" w:cs="Arial"/>
              </w:rPr>
              <w:t>nclude exceptions such as Glendale College’s policy.</w:t>
            </w:r>
          </w:p>
          <w:p w14:paraId="0E75122A" w14:textId="77777777" w:rsidR="005000FF" w:rsidRDefault="005000FF" w:rsidP="00BF4352">
            <w:pPr>
              <w:rPr>
                <w:rFonts w:ascii="Arial Narrow" w:hAnsi="Arial Narrow" w:cs="Arial"/>
              </w:rPr>
            </w:pPr>
          </w:p>
          <w:p w14:paraId="3AF12005" w14:textId="77777777" w:rsidR="005000FF" w:rsidRDefault="005000FF" w:rsidP="00BF4352">
            <w:pPr>
              <w:rPr>
                <w:rFonts w:ascii="Arial Narrow" w:hAnsi="Arial Narrow" w:cs="Arial"/>
              </w:rPr>
            </w:pPr>
            <w:r>
              <w:rPr>
                <w:rFonts w:ascii="Arial Narrow" w:hAnsi="Arial Narrow" w:cs="Arial"/>
              </w:rPr>
              <w:t>Look at the possibility of writing an AP related to Minors on Campus – and reviewing existing APs related to minor children.</w:t>
            </w:r>
          </w:p>
          <w:p w14:paraId="4F662B7E" w14:textId="77777777" w:rsidR="005000FF" w:rsidRDefault="005000FF" w:rsidP="00BF4352">
            <w:pPr>
              <w:rPr>
                <w:rFonts w:ascii="Arial Narrow" w:hAnsi="Arial Narrow" w:cs="Arial"/>
              </w:rPr>
            </w:pPr>
          </w:p>
          <w:p w14:paraId="33115C08" w14:textId="315F9558" w:rsidR="005000FF" w:rsidRPr="00C0115A" w:rsidRDefault="005000FF" w:rsidP="00BF4352">
            <w:pPr>
              <w:rPr>
                <w:rFonts w:ascii="Arial Narrow" w:hAnsi="Arial Narrow" w:cs="Arial"/>
              </w:rPr>
            </w:pPr>
          </w:p>
        </w:tc>
      </w:tr>
      <w:tr w:rsidR="00003652" w:rsidRPr="00C0115A" w14:paraId="4DD05AF9" w14:textId="77777777" w:rsidTr="00EA09C0">
        <w:trPr>
          <w:trHeight w:val="325"/>
          <w:jc w:val="center"/>
        </w:trPr>
        <w:tc>
          <w:tcPr>
            <w:tcW w:w="777" w:type="dxa"/>
          </w:tcPr>
          <w:p w14:paraId="64CDCD8F" w14:textId="0198732E" w:rsidR="00003652" w:rsidRDefault="005C549A" w:rsidP="00770F19">
            <w:pPr>
              <w:jc w:val="right"/>
              <w:rPr>
                <w:rFonts w:ascii="Arial Narrow" w:hAnsi="Arial Narrow" w:cs="Arial"/>
              </w:rPr>
            </w:pPr>
            <w:r>
              <w:rPr>
                <w:rFonts w:ascii="Arial Narrow" w:hAnsi="Arial Narrow" w:cs="Arial"/>
              </w:rPr>
              <w:t>c</w:t>
            </w:r>
            <w:r w:rsidR="00003652">
              <w:rPr>
                <w:rFonts w:ascii="Arial Narrow" w:hAnsi="Arial Narrow" w:cs="Arial"/>
              </w:rPr>
              <w:t>.</w:t>
            </w:r>
          </w:p>
        </w:tc>
        <w:tc>
          <w:tcPr>
            <w:tcW w:w="3192" w:type="dxa"/>
          </w:tcPr>
          <w:p w14:paraId="4653DCA9" w14:textId="62E0FC01" w:rsidR="00003652" w:rsidRPr="005B0DDD" w:rsidRDefault="00003652" w:rsidP="00321A7E">
            <w:pPr>
              <w:rPr>
                <w:rFonts w:ascii="Arial Narrow" w:hAnsi="Arial Narrow"/>
                <w:color w:val="000000" w:themeColor="text1"/>
              </w:rPr>
            </w:pPr>
            <w:r w:rsidRPr="005B0DDD">
              <w:rPr>
                <w:rFonts w:ascii="Arial Narrow" w:hAnsi="Arial Narrow"/>
                <w:color w:val="000000" w:themeColor="text1"/>
              </w:rPr>
              <w:t>Multiple Measures</w:t>
            </w:r>
            <w:r>
              <w:rPr>
                <w:rFonts w:ascii="Arial Narrow" w:hAnsi="Arial Narrow"/>
                <w:color w:val="000000" w:themeColor="text1"/>
              </w:rPr>
              <w:t xml:space="preserve"> (Jim)</w:t>
            </w:r>
          </w:p>
        </w:tc>
        <w:tc>
          <w:tcPr>
            <w:tcW w:w="6541" w:type="dxa"/>
          </w:tcPr>
          <w:p w14:paraId="1A4526F3" w14:textId="67285018" w:rsidR="00003652" w:rsidRPr="00547B06" w:rsidRDefault="003B3A8A" w:rsidP="00212530">
            <w:pPr>
              <w:rPr>
                <w:rFonts w:ascii="Arial Narrow" w:hAnsi="Arial Narrow"/>
              </w:rPr>
            </w:pPr>
            <w:r>
              <w:rPr>
                <w:rFonts w:ascii="Arial Narrow" w:hAnsi="Arial Narrow"/>
              </w:rPr>
              <w:t>Update on MM survey results used for placement.</w:t>
            </w:r>
          </w:p>
        </w:tc>
        <w:tc>
          <w:tcPr>
            <w:tcW w:w="3638" w:type="dxa"/>
          </w:tcPr>
          <w:p w14:paraId="69F3ECCD" w14:textId="137BF867" w:rsidR="00003652" w:rsidRPr="00C0115A" w:rsidRDefault="00003652" w:rsidP="00B27BA2">
            <w:pPr>
              <w:rPr>
                <w:rFonts w:ascii="Arial Narrow" w:hAnsi="Arial Narrow" w:cs="Arial"/>
              </w:rPr>
            </w:pPr>
          </w:p>
        </w:tc>
      </w:tr>
      <w:tr w:rsidR="00003652" w:rsidRPr="00C0115A" w14:paraId="5AF477B9" w14:textId="77777777" w:rsidTr="00EA09C0">
        <w:trPr>
          <w:trHeight w:val="325"/>
          <w:jc w:val="center"/>
        </w:trPr>
        <w:tc>
          <w:tcPr>
            <w:tcW w:w="777" w:type="dxa"/>
            <w:tcBorders>
              <w:bottom w:val="single" w:sz="4" w:space="0" w:color="auto"/>
            </w:tcBorders>
          </w:tcPr>
          <w:p w14:paraId="3567E7AA" w14:textId="2F3B3CA2" w:rsidR="00003652" w:rsidRDefault="005C549A" w:rsidP="00770F19">
            <w:pPr>
              <w:jc w:val="right"/>
              <w:rPr>
                <w:rFonts w:ascii="Arial Narrow" w:hAnsi="Arial Narrow" w:cs="Arial"/>
              </w:rPr>
            </w:pPr>
            <w:r>
              <w:rPr>
                <w:rFonts w:ascii="Arial Narrow" w:hAnsi="Arial Narrow" w:cs="Arial"/>
              </w:rPr>
              <w:t>d</w:t>
            </w:r>
            <w:r w:rsidR="00003652">
              <w:rPr>
                <w:rFonts w:ascii="Arial Narrow" w:hAnsi="Arial Narrow" w:cs="Arial"/>
              </w:rPr>
              <w:t>.</w:t>
            </w:r>
          </w:p>
        </w:tc>
        <w:tc>
          <w:tcPr>
            <w:tcW w:w="3192" w:type="dxa"/>
            <w:tcBorders>
              <w:bottom w:val="single" w:sz="4" w:space="0" w:color="auto"/>
            </w:tcBorders>
          </w:tcPr>
          <w:p w14:paraId="4692F65A" w14:textId="77777777" w:rsidR="00003652" w:rsidRDefault="00003652" w:rsidP="00212530">
            <w:pPr>
              <w:ind w:left="-18"/>
              <w:rPr>
                <w:rFonts w:ascii="Arial Narrow" w:hAnsi="Arial Narrow" w:cs="Arial"/>
              </w:rPr>
            </w:pPr>
            <w:r>
              <w:rPr>
                <w:rFonts w:ascii="Arial Narrow" w:hAnsi="Arial Narrow" w:cs="Arial"/>
              </w:rPr>
              <w:t xml:space="preserve">Review of </w:t>
            </w:r>
            <w:r w:rsidR="00212530" w:rsidRPr="0072334A">
              <w:rPr>
                <w:rFonts w:ascii="Arial Narrow" w:hAnsi="Arial Narrow" w:cs="Arial"/>
              </w:rPr>
              <w:t xml:space="preserve">AP and </w:t>
            </w:r>
            <w:r w:rsidR="00212530">
              <w:rPr>
                <w:rFonts w:ascii="Arial Narrow" w:hAnsi="Arial Narrow" w:cs="Arial"/>
              </w:rPr>
              <w:t xml:space="preserve">BP </w:t>
            </w:r>
            <w:r>
              <w:rPr>
                <w:rFonts w:ascii="Arial Narrow" w:hAnsi="Arial Narrow" w:cs="Arial"/>
              </w:rPr>
              <w:t>5000 series (Martin)</w:t>
            </w:r>
          </w:p>
          <w:p w14:paraId="6E2F3CCC" w14:textId="70213FA1" w:rsidR="00F4190D" w:rsidRPr="005B0DDD" w:rsidRDefault="00F4190D" w:rsidP="00212530">
            <w:pPr>
              <w:ind w:left="-18"/>
              <w:rPr>
                <w:rFonts w:ascii="Arial Narrow" w:hAnsi="Arial Narrow"/>
                <w:color w:val="000000" w:themeColor="text1"/>
              </w:rPr>
            </w:pPr>
          </w:p>
        </w:tc>
        <w:tc>
          <w:tcPr>
            <w:tcW w:w="6541" w:type="dxa"/>
            <w:tcBorders>
              <w:bottom w:val="single" w:sz="4" w:space="0" w:color="auto"/>
            </w:tcBorders>
          </w:tcPr>
          <w:p w14:paraId="0E91D94A" w14:textId="77777777" w:rsidR="00003652" w:rsidRDefault="0050318C" w:rsidP="0050318C">
            <w:pPr>
              <w:rPr>
                <w:rFonts w:ascii="Arial Narrow" w:hAnsi="Arial Narrow" w:cs="Arial"/>
              </w:rPr>
            </w:pPr>
            <w:r>
              <w:rPr>
                <w:rFonts w:ascii="Arial Narrow" w:hAnsi="Arial Narrow" w:cs="Arial"/>
              </w:rPr>
              <w:t>Update on statutory comparisons report</w:t>
            </w:r>
            <w:r w:rsidR="00212530">
              <w:rPr>
                <w:rFonts w:ascii="Arial Narrow" w:hAnsi="Arial Narrow" w:cs="Arial"/>
              </w:rPr>
              <w:t xml:space="preserve"> </w:t>
            </w:r>
          </w:p>
          <w:p w14:paraId="253C485C" w14:textId="2F68E00D" w:rsidR="005C549A" w:rsidRPr="00C20CAD" w:rsidRDefault="005C549A" w:rsidP="0050318C">
            <w:pPr>
              <w:rPr>
                <w:rFonts w:ascii="Arial Narrow" w:hAnsi="Arial Narrow" w:cs="Arial"/>
              </w:rPr>
            </w:pPr>
          </w:p>
        </w:tc>
        <w:tc>
          <w:tcPr>
            <w:tcW w:w="3638" w:type="dxa"/>
            <w:tcBorders>
              <w:bottom w:val="single" w:sz="4" w:space="0" w:color="auto"/>
            </w:tcBorders>
          </w:tcPr>
          <w:p w14:paraId="14B0BAA1" w14:textId="1A3FDF9B" w:rsidR="00003652" w:rsidRPr="00C0115A" w:rsidRDefault="00003652" w:rsidP="00047EFD">
            <w:pPr>
              <w:rPr>
                <w:rFonts w:ascii="Arial Narrow" w:hAnsi="Arial Narrow" w:cs="Arial"/>
              </w:rPr>
            </w:pPr>
          </w:p>
        </w:tc>
      </w:tr>
      <w:tr w:rsidR="00003652" w:rsidRPr="00C0115A" w14:paraId="59987AD8" w14:textId="77777777" w:rsidTr="00EA09C0">
        <w:trPr>
          <w:trHeight w:val="325"/>
          <w:jc w:val="center"/>
        </w:trPr>
        <w:tc>
          <w:tcPr>
            <w:tcW w:w="777" w:type="dxa"/>
            <w:tcBorders>
              <w:bottom w:val="double" w:sz="4" w:space="0" w:color="auto"/>
            </w:tcBorders>
          </w:tcPr>
          <w:p w14:paraId="6EDCB285" w14:textId="26552EAC" w:rsidR="00003652" w:rsidRDefault="00A22CF3" w:rsidP="00A5371F">
            <w:pPr>
              <w:jc w:val="center"/>
              <w:rPr>
                <w:rFonts w:ascii="Arial Narrow" w:hAnsi="Arial Narrow" w:cs="Arial"/>
              </w:rPr>
            </w:pPr>
            <w:r>
              <w:rPr>
                <w:rFonts w:ascii="Arial Narrow" w:hAnsi="Arial Narrow" w:cs="Arial"/>
              </w:rPr>
              <w:lastRenderedPageBreak/>
              <w:t>5</w:t>
            </w:r>
            <w:r w:rsidR="00003652">
              <w:rPr>
                <w:rFonts w:ascii="Arial Narrow" w:hAnsi="Arial Narrow" w:cs="Arial"/>
              </w:rPr>
              <w:t>.0</w:t>
            </w:r>
          </w:p>
        </w:tc>
        <w:tc>
          <w:tcPr>
            <w:tcW w:w="3192" w:type="dxa"/>
            <w:tcBorders>
              <w:bottom w:val="double" w:sz="4" w:space="0" w:color="auto"/>
            </w:tcBorders>
          </w:tcPr>
          <w:p w14:paraId="23B98A0F" w14:textId="3AC00354" w:rsidR="00003652" w:rsidRPr="00321A7E" w:rsidRDefault="00003652" w:rsidP="00C20CAD">
            <w:pPr>
              <w:rPr>
                <w:rFonts w:ascii="Arial Narrow" w:hAnsi="Arial Narrow"/>
                <w:b/>
                <w:color w:val="000000" w:themeColor="text1"/>
              </w:rPr>
            </w:pPr>
            <w:r>
              <w:rPr>
                <w:rFonts w:ascii="Arial Narrow" w:hAnsi="Arial Narrow"/>
                <w:b/>
                <w:color w:val="000000" w:themeColor="text1"/>
              </w:rPr>
              <w:t>Review action follow up</w:t>
            </w:r>
            <w:r w:rsidR="0050318C">
              <w:rPr>
                <w:rFonts w:ascii="Arial Narrow" w:hAnsi="Arial Narrow"/>
                <w:b/>
                <w:color w:val="000000" w:themeColor="text1"/>
              </w:rPr>
              <w:t xml:space="preserve"> items</w:t>
            </w:r>
            <w:r>
              <w:rPr>
                <w:rFonts w:ascii="Arial Narrow" w:hAnsi="Arial Narrow"/>
                <w:b/>
                <w:color w:val="000000" w:themeColor="text1"/>
              </w:rPr>
              <w:t xml:space="preserve"> from November 7 meeting</w:t>
            </w:r>
          </w:p>
        </w:tc>
        <w:tc>
          <w:tcPr>
            <w:tcW w:w="6541" w:type="dxa"/>
            <w:tcBorders>
              <w:bottom w:val="double" w:sz="4" w:space="0" w:color="auto"/>
            </w:tcBorders>
          </w:tcPr>
          <w:p w14:paraId="01125222" w14:textId="5F2C7BFB" w:rsidR="00003652" w:rsidRDefault="00CC2356" w:rsidP="00CC2356">
            <w:pPr>
              <w:pStyle w:val="ListParagraph"/>
              <w:numPr>
                <w:ilvl w:val="0"/>
                <w:numId w:val="13"/>
              </w:numPr>
              <w:rPr>
                <w:rFonts w:ascii="Arial Narrow" w:hAnsi="Arial Narrow"/>
              </w:rPr>
            </w:pPr>
            <w:r w:rsidRPr="00CC2356">
              <w:rPr>
                <w:rFonts w:ascii="Arial Narrow" w:hAnsi="Arial Narrow"/>
                <w:b/>
              </w:rPr>
              <w:t xml:space="preserve">Student Equity Purpose </w:t>
            </w:r>
            <w:r w:rsidR="00146C7B">
              <w:rPr>
                <w:rFonts w:ascii="Arial Narrow" w:hAnsi="Arial Narrow"/>
                <w:b/>
              </w:rPr>
              <w:t xml:space="preserve">and </w:t>
            </w:r>
            <w:r w:rsidRPr="00CC2356">
              <w:rPr>
                <w:rFonts w:ascii="Arial Narrow" w:hAnsi="Arial Narrow"/>
                <w:b/>
              </w:rPr>
              <w:t>Function Statement:</w:t>
            </w:r>
            <w:r>
              <w:rPr>
                <w:rFonts w:ascii="Arial Narrow" w:hAnsi="Arial Narrow"/>
              </w:rPr>
              <w:t xml:space="preserve">  </w:t>
            </w:r>
            <w:r w:rsidR="00387785">
              <w:rPr>
                <w:rFonts w:ascii="Arial Narrow" w:hAnsi="Arial Narrow"/>
              </w:rPr>
              <w:t xml:space="preserve">Communication clarification </w:t>
            </w:r>
            <w:r>
              <w:rPr>
                <w:rFonts w:ascii="Arial Narrow" w:hAnsi="Arial Narrow"/>
              </w:rPr>
              <w:t xml:space="preserve">to be sent to CSEA </w:t>
            </w:r>
            <w:r w:rsidR="00387785">
              <w:rPr>
                <w:rFonts w:ascii="Arial Narrow" w:hAnsi="Arial Narrow"/>
              </w:rPr>
              <w:t>regarding change to Classified Senate</w:t>
            </w:r>
            <w:r w:rsidR="00003652" w:rsidRPr="00387785">
              <w:rPr>
                <w:rFonts w:ascii="Arial Narrow" w:hAnsi="Arial Narrow"/>
              </w:rPr>
              <w:t>.</w:t>
            </w:r>
            <w:r w:rsidR="00955531">
              <w:rPr>
                <w:rFonts w:ascii="Arial Narrow" w:hAnsi="Arial Narrow"/>
              </w:rPr>
              <w:t xml:space="preserve"> (Audrey)</w:t>
            </w:r>
          </w:p>
          <w:p w14:paraId="734C7631" w14:textId="77777777" w:rsidR="0050318C" w:rsidRDefault="0050318C" w:rsidP="0050318C">
            <w:pPr>
              <w:pStyle w:val="ListParagraph"/>
              <w:rPr>
                <w:rFonts w:ascii="Arial Narrow" w:hAnsi="Arial Narrow"/>
              </w:rPr>
            </w:pPr>
          </w:p>
          <w:p w14:paraId="429FD64B" w14:textId="4A6BEC9F" w:rsidR="00955531" w:rsidRDefault="00955531" w:rsidP="00955531">
            <w:pPr>
              <w:pStyle w:val="ListParagraph"/>
              <w:numPr>
                <w:ilvl w:val="0"/>
                <w:numId w:val="13"/>
              </w:numPr>
              <w:rPr>
                <w:rFonts w:ascii="Arial Narrow" w:hAnsi="Arial Narrow"/>
              </w:rPr>
            </w:pPr>
            <w:r w:rsidRPr="00955531">
              <w:rPr>
                <w:rFonts w:ascii="Arial Narrow" w:hAnsi="Arial Narrow"/>
                <w:b/>
              </w:rPr>
              <w:t>Multiple Measures:</w:t>
            </w:r>
            <w:r>
              <w:rPr>
                <w:rFonts w:ascii="Arial Narrow" w:hAnsi="Arial Narrow"/>
              </w:rPr>
              <w:t xml:space="preserve">  Request to RIE related to research needs of </w:t>
            </w:r>
            <w:r w:rsidR="000909F9">
              <w:rPr>
                <w:rFonts w:ascii="Arial Narrow" w:hAnsi="Arial Narrow"/>
              </w:rPr>
              <w:t>implementing MM</w:t>
            </w:r>
            <w:r>
              <w:rPr>
                <w:rFonts w:ascii="Arial Narrow" w:hAnsi="Arial Narrow"/>
              </w:rPr>
              <w:t>. Request related to the significance of current placements by multiple measures, and an analysis of the differentiation of points assigned to various questions/responses. (Jim)</w:t>
            </w:r>
          </w:p>
          <w:p w14:paraId="575F3D58" w14:textId="77777777" w:rsidR="0050318C" w:rsidRDefault="0050318C" w:rsidP="0050318C">
            <w:pPr>
              <w:pStyle w:val="ListParagraph"/>
              <w:rPr>
                <w:rFonts w:ascii="Arial Narrow" w:hAnsi="Arial Narrow"/>
              </w:rPr>
            </w:pPr>
          </w:p>
          <w:p w14:paraId="1FF2311A" w14:textId="5CD168E6" w:rsidR="00955531" w:rsidRPr="00387785" w:rsidRDefault="00811B42" w:rsidP="00832F1E">
            <w:pPr>
              <w:pStyle w:val="ListParagraph"/>
              <w:numPr>
                <w:ilvl w:val="0"/>
                <w:numId w:val="13"/>
              </w:numPr>
              <w:rPr>
                <w:rFonts w:ascii="Arial Narrow" w:hAnsi="Arial Narrow"/>
              </w:rPr>
            </w:pPr>
            <w:r>
              <w:rPr>
                <w:rFonts w:ascii="Arial Narrow" w:hAnsi="Arial Narrow"/>
                <w:b/>
              </w:rPr>
              <w:t>AP</w:t>
            </w:r>
            <w:r w:rsidR="007320D8">
              <w:rPr>
                <w:rFonts w:ascii="Arial Narrow" w:hAnsi="Arial Narrow"/>
                <w:b/>
              </w:rPr>
              <w:t>/BP</w:t>
            </w:r>
            <w:r>
              <w:rPr>
                <w:rFonts w:ascii="Arial Narrow" w:hAnsi="Arial Narrow"/>
                <w:b/>
              </w:rPr>
              <w:t xml:space="preserve"> 5050</w:t>
            </w:r>
            <w:r w:rsidR="0050318C" w:rsidRPr="0050318C">
              <w:rPr>
                <w:rFonts w:ascii="Arial Narrow" w:hAnsi="Arial Narrow"/>
                <w:b/>
              </w:rPr>
              <w:t>:</w:t>
            </w:r>
            <w:r w:rsidR="0050318C">
              <w:rPr>
                <w:rFonts w:ascii="Arial Narrow" w:hAnsi="Arial Narrow"/>
              </w:rPr>
              <w:t xml:space="preserve">  </w:t>
            </w:r>
            <w:r w:rsidR="00AF495E">
              <w:rPr>
                <w:rFonts w:ascii="Arial Narrow" w:hAnsi="Arial Narrow"/>
              </w:rPr>
              <w:t>These are related to SSSP and Matriculation and do not appear</w:t>
            </w:r>
            <w:r w:rsidR="00832F1E">
              <w:rPr>
                <w:rFonts w:ascii="Arial Narrow" w:hAnsi="Arial Narrow"/>
              </w:rPr>
              <w:t xml:space="preserve"> t</w:t>
            </w:r>
            <w:r w:rsidR="00AF495E">
              <w:rPr>
                <w:rFonts w:ascii="Arial Narrow" w:hAnsi="Arial Narrow"/>
              </w:rPr>
              <w:t xml:space="preserve">o be accurate.  </w:t>
            </w:r>
            <w:r w:rsidR="00832F1E">
              <w:rPr>
                <w:rFonts w:ascii="Arial Narrow" w:hAnsi="Arial Narrow"/>
              </w:rPr>
              <w:t>Council</w:t>
            </w:r>
            <w:r w:rsidR="00AF495E">
              <w:rPr>
                <w:rFonts w:ascii="Arial Narrow" w:hAnsi="Arial Narrow"/>
              </w:rPr>
              <w:t xml:space="preserve"> requested</w:t>
            </w:r>
            <w:r w:rsidR="00832F1E">
              <w:rPr>
                <w:rFonts w:ascii="Arial Narrow" w:hAnsi="Arial Narrow"/>
              </w:rPr>
              <w:t xml:space="preserve"> a review of these APs.</w:t>
            </w:r>
            <w:r w:rsidR="00AF495E">
              <w:rPr>
                <w:rFonts w:ascii="Arial Narrow" w:hAnsi="Arial Narrow"/>
              </w:rPr>
              <w:t xml:space="preserve"> (Jim)</w:t>
            </w:r>
          </w:p>
        </w:tc>
        <w:tc>
          <w:tcPr>
            <w:tcW w:w="3638" w:type="dxa"/>
            <w:tcBorders>
              <w:bottom w:val="double" w:sz="4" w:space="0" w:color="auto"/>
            </w:tcBorders>
          </w:tcPr>
          <w:p w14:paraId="29526925" w14:textId="77777777" w:rsidR="00003652" w:rsidRPr="00C0115A" w:rsidRDefault="00003652" w:rsidP="00047EFD">
            <w:pPr>
              <w:rPr>
                <w:rFonts w:ascii="Arial Narrow" w:hAnsi="Arial Narrow" w:cs="Arial"/>
              </w:rPr>
            </w:pPr>
          </w:p>
        </w:tc>
      </w:tr>
      <w:tr w:rsidR="00A22CF3" w:rsidRPr="00C0115A" w14:paraId="48AD7254" w14:textId="77777777" w:rsidTr="00EA09C0">
        <w:trPr>
          <w:trHeight w:val="325"/>
          <w:jc w:val="center"/>
        </w:trPr>
        <w:tc>
          <w:tcPr>
            <w:tcW w:w="777" w:type="dxa"/>
            <w:tcBorders>
              <w:bottom w:val="double" w:sz="4" w:space="0" w:color="auto"/>
            </w:tcBorders>
          </w:tcPr>
          <w:p w14:paraId="745DD49E" w14:textId="3DF8778D" w:rsidR="00A22CF3" w:rsidRDefault="0050318C" w:rsidP="00A5371F">
            <w:pPr>
              <w:jc w:val="center"/>
              <w:rPr>
                <w:rFonts w:ascii="Arial Narrow" w:hAnsi="Arial Narrow" w:cs="Arial"/>
              </w:rPr>
            </w:pPr>
            <w:r>
              <w:rPr>
                <w:rFonts w:ascii="Arial Narrow" w:hAnsi="Arial Narrow" w:cs="Arial"/>
              </w:rPr>
              <w:t>6.0</w:t>
            </w:r>
          </w:p>
        </w:tc>
        <w:tc>
          <w:tcPr>
            <w:tcW w:w="3192" w:type="dxa"/>
            <w:tcBorders>
              <w:bottom w:val="double" w:sz="4" w:space="0" w:color="auto"/>
            </w:tcBorders>
          </w:tcPr>
          <w:p w14:paraId="4EB2A78F" w14:textId="6AD7BDEA" w:rsidR="00A22CF3" w:rsidRDefault="0050318C" w:rsidP="002A176A">
            <w:pPr>
              <w:rPr>
                <w:rFonts w:ascii="Arial Narrow" w:hAnsi="Arial Narrow"/>
                <w:b/>
                <w:color w:val="000000" w:themeColor="text1"/>
              </w:rPr>
            </w:pPr>
            <w:r>
              <w:rPr>
                <w:rFonts w:ascii="Arial Narrow" w:hAnsi="Arial Narrow"/>
                <w:b/>
                <w:color w:val="000000" w:themeColor="text1"/>
              </w:rPr>
              <w:t xml:space="preserve">Set agenda for </w:t>
            </w:r>
            <w:r w:rsidR="002A176A">
              <w:rPr>
                <w:rFonts w:ascii="Arial Narrow" w:hAnsi="Arial Narrow"/>
                <w:b/>
                <w:color w:val="000000" w:themeColor="text1"/>
              </w:rPr>
              <w:t>Spring meetings</w:t>
            </w:r>
            <w:r>
              <w:rPr>
                <w:rFonts w:ascii="Arial Narrow" w:hAnsi="Arial Narrow"/>
                <w:b/>
                <w:color w:val="000000" w:themeColor="text1"/>
              </w:rPr>
              <w:t xml:space="preserve"> </w:t>
            </w:r>
          </w:p>
        </w:tc>
        <w:tc>
          <w:tcPr>
            <w:tcW w:w="6541" w:type="dxa"/>
            <w:tcBorders>
              <w:bottom w:val="double" w:sz="4" w:space="0" w:color="auto"/>
            </w:tcBorders>
          </w:tcPr>
          <w:p w14:paraId="07F00657" w14:textId="57E3940B" w:rsidR="002A176A" w:rsidRPr="002A176A" w:rsidRDefault="00832F1E" w:rsidP="002A176A">
            <w:pPr>
              <w:rPr>
                <w:rFonts w:ascii="Arial Narrow" w:hAnsi="Arial Narrow"/>
              </w:rPr>
            </w:pPr>
            <w:r w:rsidRPr="002A176A">
              <w:rPr>
                <w:rFonts w:ascii="Arial Narrow" w:hAnsi="Arial Narrow"/>
              </w:rPr>
              <w:t>Ongoing</w:t>
            </w:r>
            <w:r w:rsidR="002A176A" w:rsidRPr="002A176A">
              <w:rPr>
                <w:rFonts w:ascii="Arial Narrow" w:hAnsi="Arial Narrow"/>
              </w:rPr>
              <w:t xml:space="preserve"> review </w:t>
            </w:r>
            <w:r w:rsidR="005C549A">
              <w:rPr>
                <w:rFonts w:ascii="Arial Narrow" w:hAnsi="Arial Narrow"/>
              </w:rPr>
              <w:t>and updates</w:t>
            </w:r>
            <w:r w:rsidR="002A176A">
              <w:rPr>
                <w:rFonts w:ascii="Arial Narrow" w:hAnsi="Arial Narrow"/>
              </w:rPr>
              <w:t>:</w:t>
            </w:r>
          </w:p>
          <w:p w14:paraId="0F52C118" w14:textId="188C61C1" w:rsidR="002A176A" w:rsidRDefault="002A176A" w:rsidP="002A176A">
            <w:pPr>
              <w:pStyle w:val="ListParagraph"/>
              <w:numPr>
                <w:ilvl w:val="0"/>
                <w:numId w:val="14"/>
              </w:numPr>
              <w:rPr>
                <w:rFonts w:ascii="Arial Narrow" w:hAnsi="Arial Narrow"/>
              </w:rPr>
            </w:pPr>
            <w:r>
              <w:rPr>
                <w:rFonts w:ascii="Arial Narrow" w:hAnsi="Arial Narrow"/>
              </w:rPr>
              <w:t>AP/BP 5000 series</w:t>
            </w:r>
          </w:p>
          <w:p w14:paraId="1221222E" w14:textId="77777777" w:rsidR="002A176A" w:rsidRDefault="002A176A" w:rsidP="002A176A">
            <w:pPr>
              <w:pStyle w:val="ListParagraph"/>
              <w:numPr>
                <w:ilvl w:val="0"/>
                <w:numId w:val="14"/>
              </w:numPr>
              <w:rPr>
                <w:rFonts w:ascii="Arial Narrow" w:hAnsi="Arial Narrow"/>
              </w:rPr>
            </w:pPr>
            <w:r>
              <w:rPr>
                <w:rFonts w:ascii="Arial Narrow" w:hAnsi="Arial Narrow"/>
              </w:rPr>
              <w:t>BP 3920 – Children on Campus</w:t>
            </w:r>
          </w:p>
          <w:p w14:paraId="4A8A8089" w14:textId="77777777" w:rsidR="00A22CF3" w:rsidRDefault="002A176A" w:rsidP="002A176A">
            <w:pPr>
              <w:pStyle w:val="ListParagraph"/>
              <w:numPr>
                <w:ilvl w:val="0"/>
                <w:numId w:val="14"/>
              </w:numPr>
              <w:rPr>
                <w:rFonts w:ascii="Arial Narrow" w:hAnsi="Arial Narrow"/>
              </w:rPr>
            </w:pPr>
            <w:r>
              <w:rPr>
                <w:rFonts w:ascii="Arial Narrow" w:hAnsi="Arial Narrow"/>
              </w:rPr>
              <w:t>Multiple Measures</w:t>
            </w:r>
            <w:r w:rsidR="00832F1E" w:rsidRPr="002A176A">
              <w:rPr>
                <w:rFonts w:ascii="Arial Narrow" w:hAnsi="Arial Narrow"/>
              </w:rPr>
              <w:t xml:space="preserve"> </w:t>
            </w:r>
          </w:p>
          <w:p w14:paraId="36D30406" w14:textId="6875BD67" w:rsidR="002A176A" w:rsidRPr="002A176A" w:rsidRDefault="002A176A" w:rsidP="002A176A">
            <w:pPr>
              <w:pStyle w:val="ListParagraph"/>
              <w:rPr>
                <w:rFonts w:ascii="Arial Narrow" w:hAnsi="Arial Narrow"/>
              </w:rPr>
            </w:pPr>
          </w:p>
        </w:tc>
        <w:tc>
          <w:tcPr>
            <w:tcW w:w="3638" w:type="dxa"/>
            <w:tcBorders>
              <w:bottom w:val="double" w:sz="4" w:space="0" w:color="auto"/>
            </w:tcBorders>
          </w:tcPr>
          <w:p w14:paraId="584E234F" w14:textId="77777777" w:rsidR="00A22CF3" w:rsidRPr="00C0115A" w:rsidRDefault="00A22CF3" w:rsidP="00047EFD">
            <w:pPr>
              <w:rPr>
                <w:rFonts w:ascii="Arial Narrow" w:hAnsi="Arial Narrow" w:cs="Arial"/>
              </w:rPr>
            </w:pPr>
          </w:p>
        </w:tc>
      </w:tr>
      <w:tr w:rsidR="00003652" w:rsidRPr="00C0115A" w14:paraId="5F627F6D" w14:textId="77777777" w:rsidTr="00EA09C0">
        <w:trPr>
          <w:trHeight w:val="325"/>
          <w:jc w:val="center"/>
        </w:trPr>
        <w:tc>
          <w:tcPr>
            <w:tcW w:w="777" w:type="dxa"/>
            <w:tcBorders>
              <w:top w:val="double" w:sz="4" w:space="0" w:color="auto"/>
              <w:bottom w:val="double" w:sz="4" w:space="0" w:color="auto"/>
            </w:tcBorders>
            <w:shd w:val="clear" w:color="auto" w:fill="F2F2F2" w:themeFill="background1" w:themeFillShade="F2"/>
          </w:tcPr>
          <w:p w14:paraId="6A10A3DC" w14:textId="1C28E8C0" w:rsidR="00003652" w:rsidRDefault="00003652" w:rsidP="00770F19">
            <w:pPr>
              <w:jc w:val="center"/>
              <w:rPr>
                <w:rFonts w:ascii="Arial Narrow" w:hAnsi="Arial Narrow" w:cs="Arial"/>
              </w:rPr>
            </w:pPr>
          </w:p>
        </w:tc>
        <w:tc>
          <w:tcPr>
            <w:tcW w:w="3192" w:type="dxa"/>
            <w:tcBorders>
              <w:top w:val="double" w:sz="4" w:space="0" w:color="auto"/>
              <w:bottom w:val="double" w:sz="4" w:space="0" w:color="auto"/>
            </w:tcBorders>
            <w:shd w:val="clear" w:color="auto" w:fill="F2F2F2" w:themeFill="background1" w:themeFillShade="F2"/>
          </w:tcPr>
          <w:p w14:paraId="4948BD8B" w14:textId="53846703" w:rsidR="0050318C" w:rsidRDefault="0050318C" w:rsidP="00C839DE">
            <w:pPr>
              <w:rPr>
                <w:rFonts w:ascii="Arial Narrow" w:hAnsi="Arial Narrow"/>
                <w:color w:val="000000" w:themeColor="text1"/>
              </w:rPr>
            </w:pPr>
            <w:r>
              <w:rPr>
                <w:rFonts w:ascii="Arial Narrow" w:hAnsi="Arial Narrow"/>
                <w:b/>
                <w:color w:val="000000" w:themeColor="text1"/>
              </w:rPr>
              <w:t>Spring meeting dates:</w:t>
            </w:r>
            <w:r w:rsidR="00811B42">
              <w:rPr>
                <w:rFonts w:ascii="Arial Narrow" w:hAnsi="Arial Narrow"/>
                <w:b/>
                <w:color w:val="000000" w:themeColor="text1"/>
              </w:rPr>
              <w:t xml:space="preserve">  </w:t>
            </w:r>
            <w:r w:rsidR="00811B42">
              <w:rPr>
                <w:rFonts w:ascii="Arial Narrow" w:hAnsi="Arial Narrow"/>
                <w:color w:val="000000" w:themeColor="text1"/>
              </w:rPr>
              <w:t>March 6 &amp; 20</w:t>
            </w:r>
          </w:p>
          <w:p w14:paraId="1B6B0EAF" w14:textId="170AA5C6" w:rsidR="00811B42" w:rsidRDefault="00811B42" w:rsidP="00811B42">
            <w:pPr>
              <w:rPr>
                <w:rFonts w:ascii="Arial Narrow" w:hAnsi="Arial Narrow"/>
                <w:color w:val="000000" w:themeColor="text1"/>
              </w:rPr>
            </w:pPr>
            <w:r>
              <w:rPr>
                <w:rFonts w:ascii="Arial Narrow" w:hAnsi="Arial Narrow"/>
                <w:color w:val="000000" w:themeColor="text1"/>
              </w:rPr>
              <w:t>April 3 &amp; 17, May 1 &amp; 15, June 5</w:t>
            </w:r>
          </w:p>
        </w:tc>
        <w:tc>
          <w:tcPr>
            <w:tcW w:w="6541" w:type="dxa"/>
            <w:tcBorders>
              <w:top w:val="double" w:sz="4" w:space="0" w:color="auto"/>
              <w:bottom w:val="double" w:sz="4" w:space="0" w:color="auto"/>
            </w:tcBorders>
            <w:shd w:val="clear" w:color="auto" w:fill="F2F2F2" w:themeFill="background1" w:themeFillShade="F2"/>
          </w:tcPr>
          <w:p w14:paraId="751F084B" w14:textId="28B5C72F" w:rsidR="00003652" w:rsidRPr="000E6884" w:rsidRDefault="00003652" w:rsidP="00C20CAD">
            <w:pPr>
              <w:pStyle w:val="ListParagraph"/>
              <w:ind w:left="0"/>
              <w:rPr>
                <w:rFonts w:ascii="Arial Narrow" w:hAnsi="Arial Narrow"/>
                <w:b/>
              </w:rPr>
            </w:pPr>
            <w:r w:rsidRPr="000E6884">
              <w:rPr>
                <w:rFonts w:ascii="Arial Narrow" w:hAnsi="Arial Narrow"/>
                <w:b/>
              </w:rPr>
              <w:t>Meetings are held the 1</w:t>
            </w:r>
            <w:r w:rsidRPr="000E6884">
              <w:rPr>
                <w:rFonts w:ascii="Arial Narrow" w:hAnsi="Arial Narrow"/>
                <w:b/>
                <w:vertAlign w:val="superscript"/>
              </w:rPr>
              <w:t>st</w:t>
            </w:r>
            <w:r w:rsidRPr="000E6884">
              <w:rPr>
                <w:rFonts w:ascii="Arial Narrow" w:hAnsi="Arial Narrow"/>
                <w:b/>
              </w:rPr>
              <w:t xml:space="preserve"> and 3</w:t>
            </w:r>
            <w:r w:rsidRPr="000E6884">
              <w:rPr>
                <w:rFonts w:ascii="Arial Narrow" w:hAnsi="Arial Narrow"/>
                <w:b/>
                <w:vertAlign w:val="superscript"/>
              </w:rPr>
              <w:t>rd</w:t>
            </w:r>
            <w:r w:rsidRPr="000E6884">
              <w:rPr>
                <w:rFonts w:ascii="Arial Narrow" w:hAnsi="Arial Narrow"/>
                <w:b/>
              </w:rPr>
              <w:t xml:space="preserve"> Monday of the month</w:t>
            </w:r>
            <w:r>
              <w:rPr>
                <w:rFonts w:ascii="Arial Narrow" w:hAnsi="Arial Narrow"/>
                <w:b/>
              </w:rPr>
              <w:t xml:space="preserve">,  </w:t>
            </w:r>
            <w:r w:rsidRPr="000E6884">
              <w:rPr>
                <w:rFonts w:ascii="Arial Narrow" w:hAnsi="Arial Narrow"/>
                <w:b/>
              </w:rPr>
              <w:t>2:00 – 4:00 PM in the Ragan Room</w:t>
            </w:r>
          </w:p>
        </w:tc>
        <w:tc>
          <w:tcPr>
            <w:tcW w:w="3638" w:type="dxa"/>
            <w:tcBorders>
              <w:top w:val="double" w:sz="4" w:space="0" w:color="auto"/>
              <w:bottom w:val="double" w:sz="4" w:space="0" w:color="auto"/>
            </w:tcBorders>
            <w:shd w:val="clear" w:color="auto" w:fill="F2F2F2" w:themeFill="background1" w:themeFillShade="F2"/>
          </w:tcPr>
          <w:p w14:paraId="428E1258" w14:textId="6EE52B37" w:rsidR="00003652" w:rsidRPr="00C0115A" w:rsidRDefault="00003652" w:rsidP="00047EFD">
            <w:pPr>
              <w:rPr>
                <w:rFonts w:ascii="Arial Narrow" w:hAnsi="Arial Narrow" w:cs="Arial"/>
              </w:rPr>
            </w:pPr>
          </w:p>
        </w:tc>
      </w:tr>
      <w:bookmarkEnd w:id="1"/>
    </w:tbl>
    <w:p w14:paraId="539AD649" w14:textId="37C964AA" w:rsidR="00F7227A" w:rsidRDefault="00F7227A" w:rsidP="00C839DE">
      <w:pPr>
        <w:rPr>
          <w:rFonts w:ascii="Arial Narrow" w:hAnsi="Arial Narrow"/>
          <w:sz w:val="20"/>
          <w:szCs w:val="20"/>
        </w:rPr>
      </w:pPr>
    </w:p>
    <w:sectPr w:rsidR="00F7227A" w:rsidSect="00B92EA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810" w:left="1350" w:header="54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3BB62" w14:textId="77777777" w:rsidR="00276C63" w:rsidRDefault="00276C63">
      <w:r>
        <w:separator/>
      </w:r>
    </w:p>
  </w:endnote>
  <w:endnote w:type="continuationSeparator" w:id="0">
    <w:p w14:paraId="40163043" w14:textId="77777777" w:rsidR="00276C63" w:rsidRDefault="0027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0E4DD" w14:textId="77777777" w:rsidR="00945DF9" w:rsidRDefault="00945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CEC4C" w14:textId="77777777" w:rsidR="00945DF9" w:rsidRDefault="00945D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EA2E" w14:textId="77777777" w:rsidR="00945DF9" w:rsidRDefault="00945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5B17A" w14:textId="77777777" w:rsidR="00276C63" w:rsidRDefault="00276C63">
      <w:r>
        <w:separator/>
      </w:r>
    </w:p>
  </w:footnote>
  <w:footnote w:type="continuationSeparator" w:id="0">
    <w:p w14:paraId="0390E7FA" w14:textId="77777777" w:rsidR="00276C63" w:rsidRDefault="00276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B585" w14:textId="77777777" w:rsidR="00945DF9" w:rsidRDefault="00945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E2A9" w14:textId="36B98C4F"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4" name="Picture 4"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0AC81CC2">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3F199430" w:rsidR="00276C63" w:rsidRPr="00093223" w:rsidRDefault="00E46C23" w:rsidP="005002A7">
                          <w:pPr>
                            <w:spacing w:after="120"/>
                            <w:jc w:val="center"/>
                            <w:rPr>
                              <w:rFonts w:ascii="Arial Narrow" w:hAnsi="Arial Narrow" w:cs="Arial"/>
                              <w:b/>
                              <w:sz w:val="28"/>
                              <w:szCs w:val="28"/>
                            </w:rPr>
                          </w:pPr>
                          <w:r>
                            <w:rPr>
                              <w:rFonts w:ascii="Arial Narrow" w:hAnsi="Arial Narrow" w:cs="Arial"/>
                              <w:b/>
                              <w:sz w:val="28"/>
                              <w:szCs w:val="28"/>
                            </w:rPr>
                            <w:t>December 5</w:t>
                          </w:r>
                          <w:r w:rsidR="00BA546C">
                            <w:rPr>
                              <w:rFonts w:ascii="Arial Narrow" w:hAnsi="Arial Narrow" w:cs="Arial"/>
                              <w:b/>
                              <w:sz w:val="28"/>
                              <w:szCs w:val="28"/>
                            </w:rPr>
                            <w:t>, 2016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3F199430" w:rsidR="00276C63" w:rsidRPr="00093223" w:rsidRDefault="00E46C23" w:rsidP="005002A7">
                    <w:pPr>
                      <w:spacing w:after="120"/>
                      <w:jc w:val="center"/>
                      <w:rPr>
                        <w:rFonts w:ascii="Arial Narrow" w:hAnsi="Arial Narrow" w:cs="Arial"/>
                        <w:b/>
                        <w:sz w:val="28"/>
                        <w:szCs w:val="28"/>
                      </w:rPr>
                    </w:pPr>
                    <w:r>
                      <w:rPr>
                        <w:rFonts w:ascii="Arial Narrow" w:hAnsi="Arial Narrow" w:cs="Arial"/>
                        <w:b/>
                        <w:sz w:val="28"/>
                        <w:szCs w:val="28"/>
                      </w:rPr>
                      <w:t>December 5</w:t>
                    </w:r>
                    <w:r w:rsidR="00BA546C">
                      <w:rPr>
                        <w:rFonts w:ascii="Arial Narrow" w:hAnsi="Arial Narrow" w:cs="Arial"/>
                        <w:b/>
                        <w:sz w:val="28"/>
                        <w:szCs w:val="28"/>
                      </w:rPr>
                      <w:t>, 2016 – Minutes</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5AF6" w14:textId="77777777" w:rsidR="00945DF9" w:rsidRDefault="00945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15:restartNumberingAfterBreak="0">
    <w:nsid w:val="11094876"/>
    <w:multiLevelType w:val="hybridMultilevel"/>
    <w:tmpl w:val="3A18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31C2A"/>
    <w:multiLevelType w:val="hybridMultilevel"/>
    <w:tmpl w:val="436A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72CCC"/>
    <w:multiLevelType w:val="hybridMultilevel"/>
    <w:tmpl w:val="B5C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00DCC"/>
    <w:multiLevelType w:val="hybridMultilevel"/>
    <w:tmpl w:val="DE4A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740F2"/>
    <w:multiLevelType w:val="hybridMultilevel"/>
    <w:tmpl w:val="6734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0"/>
  </w:num>
  <w:num w:numId="5">
    <w:abstractNumId w:val="13"/>
  </w:num>
  <w:num w:numId="6">
    <w:abstractNumId w:val="4"/>
  </w:num>
  <w:num w:numId="7">
    <w:abstractNumId w:val="17"/>
  </w:num>
  <w:num w:numId="8">
    <w:abstractNumId w:val="2"/>
  </w:num>
  <w:num w:numId="9">
    <w:abstractNumId w:val="1"/>
  </w:num>
  <w:num w:numId="10">
    <w:abstractNumId w:val="15"/>
  </w:num>
  <w:num w:numId="11">
    <w:abstractNumId w:val="14"/>
  </w:num>
  <w:num w:numId="12">
    <w:abstractNumId w:val="5"/>
  </w:num>
  <w:num w:numId="13">
    <w:abstractNumId w:val="7"/>
  </w:num>
  <w:num w:numId="14">
    <w:abstractNumId w:val="18"/>
  </w:num>
  <w:num w:numId="15">
    <w:abstractNumId w:val="6"/>
  </w:num>
  <w:num w:numId="16">
    <w:abstractNumId w:val="9"/>
  </w:num>
  <w:num w:numId="17">
    <w:abstractNumId w:val="11"/>
  </w:num>
  <w:num w:numId="18">
    <w:abstractNumId w:val="10"/>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359B"/>
    <w:rsid w:val="000035A3"/>
    <w:rsid w:val="00003652"/>
    <w:rsid w:val="000045EC"/>
    <w:rsid w:val="000059E8"/>
    <w:rsid w:val="00007302"/>
    <w:rsid w:val="00011EB0"/>
    <w:rsid w:val="000122A7"/>
    <w:rsid w:val="000125AD"/>
    <w:rsid w:val="00013B94"/>
    <w:rsid w:val="000149D9"/>
    <w:rsid w:val="00015354"/>
    <w:rsid w:val="000157B1"/>
    <w:rsid w:val="00015BE2"/>
    <w:rsid w:val="00020AF5"/>
    <w:rsid w:val="000219CE"/>
    <w:rsid w:val="000236E9"/>
    <w:rsid w:val="000253A1"/>
    <w:rsid w:val="00026EA4"/>
    <w:rsid w:val="0002788C"/>
    <w:rsid w:val="00027A08"/>
    <w:rsid w:val="000302AE"/>
    <w:rsid w:val="00031AB2"/>
    <w:rsid w:val="000323BB"/>
    <w:rsid w:val="00032453"/>
    <w:rsid w:val="000341D2"/>
    <w:rsid w:val="00036B04"/>
    <w:rsid w:val="000372E6"/>
    <w:rsid w:val="00037446"/>
    <w:rsid w:val="00037BE4"/>
    <w:rsid w:val="00037DAE"/>
    <w:rsid w:val="00040F87"/>
    <w:rsid w:val="00041D6D"/>
    <w:rsid w:val="00041F96"/>
    <w:rsid w:val="0004275A"/>
    <w:rsid w:val="000440F5"/>
    <w:rsid w:val="00044F8F"/>
    <w:rsid w:val="00045204"/>
    <w:rsid w:val="0004535C"/>
    <w:rsid w:val="0004682B"/>
    <w:rsid w:val="00046C5C"/>
    <w:rsid w:val="0004719D"/>
    <w:rsid w:val="00047EFD"/>
    <w:rsid w:val="0005019C"/>
    <w:rsid w:val="00052726"/>
    <w:rsid w:val="00052C92"/>
    <w:rsid w:val="00054BCB"/>
    <w:rsid w:val="000554AB"/>
    <w:rsid w:val="0005665E"/>
    <w:rsid w:val="000567C2"/>
    <w:rsid w:val="00060D7D"/>
    <w:rsid w:val="000611F5"/>
    <w:rsid w:val="00061245"/>
    <w:rsid w:val="000616DD"/>
    <w:rsid w:val="00063D8C"/>
    <w:rsid w:val="00064E55"/>
    <w:rsid w:val="00065A6E"/>
    <w:rsid w:val="00067ADB"/>
    <w:rsid w:val="0007050C"/>
    <w:rsid w:val="00070BF0"/>
    <w:rsid w:val="00070E4B"/>
    <w:rsid w:val="00071F68"/>
    <w:rsid w:val="000759CF"/>
    <w:rsid w:val="00076545"/>
    <w:rsid w:val="00076B32"/>
    <w:rsid w:val="00081948"/>
    <w:rsid w:val="00082EC7"/>
    <w:rsid w:val="000830B9"/>
    <w:rsid w:val="000830BD"/>
    <w:rsid w:val="000836CD"/>
    <w:rsid w:val="0008542A"/>
    <w:rsid w:val="00086D30"/>
    <w:rsid w:val="00087AAC"/>
    <w:rsid w:val="00087AD3"/>
    <w:rsid w:val="000901FC"/>
    <w:rsid w:val="000909F9"/>
    <w:rsid w:val="0009280D"/>
    <w:rsid w:val="00093223"/>
    <w:rsid w:val="00094B39"/>
    <w:rsid w:val="0009558E"/>
    <w:rsid w:val="0009570E"/>
    <w:rsid w:val="00095779"/>
    <w:rsid w:val="00095E18"/>
    <w:rsid w:val="000A452F"/>
    <w:rsid w:val="000A5F04"/>
    <w:rsid w:val="000A67B7"/>
    <w:rsid w:val="000A742D"/>
    <w:rsid w:val="000A7F01"/>
    <w:rsid w:val="000B01B2"/>
    <w:rsid w:val="000B19D2"/>
    <w:rsid w:val="000B20D1"/>
    <w:rsid w:val="000B36F4"/>
    <w:rsid w:val="000B4507"/>
    <w:rsid w:val="000B5713"/>
    <w:rsid w:val="000B5D56"/>
    <w:rsid w:val="000B6A93"/>
    <w:rsid w:val="000C02AA"/>
    <w:rsid w:val="000C0E98"/>
    <w:rsid w:val="000C23FB"/>
    <w:rsid w:val="000C2ABD"/>
    <w:rsid w:val="000C2BA7"/>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3095"/>
    <w:rsid w:val="000E3767"/>
    <w:rsid w:val="000E3AA7"/>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51EB"/>
    <w:rsid w:val="001055D7"/>
    <w:rsid w:val="00106BB8"/>
    <w:rsid w:val="00110FB2"/>
    <w:rsid w:val="0011124F"/>
    <w:rsid w:val="001144AA"/>
    <w:rsid w:val="00114C49"/>
    <w:rsid w:val="00115D39"/>
    <w:rsid w:val="00116B56"/>
    <w:rsid w:val="00117A91"/>
    <w:rsid w:val="00120AE0"/>
    <w:rsid w:val="00121D02"/>
    <w:rsid w:val="00122812"/>
    <w:rsid w:val="001240ED"/>
    <w:rsid w:val="001247F1"/>
    <w:rsid w:val="00126EED"/>
    <w:rsid w:val="0012732D"/>
    <w:rsid w:val="00127B45"/>
    <w:rsid w:val="00132818"/>
    <w:rsid w:val="001336B4"/>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7035E"/>
    <w:rsid w:val="00170482"/>
    <w:rsid w:val="00172ABD"/>
    <w:rsid w:val="00172B93"/>
    <w:rsid w:val="00172BEE"/>
    <w:rsid w:val="00173491"/>
    <w:rsid w:val="0017387B"/>
    <w:rsid w:val="00174777"/>
    <w:rsid w:val="00174BB0"/>
    <w:rsid w:val="00175650"/>
    <w:rsid w:val="00175933"/>
    <w:rsid w:val="001762B7"/>
    <w:rsid w:val="001770B5"/>
    <w:rsid w:val="00177494"/>
    <w:rsid w:val="00182850"/>
    <w:rsid w:val="00183827"/>
    <w:rsid w:val="001856BE"/>
    <w:rsid w:val="001913D2"/>
    <w:rsid w:val="001915F5"/>
    <w:rsid w:val="00191E62"/>
    <w:rsid w:val="00192C2F"/>
    <w:rsid w:val="0019332D"/>
    <w:rsid w:val="00194862"/>
    <w:rsid w:val="00196053"/>
    <w:rsid w:val="00196A92"/>
    <w:rsid w:val="00196B84"/>
    <w:rsid w:val="001A0269"/>
    <w:rsid w:val="001A110C"/>
    <w:rsid w:val="001A1230"/>
    <w:rsid w:val="001A3A87"/>
    <w:rsid w:val="001A3C29"/>
    <w:rsid w:val="001A3E8D"/>
    <w:rsid w:val="001A5974"/>
    <w:rsid w:val="001A76FE"/>
    <w:rsid w:val="001B1AC6"/>
    <w:rsid w:val="001B1D81"/>
    <w:rsid w:val="001B4908"/>
    <w:rsid w:val="001B53F1"/>
    <w:rsid w:val="001B6348"/>
    <w:rsid w:val="001B7AEA"/>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28C2"/>
    <w:rsid w:val="001F56AA"/>
    <w:rsid w:val="001F68B8"/>
    <w:rsid w:val="001F7019"/>
    <w:rsid w:val="00200317"/>
    <w:rsid w:val="00201CB9"/>
    <w:rsid w:val="0021036A"/>
    <w:rsid w:val="00210E37"/>
    <w:rsid w:val="002118A7"/>
    <w:rsid w:val="0021246F"/>
    <w:rsid w:val="00212530"/>
    <w:rsid w:val="00212F5C"/>
    <w:rsid w:val="00214344"/>
    <w:rsid w:val="00215E4B"/>
    <w:rsid w:val="00217404"/>
    <w:rsid w:val="0021743D"/>
    <w:rsid w:val="00217E7F"/>
    <w:rsid w:val="00221B55"/>
    <w:rsid w:val="00223071"/>
    <w:rsid w:val="002258B4"/>
    <w:rsid w:val="002261EB"/>
    <w:rsid w:val="00226210"/>
    <w:rsid w:val="00227749"/>
    <w:rsid w:val="00232744"/>
    <w:rsid w:val="00232AEC"/>
    <w:rsid w:val="002342A6"/>
    <w:rsid w:val="00234B48"/>
    <w:rsid w:val="002352DB"/>
    <w:rsid w:val="00236758"/>
    <w:rsid w:val="002368D6"/>
    <w:rsid w:val="00240C37"/>
    <w:rsid w:val="002413E4"/>
    <w:rsid w:val="00242CA4"/>
    <w:rsid w:val="002448CA"/>
    <w:rsid w:val="0024634F"/>
    <w:rsid w:val="00250CC7"/>
    <w:rsid w:val="0025191B"/>
    <w:rsid w:val="002519AA"/>
    <w:rsid w:val="002536C1"/>
    <w:rsid w:val="00255247"/>
    <w:rsid w:val="0025702B"/>
    <w:rsid w:val="002573FA"/>
    <w:rsid w:val="0026144A"/>
    <w:rsid w:val="00261CE8"/>
    <w:rsid w:val="00263318"/>
    <w:rsid w:val="00263705"/>
    <w:rsid w:val="0026397D"/>
    <w:rsid w:val="00263A75"/>
    <w:rsid w:val="00263E1F"/>
    <w:rsid w:val="002641BC"/>
    <w:rsid w:val="002660FE"/>
    <w:rsid w:val="00266294"/>
    <w:rsid w:val="00266785"/>
    <w:rsid w:val="00276C63"/>
    <w:rsid w:val="0028038B"/>
    <w:rsid w:val="00280AAC"/>
    <w:rsid w:val="00282A7C"/>
    <w:rsid w:val="00283C3F"/>
    <w:rsid w:val="00285B9B"/>
    <w:rsid w:val="00285EBF"/>
    <w:rsid w:val="0028609A"/>
    <w:rsid w:val="00287B9B"/>
    <w:rsid w:val="00287D36"/>
    <w:rsid w:val="002909CC"/>
    <w:rsid w:val="00291522"/>
    <w:rsid w:val="0029198B"/>
    <w:rsid w:val="00293190"/>
    <w:rsid w:val="00293554"/>
    <w:rsid w:val="00296D80"/>
    <w:rsid w:val="002A0955"/>
    <w:rsid w:val="002A0D61"/>
    <w:rsid w:val="002A1609"/>
    <w:rsid w:val="002A176A"/>
    <w:rsid w:val="002A35C6"/>
    <w:rsid w:val="002A4177"/>
    <w:rsid w:val="002A4E04"/>
    <w:rsid w:val="002A7F9B"/>
    <w:rsid w:val="002B2A27"/>
    <w:rsid w:val="002B2C59"/>
    <w:rsid w:val="002B6D40"/>
    <w:rsid w:val="002B75CC"/>
    <w:rsid w:val="002B7D76"/>
    <w:rsid w:val="002C0BE6"/>
    <w:rsid w:val="002C0C1C"/>
    <w:rsid w:val="002C16BE"/>
    <w:rsid w:val="002C16E9"/>
    <w:rsid w:val="002C2A0D"/>
    <w:rsid w:val="002C69A8"/>
    <w:rsid w:val="002C6BC3"/>
    <w:rsid w:val="002D0062"/>
    <w:rsid w:val="002D0286"/>
    <w:rsid w:val="002D0951"/>
    <w:rsid w:val="002D1624"/>
    <w:rsid w:val="002D22CF"/>
    <w:rsid w:val="002D2D16"/>
    <w:rsid w:val="002D35FD"/>
    <w:rsid w:val="002D461A"/>
    <w:rsid w:val="002D49FA"/>
    <w:rsid w:val="002D6875"/>
    <w:rsid w:val="002D6966"/>
    <w:rsid w:val="002D777C"/>
    <w:rsid w:val="002E02DF"/>
    <w:rsid w:val="002E0F91"/>
    <w:rsid w:val="002E14DD"/>
    <w:rsid w:val="002E332F"/>
    <w:rsid w:val="002E3F5A"/>
    <w:rsid w:val="002E5900"/>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20F69"/>
    <w:rsid w:val="00321A7E"/>
    <w:rsid w:val="00321AC9"/>
    <w:rsid w:val="003243DB"/>
    <w:rsid w:val="00324461"/>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3FAE"/>
    <w:rsid w:val="0034419D"/>
    <w:rsid w:val="00344471"/>
    <w:rsid w:val="00345300"/>
    <w:rsid w:val="00346F4A"/>
    <w:rsid w:val="003470C8"/>
    <w:rsid w:val="0035164A"/>
    <w:rsid w:val="0035382B"/>
    <w:rsid w:val="003541A6"/>
    <w:rsid w:val="00354826"/>
    <w:rsid w:val="00355AB2"/>
    <w:rsid w:val="003561D5"/>
    <w:rsid w:val="003567D7"/>
    <w:rsid w:val="003571CB"/>
    <w:rsid w:val="003574F3"/>
    <w:rsid w:val="00357EB5"/>
    <w:rsid w:val="0036027B"/>
    <w:rsid w:val="00363557"/>
    <w:rsid w:val="00363A82"/>
    <w:rsid w:val="00363E9B"/>
    <w:rsid w:val="00364267"/>
    <w:rsid w:val="0036582F"/>
    <w:rsid w:val="00366772"/>
    <w:rsid w:val="003707A3"/>
    <w:rsid w:val="003715F0"/>
    <w:rsid w:val="00371886"/>
    <w:rsid w:val="00371C05"/>
    <w:rsid w:val="00373410"/>
    <w:rsid w:val="00373B81"/>
    <w:rsid w:val="003750B0"/>
    <w:rsid w:val="00375414"/>
    <w:rsid w:val="00375AE3"/>
    <w:rsid w:val="0038034C"/>
    <w:rsid w:val="003830B1"/>
    <w:rsid w:val="0038331E"/>
    <w:rsid w:val="00383F45"/>
    <w:rsid w:val="003850FD"/>
    <w:rsid w:val="003855D9"/>
    <w:rsid w:val="00385950"/>
    <w:rsid w:val="00387155"/>
    <w:rsid w:val="003871AD"/>
    <w:rsid w:val="00387785"/>
    <w:rsid w:val="00387BF2"/>
    <w:rsid w:val="00390AF2"/>
    <w:rsid w:val="00393210"/>
    <w:rsid w:val="003935FE"/>
    <w:rsid w:val="003951ED"/>
    <w:rsid w:val="00396E19"/>
    <w:rsid w:val="0039735B"/>
    <w:rsid w:val="003978A7"/>
    <w:rsid w:val="00397D83"/>
    <w:rsid w:val="00397FE0"/>
    <w:rsid w:val="003A0373"/>
    <w:rsid w:val="003A2F0E"/>
    <w:rsid w:val="003A2F68"/>
    <w:rsid w:val="003A39D7"/>
    <w:rsid w:val="003A683A"/>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6111"/>
    <w:rsid w:val="003D6730"/>
    <w:rsid w:val="003E0672"/>
    <w:rsid w:val="003E2322"/>
    <w:rsid w:val="003E3D9A"/>
    <w:rsid w:val="003E42E9"/>
    <w:rsid w:val="003E44FE"/>
    <w:rsid w:val="003E46D6"/>
    <w:rsid w:val="003E640A"/>
    <w:rsid w:val="003E7CDA"/>
    <w:rsid w:val="003E7D5D"/>
    <w:rsid w:val="003F05F0"/>
    <w:rsid w:val="003F09B1"/>
    <w:rsid w:val="003F0B1B"/>
    <w:rsid w:val="003F2629"/>
    <w:rsid w:val="003F26FD"/>
    <w:rsid w:val="003F2D8B"/>
    <w:rsid w:val="003F2E25"/>
    <w:rsid w:val="003F2FA8"/>
    <w:rsid w:val="003F6136"/>
    <w:rsid w:val="003F63FE"/>
    <w:rsid w:val="003F7826"/>
    <w:rsid w:val="003F7CC9"/>
    <w:rsid w:val="003F7E41"/>
    <w:rsid w:val="004007F6"/>
    <w:rsid w:val="004029CC"/>
    <w:rsid w:val="00403455"/>
    <w:rsid w:val="0040495A"/>
    <w:rsid w:val="00404E3D"/>
    <w:rsid w:val="004055A4"/>
    <w:rsid w:val="00412B53"/>
    <w:rsid w:val="00414492"/>
    <w:rsid w:val="00414B68"/>
    <w:rsid w:val="0041585B"/>
    <w:rsid w:val="004158AB"/>
    <w:rsid w:val="00415983"/>
    <w:rsid w:val="00415AF8"/>
    <w:rsid w:val="004163FC"/>
    <w:rsid w:val="00416FF7"/>
    <w:rsid w:val="004202FF"/>
    <w:rsid w:val="004205B1"/>
    <w:rsid w:val="00421077"/>
    <w:rsid w:val="00421E7C"/>
    <w:rsid w:val="004241CB"/>
    <w:rsid w:val="00426367"/>
    <w:rsid w:val="00430D0D"/>
    <w:rsid w:val="00431AA9"/>
    <w:rsid w:val="0043213D"/>
    <w:rsid w:val="0043457B"/>
    <w:rsid w:val="00437A2C"/>
    <w:rsid w:val="00440525"/>
    <w:rsid w:val="00441472"/>
    <w:rsid w:val="0044165D"/>
    <w:rsid w:val="00441963"/>
    <w:rsid w:val="00441B31"/>
    <w:rsid w:val="0044422C"/>
    <w:rsid w:val="00444C28"/>
    <w:rsid w:val="0044654A"/>
    <w:rsid w:val="0045038D"/>
    <w:rsid w:val="00452A6A"/>
    <w:rsid w:val="00452B97"/>
    <w:rsid w:val="00452C94"/>
    <w:rsid w:val="00453D7A"/>
    <w:rsid w:val="004547AD"/>
    <w:rsid w:val="00455706"/>
    <w:rsid w:val="00456622"/>
    <w:rsid w:val="004570B0"/>
    <w:rsid w:val="004603FC"/>
    <w:rsid w:val="0046072E"/>
    <w:rsid w:val="00460DFF"/>
    <w:rsid w:val="00461EC4"/>
    <w:rsid w:val="00461FA8"/>
    <w:rsid w:val="0046252D"/>
    <w:rsid w:val="0046454C"/>
    <w:rsid w:val="00464918"/>
    <w:rsid w:val="0046588F"/>
    <w:rsid w:val="00466B1B"/>
    <w:rsid w:val="00467A8C"/>
    <w:rsid w:val="00467E7D"/>
    <w:rsid w:val="0047212A"/>
    <w:rsid w:val="0047262B"/>
    <w:rsid w:val="00472743"/>
    <w:rsid w:val="0047344F"/>
    <w:rsid w:val="00473B86"/>
    <w:rsid w:val="00476E1E"/>
    <w:rsid w:val="004779E9"/>
    <w:rsid w:val="00480261"/>
    <w:rsid w:val="00480495"/>
    <w:rsid w:val="004825FF"/>
    <w:rsid w:val="00484DE9"/>
    <w:rsid w:val="00484ECE"/>
    <w:rsid w:val="0048637E"/>
    <w:rsid w:val="004866AB"/>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3AA4"/>
    <w:rsid w:val="004C3BF4"/>
    <w:rsid w:val="004C6485"/>
    <w:rsid w:val="004C7B9A"/>
    <w:rsid w:val="004C7D25"/>
    <w:rsid w:val="004D01C3"/>
    <w:rsid w:val="004D0F85"/>
    <w:rsid w:val="004D1A44"/>
    <w:rsid w:val="004D384A"/>
    <w:rsid w:val="004D425E"/>
    <w:rsid w:val="004D6C6D"/>
    <w:rsid w:val="004D6D7E"/>
    <w:rsid w:val="004D74D3"/>
    <w:rsid w:val="004E2A88"/>
    <w:rsid w:val="004E4220"/>
    <w:rsid w:val="004E66EA"/>
    <w:rsid w:val="004E6A2A"/>
    <w:rsid w:val="004E6BF2"/>
    <w:rsid w:val="004F0843"/>
    <w:rsid w:val="004F10AE"/>
    <w:rsid w:val="004F4C72"/>
    <w:rsid w:val="004F6259"/>
    <w:rsid w:val="004F755E"/>
    <w:rsid w:val="005000FF"/>
    <w:rsid w:val="00500121"/>
    <w:rsid w:val="005002A7"/>
    <w:rsid w:val="00500849"/>
    <w:rsid w:val="00500E04"/>
    <w:rsid w:val="00501BC5"/>
    <w:rsid w:val="00501F5F"/>
    <w:rsid w:val="00502E4C"/>
    <w:rsid w:val="0050318C"/>
    <w:rsid w:val="00506126"/>
    <w:rsid w:val="00510B61"/>
    <w:rsid w:val="00510F82"/>
    <w:rsid w:val="00511235"/>
    <w:rsid w:val="005120E2"/>
    <w:rsid w:val="00512A2F"/>
    <w:rsid w:val="00514B3C"/>
    <w:rsid w:val="005157F7"/>
    <w:rsid w:val="00517684"/>
    <w:rsid w:val="0052060A"/>
    <w:rsid w:val="00521172"/>
    <w:rsid w:val="0052296E"/>
    <w:rsid w:val="00522B84"/>
    <w:rsid w:val="00523A10"/>
    <w:rsid w:val="005245DB"/>
    <w:rsid w:val="0052549C"/>
    <w:rsid w:val="00526272"/>
    <w:rsid w:val="00527096"/>
    <w:rsid w:val="00531364"/>
    <w:rsid w:val="005329F9"/>
    <w:rsid w:val="00532A3A"/>
    <w:rsid w:val="00533862"/>
    <w:rsid w:val="005342B3"/>
    <w:rsid w:val="005345DA"/>
    <w:rsid w:val="00534810"/>
    <w:rsid w:val="0053594A"/>
    <w:rsid w:val="00540440"/>
    <w:rsid w:val="00541822"/>
    <w:rsid w:val="00542888"/>
    <w:rsid w:val="00543032"/>
    <w:rsid w:val="005431A7"/>
    <w:rsid w:val="00543D6C"/>
    <w:rsid w:val="00546965"/>
    <w:rsid w:val="00547B06"/>
    <w:rsid w:val="00547F35"/>
    <w:rsid w:val="00550AF5"/>
    <w:rsid w:val="005513EC"/>
    <w:rsid w:val="00551728"/>
    <w:rsid w:val="005536EE"/>
    <w:rsid w:val="00556302"/>
    <w:rsid w:val="005567BE"/>
    <w:rsid w:val="00556A63"/>
    <w:rsid w:val="00557DD0"/>
    <w:rsid w:val="00561BCF"/>
    <w:rsid w:val="00561E32"/>
    <w:rsid w:val="00563960"/>
    <w:rsid w:val="00567ACE"/>
    <w:rsid w:val="00570269"/>
    <w:rsid w:val="00574090"/>
    <w:rsid w:val="00574DE3"/>
    <w:rsid w:val="00575258"/>
    <w:rsid w:val="005762BE"/>
    <w:rsid w:val="00580071"/>
    <w:rsid w:val="005826AE"/>
    <w:rsid w:val="0058519B"/>
    <w:rsid w:val="00585A35"/>
    <w:rsid w:val="00586184"/>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DDD"/>
    <w:rsid w:val="005B3690"/>
    <w:rsid w:val="005B4C37"/>
    <w:rsid w:val="005B526B"/>
    <w:rsid w:val="005B6751"/>
    <w:rsid w:val="005C09E3"/>
    <w:rsid w:val="005C2179"/>
    <w:rsid w:val="005C28E4"/>
    <w:rsid w:val="005C29F3"/>
    <w:rsid w:val="005C2A98"/>
    <w:rsid w:val="005C2DD7"/>
    <w:rsid w:val="005C3349"/>
    <w:rsid w:val="005C3604"/>
    <w:rsid w:val="005C40D4"/>
    <w:rsid w:val="005C51C8"/>
    <w:rsid w:val="005C549A"/>
    <w:rsid w:val="005C58D3"/>
    <w:rsid w:val="005C5F24"/>
    <w:rsid w:val="005C6957"/>
    <w:rsid w:val="005C7E52"/>
    <w:rsid w:val="005C7F96"/>
    <w:rsid w:val="005D0097"/>
    <w:rsid w:val="005D1DC5"/>
    <w:rsid w:val="005D2AE8"/>
    <w:rsid w:val="005D3150"/>
    <w:rsid w:val="005D3D29"/>
    <w:rsid w:val="005D3FF6"/>
    <w:rsid w:val="005D4053"/>
    <w:rsid w:val="005D48FE"/>
    <w:rsid w:val="005D5D41"/>
    <w:rsid w:val="005E0DE4"/>
    <w:rsid w:val="005E14E1"/>
    <w:rsid w:val="005E17EF"/>
    <w:rsid w:val="005E1A8E"/>
    <w:rsid w:val="005E1BD1"/>
    <w:rsid w:val="005E2D1E"/>
    <w:rsid w:val="005E3FAC"/>
    <w:rsid w:val="005E44DD"/>
    <w:rsid w:val="005E4856"/>
    <w:rsid w:val="005E4CB9"/>
    <w:rsid w:val="005E5949"/>
    <w:rsid w:val="005E5A4E"/>
    <w:rsid w:val="005E5C77"/>
    <w:rsid w:val="005E6035"/>
    <w:rsid w:val="005E60B0"/>
    <w:rsid w:val="005E6E19"/>
    <w:rsid w:val="005E7198"/>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888"/>
    <w:rsid w:val="00611DA0"/>
    <w:rsid w:val="00612A52"/>
    <w:rsid w:val="00614B8E"/>
    <w:rsid w:val="0061561E"/>
    <w:rsid w:val="0061632B"/>
    <w:rsid w:val="00616667"/>
    <w:rsid w:val="00616C1F"/>
    <w:rsid w:val="0061708F"/>
    <w:rsid w:val="00620A37"/>
    <w:rsid w:val="00620E0A"/>
    <w:rsid w:val="00621016"/>
    <w:rsid w:val="00621E52"/>
    <w:rsid w:val="00622F2F"/>
    <w:rsid w:val="00623056"/>
    <w:rsid w:val="00623EDB"/>
    <w:rsid w:val="006240AC"/>
    <w:rsid w:val="00625FB7"/>
    <w:rsid w:val="006308FB"/>
    <w:rsid w:val="00631B3A"/>
    <w:rsid w:val="00631B8F"/>
    <w:rsid w:val="006334CE"/>
    <w:rsid w:val="00640015"/>
    <w:rsid w:val="00640B51"/>
    <w:rsid w:val="00640D58"/>
    <w:rsid w:val="00640D65"/>
    <w:rsid w:val="006417F5"/>
    <w:rsid w:val="00641C89"/>
    <w:rsid w:val="006428A2"/>
    <w:rsid w:val="006434B3"/>
    <w:rsid w:val="006443E6"/>
    <w:rsid w:val="00645EFA"/>
    <w:rsid w:val="00647144"/>
    <w:rsid w:val="00647437"/>
    <w:rsid w:val="00647BD4"/>
    <w:rsid w:val="00650143"/>
    <w:rsid w:val="00650D0F"/>
    <w:rsid w:val="006510CA"/>
    <w:rsid w:val="006522D8"/>
    <w:rsid w:val="0065323B"/>
    <w:rsid w:val="00653F77"/>
    <w:rsid w:val="00654D51"/>
    <w:rsid w:val="00655CF5"/>
    <w:rsid w:val="0065626D"/>
    <w:rsid w:val="00656BF5"/>
    <w:rsid w:val="00656D0C"/>
    <w:rsid w:val="00660159"/>
    <w:rsid w:val="006612F9"/>
    <w:rsid w:val="00661967"/>
    <w:rsid w:val="006632C6"/>
    <w:rsid w:val="00663551"/>
    <w:rsid w:val="00663820"/>
    <w:rsid w:val="00663A6D"/>
    <w:rsid w:val="00665814"/>
    <w:rsid w:val="00666327"/>
    <w:rsid w:val="00667636"/>
    <w:rsid w:val="00667753"/>
    <w:rsid w:val="006677A8"/>
    <w:rsid w:val="00671E49"/>
    <w:rsid w:val="00672D44"/>
    <w:rsid w:val="0067364D"/>
    <w:rsid w:val="00673A35"/>
    <w:rsid w:val="00673FFD"/>
    <w:rsid w:val="00674213"/>
    <w:rsid w:val="00674E87"/>
    <w:rsid w:val="0067533B"/>
    <w:rsid w:val="00675ADA"/>
    <w:rsid w:val="00675E92"/>
    <w:rsid w:val="00677778"/>
    <w:rsid w:val="00680E14"/>
    <w:rsid w:val="00682C90"/>
    <w:rsid w:val="00682EAC"/>
    <w:rsid w:val="006844FD"/>
    <w:rsid w:val="006847F7"/>
    <w:rsid w:val="00685984"/>
    <w:rsid w:val="0069008D"/>
    <w:rsid w:val="00691383"/>
    <w:rsid w:val="00691E42"/>
    <w:rsid w:val="00692FF5"/>
    <w:rsid w:val="006940A6"/>
    <w:rsid w:val="006943CD"/>
    <w:rsid w:val="006943D1"/>
    <w:rsid w:val="00694948"/>
    <w:rsid w:val="00694CED"/>
    <w:rsid w:val="00694DDB"/>
    <w:rsid w:val="0069514A"/>
    <w:rsid w:val="00695610"/>
    <w:rsid w:val="00696917"/>
    <w:rsid w:val="006A07D5"/>
    <w:rsid w:val="006A1E7A"/>
    <w:rsid w:val="006B0018"/>
    <w:rsid w:val="006B2192"/>
    <w:rsid w:val="006B3D4D"/>
    <w:rsid w:val="006B4754"/>
    <w:rsid w:val="006B5F39"/>
    <w:rsid w:val="006C066A"/>
    <w:rsid w:val="006C0DEC"/>
    <w:rsid w:val="006C11F6"/>
    <w:rsid w:val="006C1FE5"/>
    <w:rsid w:val="006C2484"/>
    <w:rsid w:val="006C2821"/>
    <w:rsid w:val="006C288D"/>
    <w:rsid w:val="006C2BC5"/>
    <w:rsid w:val="006C3207"/>
    <w:rsid w:val="006C323B"/>
    <w:rsid w:val="006C675F"/>
    <w:rsid w:val="006C68EB"/>
    <w:rsid w:val="006C7300"/>
    <w:rsid w:val="006D0AAA"/>
    <w:rsid w:val="006D1133"/>
    <w:rsid w:val="006D5ED6"/>
    <w:rsid w:val="006E0652"/>
    <w:rsid w:val="006E0A0A"/>
    <w:rsid w:val="006E19D9"/>
    <w:rsid w:val="006E54F1"/>
    <w:rsid w:val="006E69A4"/>
    <w:rsid w:val="006E6EEF"/>
    <w:rsid w:val="006E710B"/>
    <w:rsid w:val="006E7598"/>
    <w:rsid w:val="006F0188"/>
    <w:rsid w:val="006F03B5"/>
    <w:rsid w:val="006F265B"/>
    <w:rsid w:val="006F2939"/>
    <w:rsid w:val="006F2E70"/>
    <w:rsid w:val="006F2E96"/>
    <w:rsid w:val="006F3794"/>
    <w:rsid w:val="006F3E72"/>
    <w:rsid w:val="006F4DE6"/>
    <w:rsid w:val="006F588C"/>
    <w:rsid w:val="00700CD7"/>
    <w:rsid w:val="0070637C"/>
    <w:rsid w:val="00711790"/>
    <w:rsid w:val="00712AD3"/>
    <w:rsid w:val="00712BC8"/>
    <w:rsid w:val="00712FDE"/>
    <w:rsid w:val="00714D03"/>
    <w:rsid w:val="0071565D"/>
    <w:rsid w:val="007157CA"/>
    <w:rsid w:val="00716DE8"/>
    <w:rsid w:val="0071776B"/>
    <w:rsid w:val="0072007B"/>
    <w:rsid w:val="0072082A"/>
    <w:rsid w:val="0072193C"/>
    <w:rsid w:val="0072334A"/>
    <w:rsid w:val="00724951"/>
    <w:rsid w:val="00724DBA"/>
    <w:rsid w:val="00726FFC"/>
    <w:rsid w:val="00727E1A"/>
    <w:rsid w:val="00730AF7"/>
    <w:rsid w:val="00731673"/>
    <w:rsid w:val="007320D8"/>
    <w:rsid w:val="0073305B"/>
    <w:rsid w:val="00733CA2"/>
    <w:rsid w:val="007348FB"/>
    <w:rsid w:val="00735693"/>
    <w:rsid w:val="00735ED8"/>
    <w:rsid w:val="00736D95"/>
    <w:rsid w:val="00741CA9"/>
    <w:rsid w:val="007420D5"/>
    <w:rsid w:val="0074344F"/>
    <w:rsid w:val="00743867"/>
    <w:rsid w:val="00744AB1"/>
    <w:rsid w:val="007520E0"/>
    <w:rsid w:val="0075280C"/>
    <w:rsid w:val="007609E4"/>
    <w:rsid w:val="00762D45"/>
    <w:rsid w:val="00763FC3"/>
    <w:rsid w:val="00766233"/>
    <w:rsid w:val="00767815"/>
    <w:rsid w:val="00767C28"/>
    <w:rsid w:val="00770F17"/>
    <w:rsid w:val="00770F19"/>
    <w:rsid w:val="007716B4"/>
    <w:rsid w:val="00771A08"/>
    <w:rsid w:val="00771B78"/>
    <w:rsid w:val="00771D9B"/>
    <w:rsid w:val="00775B9F"/>
    <w:rsid w:val="00780DA6"/>
    <w:rsid w:val="00781870"/>
    <w:rsid w:val="0078203F"/>
    <w:rsid w:val="007822D7"/>
    <w:rsid w:val="00782C09"/>
    <w:rsid w:val="007836A8"/>
    <w:rsid w:val="0078495E"/>
    <w:rsid w:val="007853AB"/>
    <w:rsid w:val="00785638"/>
    <w:rsid w:val="00786636"/>
    <w:rsid w:val="00791327"/>
    <w:rsid w:val="00793171"/>
    <w:rsid w:val="007A1055"/>
    <w:rsid w:val="007A6C57"/>
    <w:rsid w:val="007A705D"/>
    <w:rsid w:val="007B36D0"/>
    <w:rsid w:val="007B4DA5"/>
    <w:rsid w:val="007B5263"/>
    <w:rsid w:val="007B719B"/>
    <w:rsid w:val="007C0374"/>
    <w:rsid w:val="007C07A6"/>
    <w:rsid w:val="007C0B45"/>
    <w:rsid w:val="007C259B"/>
    <w:rsid w:val="007C44DE"/>
    <w:rsid w:val="007C5105"/>
    <w:rsid w:val="007C6085"/>
    <w:rsid w:val="007C68CE"/>
    <w:rsid w:val="007D01BF"/>
    <w:rsid w:val="007D0B68"/>
    <w:rsid w:val="007D3C3C"/>
    <w:rsid w:val="007D5DC2"/>
    <w:rsid w:val="007D5F8B"/>
    <w:rsid w:val="007E2FDB"/>
    <w:rsid w:val="007E5A68"/>
    <w:rsid w:val="007E68FB"/>
    <w:rsid w:val="007E7FEA"/>
    <w:rsid w:val="007F0A5B"/>
    <w:rsid w:val="007F0D1E"/>
    <w:rsid w:val="007F1600"/>
    <w:rsid w:val="007F163E"/>
    <w:rsid w:val="007F2760"/>
    <w:rsid w:val="007F5CD6"/>
    <w:rsid w:val="007F6562"/>
    <w:rsid w:val="007F7708"/>
    <w:rsid w:val="00800081"/>
    <w:rsid w:val="0080083F"/>
    <w:rsid w:val="00801224"/>
    <w:rsid w:val="00801AFC"/>
    <w:rsid w:val="00806D34"/>
    <w:rsid w:val="00807C0B"/>
    <w:rsid w:val="00811A8E"/>
    <w:rsid w:val="00811B42"/>
    <w:rsid w:val="00812098"/>
    <w:rsid w:val="00812860"/>
    <w:rsid w:val="00812ACD"/>
    <w:rsid w:val="00814546"/>
    <w:rsid w:val="00815C07"/>
    <w:rsid w:val="00816BBE"/>
    <w:rsid w:val="00816DEF"/>
    <w:rsid w:val="00820892"/>
    <w:rsid w:val="00820DEF"/>
    <w:rsid w:val="00821783"/>
    <w:rsid w:val="00821BD9"/>
    <w:rsid w:val="0082270A"/>
    <w:rsid w:val="008230E2"/>
    <w:rsid w:val="00824180"/>
    <w:rsid w:val="00825513"/>
    <w:rsid w:val="00826C41"/>
    <w:rsid w:val="00832F1E"/>
    <w:rsid w:val="00834BA6"/>
    <w:rsid w:val="00834F0D"/>
    <w:rsid w:val="00836ED2"/>
    <w:rsid w:val="00837386"/>
    <w:rsid w:val="008373F0"/>
    <w:rsid w:val="0083775A"/>
    <w:rsid w:val="00840691"/>
    <w:rsid w:val="00840696"/>
    <w:rsid w:val="00840D87"/>
    <w:rsid w:val="00841792"/>
    <w:rsid w:val="00844E04"/>
    <w:rsid w:val="008454F4"/>
    <w:rsid w:val="00845F65"/>
    <w:rsid w:val="00850517"/>
    <w:rsid w:val="00850C0B"/>
    <w:rsid w:val="0085128C"/>
    <w:rsid w:val="00851537"/>
    <w:rsid w:val="00853C3E"/>
    <w:rsid w:val="00853C66"/>
    <w:rsid w:val="00854832"/>
    <w:rsid w:val="00855E92"/>
    <w:rsid w:val="008568EB"/>
    <w:rsid w:val="00856AB3"/>
    <w:rsid w:val="00860261"/>
    <w:rsid w:val="00860270"/>
    <w:rsid w:val="00861C12"/>
    <w:rsid w:val="008628CD"/>
    <w:rsid w:val="0086451E"/>
    <w:rsid w:val="008646AD"/>
    <w:rsid w:val="00867197"/>
    <w:rsid w:val="008705BF"/>
    <w:rsid w:val="00873FEB"/>
    <w:rsid w:val="00874EC9"/>
    <w:rsid w:val="008750F4"/>
    <w:rsid w:val="00875B3E"/>
    <w:rsid w:val="00880540"/>
    <w:rsid w:val="00880BC5"/>
    <w:rsid w:val="00881D60"/>
    <w:rsid w:val="00886572"/>
    <w:rsid w:val="00886FC1"/>
    <w:rsid w:val="00887792"/>
    <w:rsid w:val="0088788F"/>
    <w:rsid w:val="00887ACB"/>
    <w:rsid w:val="00887D5D"/>
    <w:rsid w:val="008911D6"/>
    <w:rsid w:val="008922D0"/>
    <w:rsid w:val="00892675"/>
    <w:rsid w:val="008930EB"/>
    <w:rsid w:val="008935E8"/>
    <w:rsid w:val="00893A86"/>
    <w:rsid w:val="00894594"/>
    <w:rsid w:val="00894CD9"/>
    <w:rsid w:val="00896248"/>
    <w:rsid w:val="0089630F"/>
    <w:rsid w:val="008964FA"/>
    <w:rsid w:val="00897BF7"/>
    <w:rsid w:val="008A0004"/>
    <w:rsid w:val="008A0020"/>
    <w:rsid w:val="008A0D34"/>
    <w:rsid w:val="008A24CD"/>
    <w:rsid w:val="008A48C3"/>
    <w:rsid w:val="008A59B5"/>
    <w:rsid w:val="008A79F3"/>
    <w:rsid w:val="008B0701"/>
    <w:rsid w:val="008B1174"/>
    <w:rsid w:val="008B1AC7"/>
    <w:rsid w:val="008B1CD7"/>
    <w:rsid w:val="008B4BFD"/>
    <w:rsid w:val="008B4F45"/>
    <w:rsid w:val="008B60F8"/>
    <w:rsid w:val="008B6C6C"/>
    <w:rsid w:val="008B71F4"/>
    <w:rsid w:val="008B71F7"/>
    <w:rsid w:val="008C0D57"/>
    <w:rsid w:val="008C21D9"/>
    <w:rsid w:val="008C3957"/>
    <w:rsid w:val="008C3FD5"/>
    <w:rsid w:val="008C46A1"/>
    <w:rsid w:val="008C46F7"/>
    <w:rsid w:val="008C5203"/>
    <w:rsid w:val="008C5703"/>
    <w:rsid w:val="008C677C"/>
    <w:rsid w:val="008D58EF"/>
    <w:rsid w:val="008D7B72"/>
    <w:rsid w:val="008E078D"/>
    <w:rsid w:val="008E15B5"/>
    <w:rsid w:val="008E1983"/>
    <w:rsid w:val="008E451A"/>
    <w:rsid w:val="008E78D4"/>
    <w:rsid w:val="008E7F1E"/>
    <w:rsid w:val="008F0C32"/>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537"/>
    <w:rsid w:val="0091774E"/>
    <w:rsid w:val="00920233"/>
    <w:rsid w:val="00920E6E"/>
    <w:rsid w:val="00921349"/>
    <w:rsid w:val="0092174D"/>
    <w:rsid w:val="009231CB"/>
    <w:rsid w:val="00925B9B"/>
    <w:rsid w:val="0092653C"/>
    <w:rsid w:val="00927360"/>
    <w:rsid w:val="0092746A"/>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5DF9"/>
    <w:rsid w:val="00946839"/>
    <w:rsid w:val="00946E32"/>
    <w:rsid w:val="0094769D"/>
    <w:rsid w:val="00947DE0"/>
    <w:rsid w:val="00951BF5"/>
    <w:rsid w:val="00953BE1"/>
    <w:rsid w:val="00954A78"/>
    <w:rsid w:val="009550E1"/>
    <w:rsid w:val="00955531"/>
    <w:rsid w:val="00955E6D"/>
    <w:rsid w:val="009570AF"/>
    <w:rsid w:val="00957C49"/>
    <w:rsid w:val="00960455"/>
    <w:rsid w:val="009606A9"/>
    <w:rsid w:val="00960D20"/>
    <w:rsid w:val="00961891"/>
    <w:rsid w:val="009648BA"/>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A0DA1"/>
    <w:rsid w:val="009A14A6"/>
    <w:rsid w:val="009A216C"/>
    <w:rsid w:val="009A46C5"/>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1380"/>
    <w:rsid w:val="009C321A"/>
    <w:rsid w:val="009C6693"/>
    <w:rsid w:val="009D0310"/>
    <w:rsid w:val="009D0468"/>
    <w:rsid w:val="009D04E9"/>
    <w:rsid w:val="009D20ED"/>
    <w:rsid w:val="009D29AC"/>
    <w:rsid w:val="009D319A"/>
    <w:rsid w:val="009D4193"/>
    <w:rsid w:val="009D5DCD"/>
    <w:rsid w:val="009D7797"/>
    <w:rsid w:val="009D7C3A"/>
    <w:rsid w:val="009D7C87"/>
    <w:rsid w:val="009E0D3D"/>
    <w:rsid w:val="009E166C"/>
    <w:rsid w:val="009E1F44"/>
    <w:rsid w:val="009E25ED"/>
    <w:rsid w:val="009E3CE4"/>
    <w:rsid w:val="009E489C"/>
    <w:rsid w:val="009E4D1A"/>
    <w:rsid w:val="009E5970"/>
    <w:rsid w:val="009E7718"/>
    <w:rsid w:val="009F3AD9"/>
    <w:rsid w:val="009F4CD4"/>
    <w:rsid w:val="009F54ED"/>
    <w:rsid w:val="009F7B88"/>
    <w:rsid w:val="00A00F1C"/>
    <w:rsid w:val="00A01631"/>
    <w:rsid w:val="00A034A3"/>
    <w:rsid w:val="00A03622"/>
    <w:rsid w:val="00A03965"/>
    <w:rsid w:val="00A04102"/>
    <w:rsid w:val="00A0784A"/>
    <w:rsid w:val="00A07BAE"/>
    <w:rsid w:val="00A1004B"/>
    <w:rsid w:val="00A12F7B"/>
    <w:rsid w:val="00A139E0"/>
    <w:rsid w:val="00A13FAD"/>
    <w:rsid w:val="00A15C61"/>
    <w:rsid w:val="00A168C3"/>
    <w:rsid w:val="00A17D99"/>
    <w:rsid w:val="00A17E2A"/>
    <w:rsid w:val="00A200E3"/>
    <w:rsid w:val="00A201BA"/>
    <w:rsid w:val="00A22CF3"/>
    <w:rsid w:val="00A236F9"/>
    <w:rsid w:val="00A23BB6"/>
    <w:rsid w:val="00A23FCD"/>
    <w:rsid w:val="00A2488F"/>
    <w:rsid w:val="00A248CA"/>
    <w:rsid w:val="00A25814"/>
    <w:rsid w:val="00A26BF3"/>
    <w:rsid w:val="00A26BFE"/>
    <w:rsid w:val="00A30FAC"/>
    <w:rsid w:val="00A318A2"/>
    <w:rsid w:val="00A32695"/>
    <w:rsid w:val="00A32E8E"/>
    <w:rsid w:val="00A32F77"/>
    <w:rsid w:val="00A33491"/>
    <w:rsid w:val="00A33928"/>
    <w:rsid w:val="00A33AAD"/>
    <w:rsid w:val="00A33B5A"/>
    <w:rsid w:val="00A34C10"/>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791E"/>
    <w:rsid w:val="00A7376D"/>
    <w:rsid w:val="00A73C46"/>
    <w:rsid w:val="00A73F74"/>
    <w:rsid w:val="00A75D0A"/>
    <w:rsid w:val="00A77ABD"/>
    <w:rsid w:val="00A8142E"/>
    <w:rsid w:val="00A81440"/>
    <w:rsid w:val="00A83190"/>
    <w:rsid w:val="00A8396A"/>
    <w:rsid w:val="00A8566D"/>
    <w:rsid w:val="00A90DC4"/>
    <w:rsid w:val="00A91491"/>
    <w:rsid w:val="00A91C63"/>
    <w:rsid w:val="00A93264"/>
    <w:rsid w:val="00AA12D0"/>
    <w:rsid w:val="00AA34AF"/>
    <w:rsid w:val="00AA7C49"/>
    <w:rsid w:val="00AB26BD"/>
    <w:rsid w:val="00AB27E8"/>
    <w:rsid w:val="00AB497F"/>
    <w:rsid w:val="00AB5E1D"/>
    <w:rsid w:val="00AB68DB"/>
    <w:rsid w:val="00AB7FBB"/>
    <w:rsid w:val="00AC095C"/>
    <w:rsid w:val="00AC0E04"/>
    <w:rsid w:val="00AC0FEF"/>
    <w:rsid w:val="00AC1324"/>
    <w:rsid w:val="00AC226A"/>
    <w:rsid w:val="00AC4635"/>
    <w:rsid w:val="00AC4AAE"/>
    <w:rsid w:val="00AC6504"/>
    <w:rsid w:val="00AC6EFE"/>
    <w:rsid w:val="00AD07CA"/>
    <w:rsid w:val="00AD1528"/>
    <w:rsid w:val="00AD79C0"/>
    <w:rsid w:val="00AD7E11"/>
    <w:rsid w:val="00AE12A5"/>
    <w:rsid w:val="00AE1580"/>
    <w:rsid w:val="00AE1EE7"/>
    <w:rsid w:val="00AE214B"/>
    <w:rsid w:val="00AE2277"/>
    <w:rsid w:val="00AE52AC"/>
    <w:rsid w:val="00AE5631"/>
    <w:rsid w:val="00AE6029"/>
    <w:rsid w:val="00AF0291"/>
    <w:rsid w:val="00AF0E68"/>
    <w:rsid w:val="00AF1BE9"/>
    <w:rsid w:val="00AF2AC2"/>
    <w:rsid w:val="00AF304F"/>
    <w:rsid w:val="00AF3CFA"/>
    <w:rsid w:val="00AF4773"/>
    <w:rsid w:val="00AF495E"/>
    <w:rsid w:val="00AF572E"/>
    <w:rsid w:val="00AF6051"/>
    <w:rsid w:val="00AF6059"/>
    <w:rsid w:val="00AF63DF"/>
    <w:rsid w:val="00AF754B"/>
    <w:rsid w:val="00AF7C3C"/>
    <w:rsid w:val="00AF7C6A"/>
    <w:rsid w:val="00B00751"/>
    <w:rsid w:val="00B00D61"/>
    <w:rsid w:val="00B0276D"/>
    <w:rsid w:val="00B04776"/>
    <w:rsid w:val="00B06791"/>
    <w:rsid w:val="00B10F85"/>
    <w:rsid w:val="00B11C1C"/>
    <w:rsid w:val="00B13DFF"/>
    <w:rsid w:val="00B14329"/>
    <w:rsid w:val="00B14DBB"/>
    <w:rsid w:val="00B15048"/>
    <w:rsid w:val="00B16488"/>
    <w:rsid w:val="00B17146"/>
    <w:rsid w:val="00B1768C"/>
    <w:rsid w:val="00B17D49"/>
    <w:rsid w:val="00B21A3E"/>
    <w:rsid w:val="00B22A8D"/>
    <w:rsid w:val="00B22D0E"/>
    <w:rsid w:val="00B24D90"/>
    <w:rsid w:val="00B24DC1"/>
    <w:rsid w:val="00B26749"/>
    <w:rsid w:val="00B27BA2"/>
    <w:rsid w:val="00B27F34"/>
    <w:rsid w:val="00B3251E"/>
    <w:rsid w:val="00B3385E"/>
    <w:rsid w:val="00B33C01"/>
    <w:rsid w:val="00B33E72"/>
    <w:rsid w:val="00B35B24"/>
    <w:rsid w:val="00B368B9"/>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32E7"/>
    <w:rsid w:val="00B5335A"/>
    <w:rsid w:val="00B53723"/>
    <w:rsid w:val="00B53974"/>
    <w:rsid w:val="00B57EC9"/>
    <w:rsid w:val="00B634C5"/>
    <w:rsid w:val="00B63806"/>
    <w:rsid w:val="00B66A84"/>
    <w:rsid w:val="00B67D3D"/>
    <w:rsid w:val="00B70052"/>
    <w:rsid w:val="00B70B6D"/>
    <w:rsid w:val="00B71B6D"/>
    <w:rsid w:val="00B71BE8"/>
    <w:rsid w:val="00B71C5E"/>
    <w:rsid w:val="00B7257F"/>
    <w:rsid w:val="00B7675B"/>
    <w:rsid w:val="00B77959"/>
    <w:rsid w:val="00B80589"/>
    <w:rsid w:val="00B80A7D"/>
    <w:rsid w:val="00B80E17"/>
    <w:rsid w:val="00B8110B"/>
    <w:rsid w:val="00B81421"/>
    <w:rsid w:val="00B81471"/>
    <w:rsid w:val="00B81675"/>
    <w:rsid w:val="00B816EE"/>
    <w:rsid w:val="00B82D36"/>
    <w:rsid w:val="00B83F63"/>
    <w:rsid w:val="00B872AA"/>
    <w:rsid w:val="00B8750C"/>
    <w:rsid w:val="00B87FAD"/>
    <w:rsid w:val="00B9049D"/>
    <w:rsid w:val="00B91D3D"/>
    <w:rsid w:val="00B928CC"/>
    <w:rsid w:val="00B92EA7"/>
    <w:rsid w:val="00B94547"/>
    <w:rsid w:val="00B95CC7"/>
    <w:rsid w:val="00B96409"/>
    <w:rsid w:val="00B96533"/>
    <w:rsid w:val="00B96EC0"/>
    <w:rsid w:val="00B974A2"/>
    <w:rsid w:val="00BA069A"/>
    <w:rsid w:val="00BA1780"/>
    <w:rsid w:val="00BA2389"/>
    <w:rsid w:val="00BA23C9"/>
    <w:rsid w:val="00BA4BA7"/>
    <w:rsid w:val="00BA546C"/>
    <w:rsid w:val="00BA5A48"/>
    <w:rsid w:val="00BB1C97"/>
    <w:rsid w:val="00BB1E4D"/>
    <w:rsid w:val="00BB2036"/>
    <w:rsid w:val="00BB56CE"/>
    <w:rsid w:val="00BB7792"/>
    <w:rsid w:val="00BC1147"/>
    <w:rsid w:val="00BC1AEC"/>
    <w:rsid w:val="00BC2160"/>
    <w:rsid w:val="00BC22AA"/>
    <w:rsid w:val="00BC2DC8"/>
    <w:rsid w:val="00BC3B65"/>
    <w:rsid w:val="00BC3B73"/>
    <w:rsid w:val="00BC5025"/>
    <w:rsid w:val="00BC55B9"/>
    <w:rsid w:val="00BC64B4"/>
    <w:rsid w:val="00BC69C9"/>
    <w:rsid w:val="00BC6E44"/>
    <w:rsid w:val="00BD0B93"/>
    <w:rsid w:val="00BD0C12"/>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4352"/>
    <w:rsid w:val="00BF526B"/>
    <w:rsid w:val="00BF57DD"/>
    <w:rsid w:val="00BF6BE9"/>
    <w:rsid w:val="00BF7270"/>
    <w:rsid w:val="00BF7E68"/>
    <w:rsid w:val="00C004B2"/>
    <w:rsid w:val="00C0115A"/>
    <w:rsid w:val="00C02A39"/>
    <w:rsid w:val="00C02A83"/>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6162"/>
    <w:rsid w:val="00C308EB"/>
    <w:rsid w:val="00C3153A"/>
    <w:rsid w:val="00C31D66"/>
    <w:rsid w:val="00C324E7"/>
    <w:rsid w:val="00C351B3"/>
    <w:rsid w:val="00C36C42"/>
    <w:rsid w:val="00C4265E"/>
    <w:rsid w:val="00C4303D"/>
    <w:rsid w:val="00C4374D"/>
    <w:rsid w:val="00C44640"/>
    <w:rsid w:val="00C44E5A"/>
    <w:rsid w:val="00C456F6"/>
    <w:rsid w:val="00C47C7A"/>
    <w:rsid w:val="00C47DF4"/>
    <w:rsid w:val="00C508A3"/>
    <w:rsid w:val="00C50AFF"/>
    <w:rsid w:val="00C52166"/>
    <w:rsid w:val="00C52217"/>
    <w:rsid w:val="00C52F27"/>
    <w:rsid w:val="00C532D3"/>
    <w:rsid w:val="00C5351C"/>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2511"/>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2CF6"/>
    <w:rsid w:val="00C932AE"/>
    <w:rsid w:val="00C93C1C"/>
    <w:rsid w:val="00C95261"/>
    <w:rsid w:val="00C9599D"/>
    <w:rsid w:val="00C963F3"/>
    <w:rsid w:val="00CA23AC"/>
    <w:rsid w:val="00CA2D1B"/>
    <w:rsid w:val="00CA2F38"/>
    <w:rsid w:val="00CA30F0"/>
    <w:rsid w:val="00CA34EB"/>
    <w:rsid w:val="00CA503E"/>
    <w:rsid w:val="00CA6D25"/>
    <w:rsid w:val="00CB0813"/>
    <w:rsid w:val="00CB2182"/>
    <w:rsid w:val="00CB3062"/>
    <w:rsid w:val="00CB3730"/>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53AF"/>
    <w:rsid w:val="00CF5D86"/>
    <w:rsid w:val="00CF6B51"/>
    <w:rsid w:val="00CF70DC"/>
    <w:rsid w:val="00CF7EB0"/>
    <w:rsid w:val="00D0052E"/>
    <w:rsid w:val="00D00E3E"/>
    <w:rsid w:val="00D01F94"/>
    <w:rsid w:val="00D04F3C"/>
    <w:rsid w:val="00D05284"/>
    <w:rsid w:val="00D104DF"/>
    <w:rsid w:val="00D1194C"/>
    <w:rsid w:val="00D11ACC"/>
    <w:rsid w:val="00D11FCD"/>
    <w:rsid w:val="00D12B40"/>
    <w:rsid w:val="00D12F20"/>
    <w:rsid w:val="00D13C2B"/>
    <w:rsid w:val="00D162B1"/>
    <w:rsid w:val="00D17165"/>
    <w:rsid w:val="00D203CD"/>
    <w:rsid w:val="00D21F80"/>
    <w:rsid w:val="00D22891"/>
    <w:rsid w:val="00D238A8"/>
    <w:rsid w:val="00D242A6"/>
    <w:rsid w:val="00D24332"/>
    <w:rsid w:val="00D258C3"/>
    <w:rsid w:val="00D25F4C"/>
    <w:rsid w:val="00D26A30"/>
    <w:rsid w:val="00D26E3F"/>
    <w:rsid w:val="00D27C78"/>
    <w:rsid w:val="00D30D92"/>
    <w:rsid w:val="00D32470"/>
    <w:rsid w:val="00D34897"/>
    <w:rsid w:val="00D34AFD"/>
    <w:rsid w:val="00D35540"/>
    <w:rsid w:val="00D37CC1"/>
    <w:rsid w:val="00D4008A"/>
    <w:rsid w:val="00D420C1"/>
    <w:rsid w:val="00D42B01"/>
    <w:rsid w:val="00D43C52"/>
    <w:rsid w:val="00D45543"/>
    <w:rsid w:val="00D477BD"/>
    <w:rsid w:val="00D5209A"/>
    <w:rsid w:val="00D52547"/>
    <w:rsid w:val="00D52FB2"/>
    <w:rsid w:val="00D53C10"/>
    <w:rsid w:val="00D54557"/>
    <w:rsid w:val="00D550CA"/>
    <w:rsid w:val="00D55F4E"/>
    <w:rsid w:val="00D56A14"/>
    <w:rsid w:val="00D6185F"/>
    <w:rsid w:val="00D62CA5"/>
    <w:rsid w:val="00D650B7"/>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87FBC"/>
    <w:rsid w:val="00D903BD"/>
    <w:rsid w:val="00D91640"/>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5193"/>
    <w:rsid w:val="00DB759B"/>
    <w:rsid w:val="00DB77F8"/>
    <w:rsid w:val="00DC0F2B"/>
    <w:rsid w:val="00DC2661"/>
    <w:rsid w:val="00DC44DC"/>
    <w:rsid w:val="00DC4A63"/>
    <w:rsid w:val="00DC521D"/>
    <w:rsid w:val="00DC5692"/>
    <w:rsid w:val="00DC5A14"/>
    <w:rsid w:val="00DC5ABA"/>
    <w:rsid w:val="00DC6C92"/>
    <w:rsid w:val="00DD0139"/>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BA4"/>
    <w:rsid w:val="00DE4BC4"/>
    <w:rsid w:val="00DE4C6C"/>
    <w:rsid w:val="00DE66EB"/>
    <w:rsid w:val="00DF01E0"/>
    <w:rsid w:val="00DF09AF"/>
    <w:rsid w:val="00DF0A5D"/>
    <w:rsid w:val="00DF1169"/>
    <w:rsid w:val="00DF2B57"/>
    <w:rsid w:val="00DF680F"/>
    <w:rsid w:val="00DF6FC8"/>
    <w:rsid w:val="00DF7115"/>
    <w:rsid w:val="00DF76DF"/>
    <w:rsid w:val="00E00215"/>
    <w:rsid w:val="00E00F46"/>
    <w:rsid w:val="00E02276"/>
    <w:rsid w:val="00E040B7"/>
    <w:rsid w:val="00E0422C"/>
    <w:rsid w:val="00E04E52"/>
    <w:rsid w:val="00E102B6"/>
    <w:rsid w:val="00E1145E"/>
    <w:rsid w:val="00E11C5F"/>
    <w:rsid w:val="00E14F64"/>
    <w:rsid w:val="00E15F53"/>
    <w:rsid w:val="00E161B9"/>
    <w:rsid w:val="00E1637B"/>
    <w:rsid w:val="00E16D35"/>
    <w:rsid w:val="00E21466"/>
    <w:rsid w:val="00E21D4B"/>
    <w:rsid w:val="00E22D56"/>
    <w:rsid w:val="00E23E7D"/>
    <w:rsid w:val="00E23FD5"/>
    <w:rsid w:val="00E24091"/>
    <w:rsid w:val="00E25291"/>
    <w:rsid w:val="00E2553B"/>
    <w:rsid w:val="00E25B7D"/>
    <w:rsid w:val="00E2658F"/>
    <w:rsid w:val="00E313F6"/>
    <w:rsid w:val="00E316B1"/>
    <w:rsid w:val="00E3335D"/>
    <w:rsid w:val="00E333AF"/>
    <w:rsid w:val="00E33918"/>
    <w:rsid w:val="00E3524A"/>
    <w:rsid w:val="00E353C9"/>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B1"/>
    <w:rsid w:val="00E94F63"/>
    <w:rsid w:val="00E969B7"/>
    <w:rsid w:val="00E96E47"/>
    <w:rsid w:val="00EA09C0"/>
    <w:rsid w:val="00EA0F3D"/>
    <w:rsid w:val="00EA1728"/>
    <w:rsid w:val="00EA1B37"/>
    <w:rsid w:val="00EA1D76"/>
    <w:rsid w:val="00EA1E06"/>
    <w:rsid w:val="00EA1F20"/>
    <w:rsid w:val="00EA20CD"/>
    <w:rsid w:val="00EA4A7D"/>
    <w:rsid w:val="00EA623E"/>
    <w:rsid w:val="00EB0EF1"/>
    <w:rsid w:val="00EB1169"/>
    <w:rsid w:val="00EB36D1"/>
    <w:rsid w:val="00EB3EF7"/>
    <w:rsid w:val="00EB565F"/>
    <w:rsid w:val="00EB579E"/>
    <w:rsid w:val="00EB58E2"/>
    <w:rsid w:val="00EC264F"/>
    <w:rsid w:val="00EC4684"/>
    <w:rsid w:val="00EC4708"/>
    <w:rsid w:val="00EC4A35"/>
    <w:rsid w:val="00EC621F"/>
    <w:rsid w:val="00ED13AF"/>
    <w:rsid w:val="00ED60DB"/>
    <w:rsid w:val="00EE05E9"/>
    <w:rsid w:val="00EE1221"/>
    <w:rsid w:val="00EE3C4C"/>
    <w:rsid w:val="00EE6418"/>
    <w:rsid w:val="00EE6E02"/>
    <w:rsid w:val="00EE723C"/>
    <w:rsid w:val="00EF15BC"/>
    <w:rsid w:val="00EF3A4A"/>
    <w:rsid w:val="00EF5A3A"/>
    <w:rsid w:val="00F0028F"/>
    <w:rsid w:val="00F00687"/>
    <w:rsid w:val="00F00EEA"/>
    <w:rsid w:val="00F01A9D"/>
    <w:rsid w:val="00F02AD5"/>
    <w:rsid w:val="00F03209"/>
    <w:rsid w:val="00F03E41"/>
    <w:rsid w:val="00F04185"/>
    <w:rsid w:val="00F05C73"/>
    <w:rsid w:val="00F063C7"/>
    <w:rsid w:val="00F10D62"/>
    <w:rsid w:val="00F114E9"/>
    <w:rsid w:val="00F13B8D"/>
    <w:rsid w:val="00F145E4"/>
    <w:rsid w:val="00F155AE"/>
    <w:rsid w:val="00F168A7"/>
    <w:rsid w:val="00F16BAA"/>
    <w:rsid w:val="00F175F2"/>
    <w:rsid w:val="00F2023A"/>
    <w:rsid w:val="00F215EA"/>
    <w:rsid w:val="00F22132"/>
    <w:rsid w:val="00F22BA4"/>
    <w:rsid w:val="00F247CA"/>
    <w:rsid w:val="00F25252"/>
    <w:rsid w:val="00F258E2"/>
    <w:rsid w:val="00F260FF"/>
    <w:rsid w:val="00F273A2"/>
    <w:rsid w:val="00F3107F"/>
    <w:rsid w:val="00F31241"/>
    <w:rsid w:val="00F3267D"/>
    <w:rsid w:val="00F327C9"/>
    <w:rsid w:val="00F32911"/>
    <w:rsid w:val="00F33FC6"/>
    <w:rsid w:val="00F34064"/>
    <w:rsid w:val="00F345ED"/>
    <w:rsid w:val="00F372DC"/>
    <w:rsid w:val="00F3752C"/>
    <w:rsid w:val="00F37720"/>
    <w:rsid w:val="00F37A52"/>
    <w:rsid w:val="00F4190D"/>
    <w:rsid w:val="00F41E97"/>
    <w:rsid w:val="00F41F2B"/>
    <w:rsid w:val="00F42443"/>
    <w:rsid w:val="00F42986"/>
    <w:rsid w:val="00F43926"/>
    <w:rsid w:val="00F4744B"/>
    <w:rsid w:val="00F51A03"/>
    <w:rsid w:val="00F53FD0"/>
    <w:rsid w:val="00F54B93"/>
    <w:rsid w:val="00F55E4B"/>
    <w:rsid w:val="00F573D2"/>
    <w:rsid w:val="00F5790F"/>
    <w:rsid w:val="00F57BE3"/>
    <w:rsid w:val="00F608B4"/>
    <w:rsid w:val="00F60927"/>
    <w:rsid w:val="00F60B0B"/>
    <w:rsid w:val="00F60B81"/>
    <w:rsid w:val="00F61DC9"/>
    <w:rsid w:val="00F62BB5"/>
    <w:rsid w:val="00F62DDB"/>
    <w:rsid w:val="00F62EBC"/>
    <w:rsid w:val="00F662E9"/>
    <w:rsid w:val="00F663CC"/>
    <w:rsid w:val="00F67E9E"/>
    <w:rsid w:val="00F707C7"/>
    <w:rsid w:val="00F70E40"/>
    <w:rsid w:val="00F715A4"/>
    <w:rsid w:val="00F721F1"/>
    <w:rsid w:val="00F7227A"/>
    <w:rsid w:val="00F723A3"/>
    <w:rsid w:val="00F72D42"/>
    <w:rsid w:val="00F72D9A"/>
    <w:rsid w:val="00F760FC"/>
    <w:rsid w:val="00F76D8C"/>
    <w:rsid w:val="00F76E94"/>
    <w:rsid w:val="00F804E9"/>
    <w:rsid w:val="00F80A5D"/>
    <w:rsid w:val="00F8183A"/>
    <w:rsid w:val="00F81A34"/>
    <w:rsid w:val="00F81C56"/>
    <w:rsid w:val="00F81C95"/>
    <w:rsid w:val="00F87E0B"/>
    <w:rsid w:val="00F909B6"/>
    <w:rsid w:val="00F92253"/>
    <w:rsid w:val="00F92DF8"/>
    <w:rsid w:val="00F93D2F"/>
    <w:rsid w:val="00F93FBC"/>
    <w:rsid w:val="00F96996"/>
    <w:rsid w:val="00FA21F1"/>
    <w:rsid w:val="00FA30F7"/>
    <w:rsid w:val="00FA4A9D"/>
    <w:rsid w:val="00FA6D73"/>
    <w:rsid w:val="00FA7927"/>
    <w:rsid w:val="00FB0208"/>
    <w:rsid w:val="00FB050A"/>
    <w:rsid w:val="00FB173D"/>
    <w:rsid w:val="00FB4A8D"/>
    <w:rsid w:val="00FB4F24"/>
    <w:rsid w:val="00FB75D5"/>
    <w:rsid w:val="00FC2C45"/>
    <w:rsid w:val="00FC4064"/>
    <w:rsid w:val="00FC6545"/>
    <w:rsid w:val="00FC758C"/>
    <w:rsid w:val="00FD0204"/>
    <w:rsid w:val="00FD1BA9"/>
    <w:rsid w:val="00FD1E2C"/>
    <w:rsid w:val="00FD27F1"/>
    <w:rsid w:val="00FD4095"/>
    <w:rsid w:val="00FD4809"/>
    <w:rsid w:val="00FD6190"/>
    <w:rsid w:val="00FD63F7"/>
    <w:rsid w:val="00FD78AD"/>
    <w:rsid w:val="00FD7A30"/>
    <w:rsid w:val="00FD7CD8"/>
    <w:rsid w:val="00FE4CEF"/>
    <w:rsid w:val="00FE5984"/>
    <w:rsid w:val="00FE5D6C"/>
    <w:rsid w:val="00FE691C"/>
    <w:rsid w:val="00FF0C2D"/>
    <w:rsid w:val="00FF0D88"/>
    <w:rsid w:val="00FF10EA"/>
    <w:rsid w:val="00FF1459"/>
    <w:rsid w:val="00FF2663"/>
    <w:rsid w:val="00FF3F69"/>
    <w:rsid w:val="00FF40F6"/>
    <w:rsid w:val="00FF4F8D"/>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14:docId w14:val="6A08AEC5"/>
  <w15:docId w15:val="{677FCEE2-3DE2-4FFE-90E0-9D9D18CD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24EA-9502-4EB3-9D80-5442130D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1338</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VP Office</dc:creator>
  <cp:lastModifiedBy>Acero, Maridelle</cp:lastModifiedBy>
  <cp:revision>8</cp:revision>
  <cp:lastPrinted>2017-02-06T21:19:00Z</cp:lastPrinted>
  <dcterms:created xsi:type="dcterms:W3CDTF">2017-02-06T19:56:00Z</dcterms:created>
  <dcterms:modified xsi:type="dcterms:W3CDTF">2017-05-19T21:05:00Z</dcterms:modified>
</cp:coreProperties>
</file>