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1E86" w14:textId="77777777" w:rsidR="005A182E" w:rsidRPr="004E1948" w:rsidRDefault="005A182E" w:rsidP="005A182E">
      <w:pPr>
        <w:autoSpaceDE w:val="0"/>
        <w:autoSpaceDN w:val="0"/>
        <w:adjustRightInd w:val="0"/>
        <w:spacing w:before="240"/>
        <w:rPr>
          <w:rFonts w:ascii="Arial" w:hAnsi="Arial" w:cs="Arial"/>
          <w:color w:val="000000"/>
        </w:rPr>
      </w:pPr>
    </w:p>
    <w:p w14:paraId="719FF0B0" w14:textId="77777777" w:rsidR="0089136E" w:rsidRPr="004E1948" w:rsidRDefault="0089136E">
      <w:pPr>
        <w:rPr>
          <w:rFonts w:ascii="Arial" w:hAnsi="Arial" w:cs="Arial"/>
        </w:rPr>
      </w:pPr>
    </w:p>
    <w:p w14:paraId="1FE19370" w14:textId="77777777" w:rsidR="00A41D35" w:rsidRPr="004E1948" w:rsidRDefault="007B0B48">
      <w:pPr>
        <w:rPr>
          <w:rFonts w:ascii="Arial" w:hAnsi="Arial" w:cs="Arial"/>
        </w:rPr>
      </w:pP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2B148" wp14:editId="4557D14D">
                <wp:simplePos x="0" y="0"/>
                <wp:positionH relativeFrom="column">
                  <wp:posOffset>43180</wp:posOffset>
                </wp:positionH>
                <wp:positionV relativeFrom="paragraph">
                  <wp:posOffset>-406400</wp:posOffset>
                </wp:positionV>
                <wp:extent cx="1955165" cy="1214755"/>
                <wp:effectExtent l="3175" t="1905" r="3810" b="254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ACC88" w14:textId="77777777" w:rsidR="00A41D35" w:rsidRDefault="007B0B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4FAECE" wp14:editId="1EF1F053">
                                  <wp:extent cx="1762125" cy="125730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2B14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.4pt;margin-top:-32pt;width:153.95pt;height:9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" stroked="f">
                <v:textbox>
                  <w:txbxContent>
                    <w:p w14:paraId="05EACC88" w14:textId="77777777" w:rsidR="00A41D35" w:rsidRDefault="007B0B48">
                      <w:r>
                        <w:rPr>
                          <w:noProof/>
                        </w:rPr>
                        <w:drawing>
                          <wp:inline distT="0" distB="0" distL="0" distR="0" wp14:anchorId="2F4FAECE" wp14:editId="1EF1F053">
                            <wp:extent cx="1762125" cy="125730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054F03" wp14:editId="47B51057">
                <wp:simplePos x="0" y="0"/>
                <wp:positionH relativeFrom="column">
                  <wp:posOffset>1196340</wp:posOffset>
                </wp:positionH>
                <wp:positionV relativeFrom="paragraph">
                  <wp:posOffset>162560</wp:posOffset>
                </wp:positionV>
                <wp:extent cx="7200900" cy="0"/>
                <wp:effectExtent l="22860" t="22225" r="15240" b="1587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66C44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pt,12.8pt" to="661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6IOEg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" strokeweight="2.25pt"/>
            </w:pict>
          </mc:Fallback>
        </mc:AlternateContent>
      </w:r>
    </w:p>
    <w:p w14:paraId="1BB52D96" w14:textId="77777777" w:rsidR="00A41D35" w:rsidRPr="004E1948" w:rsidRDefault="00A41D35">
      <w:pPr>
        <w:rPr>
          <w:rFonts w:ascii="Arial" w:hAnsi="Arial" w:cs="Arial"/>
        </w:rPr>
      </w:pPr>
    </w:p>
    <w:p w14:paraId="10A2A578" w14:textId="77777777" w:rsidR="00A41D35" w:rsidRPr="004E1948" w:rsidRDefault="00A41D35" w:rsidP="00522BF7">
      <w:pPr>
        <w:ind w:left="3060"/>
        <w:jc w:val="center"/>
        <w:rPr>
          <w:rFonts w:ascii="Arial" w:hAnsi="Arial" w:cs="Arial"/>
          <w:b/>
          <w:sz w:val="32"/>
        </w:rPr>
      </w:pPr>
      <w:r w:rsidRPr="004E1948">
        <w:rPr>
          <w:rFonts w:ascii="Arial" w:hAnsi="Arial" w:cs="Arial"/>
          <w:b/>
          <w:sz w:val="32"/>
        </w:rPr>
        <w:t>Committee Goal</w:t>
      </w:r>
      <w:r w:rsidR="001C264B">
        <w:rPr>
          <w:rFonts w:ascii="Arial" w:hAnsi="Arial" w:cs="Arial"/>
          <w:b/>
          <w:sz w:val="32"/>
        </w:rPr>
        <w:t>s</w:t>
      </w:r>
      <w:r w:rsidRPr="004E1948">
        <w:rPr>
          <w:rFonts w:ascii="Arial" w:hAnsi="Arial" w:cs="Arial"/>
          <w:b/>
          <w:sz w:val="32"/>
        </w:rPr>
        <w:t xml:space="preserve"> and Progress Report</w:t>
      </w:r>
    </w:p>
    <w:p w14:paraId="4AB29521" w14:textId="5C2FC4C6" w:rsidR="00A41D35" w:rsidRPr="00EF23A9" w:rsidRDefault="00E452B0" w:rsidP="00522BF7">
      <w:pPr>
        <w:ind w:left="306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2020-21</w:t>
      </w:r>
    </w:p>
    <w:p w14:paraId="400FF718" w14:textId="77777777" w:rsidR="008E2812" w:rsidRPr="00EF23A9" w:rsidRDefault="008E2812">
      <w:pPr>
        <w:rPr>
          <w:rFonts w:ascii="Arial" w:hAnsi="Arial" w:cs="Arial"/>
          <w:b/>
          <w:i/>
          <w:sz w:val="28"/>
        </w:rPr>
      </w:pPr>
    </w:p>
    <w:p w14:paraId="3F8720F8" w14:textId="49648783" w:rsidR="00A41D35" w:rsidRPr="004E1948" w:rsidRDefault="00A41D35">
      <w:pPr>
        <w:rPr>
          <w:rFonts w:ascii="Arial" w:hAnsi="Arial" w:cs="Arial"/>
          <w:b/>
          <w:i/>
          <w:sz w:val="28"/>
          <w:u w:val="single"/>
        </w:rPr>
      </w:pPr>
      <w:r w:rsidRPr="004E1948">
        <w:rPr>
          <w:rFonts w:ascii="Arial" w:hAnsi="Arial" w:cs="Arial"/>
          <w:b/>
          <w:i/>
          <w:sz w:val="28"/>
        </w:rPr>
        <w:t>Committee name:</w:t>
      </w:r>
      <w:r w:rsidR="003E38A9">
        <w:rPr>
          <w:rFonts w:ascii="Arial" w:hAnsi="Arial" w:cs="Arial"/>
          <w:b/>
          <w:i/>
          <w:sz w:val="28"/>
        </w:rPr>
        <w:t xml:space="preserve"> </w:t>
      </w:r>
      <w:r w:rsidRPr="001C264B">
        <w:rPr>
          <w:rFonts w:ascii="Arial" w:hAnsi="Arial" w:cs="Arial"/>
          <w:sz w:val="28"/>
          <w:u w:val="single"/>
        </w:rPr>
        <w:tab/>
      </w:r>
      <w:r w:rsidR="00E56492">
        <w:rPr>
          <w:rFonts w:ascii="Arial" w:hAnsi="Arial" w:cs="Arial"/>
          <w:sz w:val="28"/>
          <w:u w:val="single"/>
        </w:rPr>
        <w:t>Student Equity Committee</w:t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</w:p>
    <w:p w14:paraId="3E08AE59" w14:textId="77777777" w:rsidR="00A41D35" w:rsidRPr="004E1948" w:rsidRDefault="00A41D35">
      <w:pPr>
        <w:rPr>
          <w:rFonts w:ascii="Arial" w:hAnsi="Arial" w:cs="Arial"/>
          <w:b/>
          <w:i/>
          <w:sz w:val="28"/>
        </w:rPr>
      </w:pPr>
    </w:p>
    <w:p w14:paraId="6E156784" w14:textId="31549954" w:rsidR="00A41D35" w:rsidRPr="004E1948" w:rsidRDefault="00A41D35" w:rsidP="007B0B48">
      <w:pPr>
        <w:tabs>
          <w:tab w:val="left" w:pos="8640"/>
        </w:tabs>
        <w:rPr>
          <w:rFonts w:ascii="Arial" w:hAnsi="Arial" w:cs="Arial"/>
          <w:b/>
          <w:i/>
          <w:sz w:val="28"/>
        </w:rPr>
      </w:pPr>
      <w:r w:rsidRPr="004E1948">
        <w:rPr>
          <w:rFonts w:ascii="Arial" w:hAnsi="Arial" w:cs="Arial"/>
          <w:b/>
          <w:i/>
          <w:sz w:val="28"/>
        </w:rPr>
        <w:t>Name of person completing the report:</w:t>
      </w:r>
      <w:r w:rsidR="007B0B48" w:rsidRPr="004E1948">
        <w:rPr>
          <w:rFonts w:ascii="Arial" w:hAnsi="Arial" w:cs="Arial"/>
          <w:b/>
          <w:i/>
          <w:sz w:val="28"/>
        </w:rPr>
        <w:t xml:space="preserve"> </w:t>
      </w:r>
      <w:r w:rsidR="00E56492">
        <w:rPr>
          <w:rFonts w:ascii="Arial" w:hAnsi="Arial" w:cs="Arial"/>
          <w:sz w:val="28"/>
          <w:u w:val="single"/>
        </w:rPr>
        <w:t xml:space="preserve">        </w:t>
      </w:r>
      <w:r w:rsidR="00E56492">
        <w:rPr>
          <w:rFonts w:ascii="Arial" w:hAnsi="Arial" w:cs="Arial"/>
          <w:sz w:val="28"/>
          <w:u w:val="single"/>
        </w:rPr>
        <w:tab/>
      </w:r>
    </w:p>
    <w:p w14:paraId="46313554" w14:textId="77777777" w:rsidR="00A41D35" w:rsidRPr="004E1948" w:rsidRDefault="00A41D35">
      <w:pPr>
        <w:rPr>
          <w:rFonts w:ascii="Arial" w:hAnsi="Arial" w:cs="Arial"/>
          <w:sz w:val="20"/>
        </w:rPr>
      </w:pPr>
    </w:p>
    <w:p w14:paraId="22300591" w14:textId="12657142" w:rsidR="00262BE3" w:rsidRDefault="00A41D35" w:rsidP="007B0B48">
      <w:pPr>
        <w:jc w:val="both"/>
        <w:rPr>
          <w:rFonts w:ascii="Arial" w:hAnsi="Arial" w:cs="Arial"/>
        </w:rPr>
      </w:pPr>
      <w:r w:rsidRPr="004F0900">
        <w:rPr>
          <w:rFonts w:ascii="Arial" w:hAnsi="Arial" w:cs="Arial"/>
          <w:b/>
          <w:u w:val="single"/>
        </w:rPr>
        <w:t>Instructions</w:t>
      </w:r>
      <w:r w:rsidRPr="004F0900">
        <w:rPr>
          <w:rFonts w:ascii="Arial" w:hAnsi="Arial" w:cs="Arial"/>
          <w:b/>
        </w:rPr>
        <w:t>:</w:t>
      </w:r>
      <w:r w:rsidR="007B0B48" w:rsidRPr="004F0900">
        <w:rPr>
          <w:rFonts w:ascii="Arial" w:hAnsi="Arial" w:cs="Arial"/>
          <w:b/>
        </w:rPr>
        <w:t xml:space="preserve"> </w:t>
      </w:r>
      <w:r w:rsidR="00262BE3">
        <w:rPr>
          <w:rFonts w:ascii="Arial" w:hAnsi="Arial" w:cs="Arial"/>
          <w:b/>
        </w:rPr>
        <w:tab/>
        <w:t>Due b</w:t>
      </w:r>
      <w:r w:rsidR="00A1650E" w:rsidRPr="004E1948">
        <w:rPr>
          <w:rFonts w:ascii="Arial" w:hAnsi="Arial" w:cs="Arial"/>
          <w:b/>
        </w:rPr>
        <w:t xml:space="preserve">y </w:t>
      </w:r>
      <w:r w:rsidR="00E452B0">
        <w:rPr>
          <w:rFonts w:ascii="Arial" w:hAnsi="Arial" w:cs="Arial"/>
          <w:b/>
          <w:color w:val="FF0000"/>
        </w:rPr>
        <w:t>XXXX</w:t>
      </w:r>
      <w:r w:rsidRPr="004E1948">
        <w:rPr>
          <w:rFonts w:ascii="Arial" w:hAnsi="Arial" w:cs="Arial"/>
          <w:b/>
        </w:rPr>
        <w:t xml:space="preserve">:  </w:t>
      </w:r>
      <w:r w:rsidRPr="004E1948">
        <w:rPr>
          <w:rFonts w:ascii="Arial" w:hAnsi="Arial" w:cs="Arial"/>
        </w:rPr>
        <w:t>Column</w:t>
      </w:r>
      <w:r w:rsidR="001C264B">
        <w:rPr>
          <w:rFonts w:ascii="Arial" w:hAnsi="Arial" w:cs="Arial"/>
        </w:rPr>
        <w:t xml:space="preserve">s 1 and 2 </w:t>
      </w:r>
    </w:p>
    <w:p w14:paraId="07DF490F" w14:textId="29F46541" w:rsidR="000A4F29" w:rsidRDefault="00E452B0" w:rsidP="00262BE3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Due by XXXX</w:t>
      </w:r>
      <w:r w:rsidR="00262BE3" w:rsidRPr="00262BE3">
        <w:rPr>
          <w:rFonts w:ascii="Arial" w:hAnsi="Arial" w:cs="Arial"/>
          <w:b/>
        </w:rPr>
        <w:t>:</w:t>
      </w:r>
      <w:r w:rsidR="000A4F29">
        <w:rPr>
          <w:rFonts w:ascii="Arial" w:hAnsi="Arial" w:cs="Arial"/>
        </w:rPr>
        <w:t xml:space="preserve"> Column 3</w:t>
      </w:r>
    </w:p>
    <w:p w14:paraId="68D7B373" w14:textId="72ECF77C" w:rsidR="00A41D35" w:rsidRPr="00607A4A" w:rsidRDefault="001C264B" w:rsidP="00262BE3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enter your committee’s o</w:t>
      </w:r>
      <w:r w:rsidR="00262BE3">
        <w:rPr>
          <w:rFonts w:ascii="Arial" w:hAnsi="Arial" w:cs="Arial"/>
        </w:rPr>
        <w:t>utcomes and accomplishments in C</w:t>
      </w:r>
      <w:r>
        <w:rPr>
          <w:rFonts w:ascii="Arial" w:hAnsi="Arial" w:cs="Arial"/>
        </w:rPr>
        <w:t>olumn 3</w:t>
      </w:r>
      <w:r w:rsidR="00A41D35" w:rsidRPr="004E1948">
        <w:rPr>
          <w:rFonts w:ascii="Arial" w:hAnsi="Arial" w:cs="Arial"/>
        </w:rPr>
        <w:t xml:space="preserve"> and submit electronically to </w:t>
      </w:r>
      <w:hyperlink r:id="rId13" w:history="1">
        <w:r w:rsidRPr="00875FFB">
          <w:rPr>
            <w:rStyle w:val="Hyperlink"/>
            <w:rFonts w:ascii="Arial" w:hAnsi="Arial" w:cs="Arial"/>
          </w:rPr>
          <w:t>bhebert3@mtsac.edu</w:t>
        </w:r>
      </w:hyperlink>
      <w:r w:rsidR="00A41D35" w:rsidRPr="004E1948">
        <w:rPr>
          <w:rFonts w:ascii="Arial" w:hAnsi="Arial" w:cs="Arial"/>
        </w:rPr>
        <w:t xml:space="preserve"> (on behalf of t</w:t>
      </w:r>
      <w:r w:rsidR="004F0900">
        <w:rPr>
          <w:rFonts w:ascii="Arial" w:hAnsi="Arial" w:cs="Arial"/>
        </w:rPr>
        <w:t>he President’s Advisory Council</w:t>
      </w:r>
      <w:r w:rsidR="00A41D35" w:rsidRPr="004E1948">
        <w:rPr>
          <w:rFonts w:ascii="Arial" w:hAnsi="Arial" w:cs="Arial"/>
        </w:rPr>
        <w:t>)</w:t>
      </w:r>
      <w:r w:rsidR="004F0900">
        <w:rPr>
          <w:rFonts w:ascii="Arial" w:hAnsi="Arial" w:cs="Arial"/>
        </w:rPr>
        <w:t>.</w:t>
      </w:r>
    </w:p>
    <w:p w14:paraId="360C3E1C" w14:textId="77777777" w:rsidR="007B0B48" w:rsidRPr="004E1948" w:rsidRDefault="007B0B48" w:rsidP="007B0B48">
      <w:pPr>
        <w:pStyle w:val="Heading1"/>
        <w:rPr>
          <w:rFonts w:ascii="Arial" w:hAnsi="Arial" w:cs="Arial"/>
        </w:rPr>
      </w:pPr>
    </w:p>
    <w:p w14:paraId="0EB79144" w14:textId="77777777" w:rsidR="00A41D35" w:rsidRPr="004E1948" w:rsidRDefault="00A41D35" w:rsidP="007B0B48">
      <w:pPr>
        <w:pStyle w:val="Heading1"/>
        <w:rPr>
          <w:rFonts w:ascii="Arial" w:hAnsi="Arial" w:cs="Arial"/>
        </w:rPr>
      </w:pPr>
      <w:r w:rsidRPr="004E1948">
        <w:rPr>
          <w:rFonts w:ascii="Arial" w:hAnsi="Arial" w:cs="Arial"/>
        </w:rPr>
        <w:t>(EXPAND AS NECESSARY)</w:t>
      </w:r>
    </w:p>
    <w:tbl>
      <w:tblPr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4590"/>
        <w:gridCol w:w="2250"/>
        <w:gridCol w:w="5243"/>
      </w:tblGrid>
      <w:tr w:rsidR="005261CE" w:rsidRPr="004E1948" w14:paraId="42F1537F" w14:textId="77777777" w:rsidTr="007522B5">
        <w:trPr>
          <w:trHeight w:val="158"/>
          <w:jc w:val="center"/>
        </w:trPr>
        <w:tc>
          <w:tcPr>
            <w:tcW w:w="5935" w:type="dxa"/>
            <w:gridSpan w:val="2"/>
            <w:shd w:val="clear" w:color="auto" w:fill="D9D9D9"/>
            <w:vAlign w:val="center"/>
          </w:tcPr>
          <w:p w14:paraId="1B3F4553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Committee Goal</w:t>
            </w:r>
          </w:p>
        </w:tc>
        <w:tc>
          <w:tcPr>
            <w:tcW w:w="2250" w:type="dxa"/>
            <w:shd w:val="clear" w:color="auto" w:fill="D9D9D9"/>
            <w:vAlign w:val="center"/>
          </w:tcPr>
          <w:p w14:paraId="65534BA1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E1948">
              <w:rPr>
                <w:rFonts w:ascii="Arial" w:hAnsi="Arial" w:cs="Arial"/>
                <w:b/>
                <w:sz w:val="18"/>
              </w:rPr>
              <w:t>Link to College Goal #</w:t>
            </w:r>
          </w:p>
        </w:tc>
        <w:tc>
          <w:tcPr>
            <w:tcW w:w="5243" w:type="dxa"/>
            <w:shd w:val="clear" w:color="auto" w:fill="D9D9D9"/>
          </w:tcPr>
          <w:p w14:paraId="47894E75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993B8B7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Completed Outcomes/Accomplishments</w:t>
            </w:r>
          </w:p>
          <w:p w14:paraId="332238FF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(descriptive bullet list)</w:t>
            </w:r>
          </w:p>
        </w:tc>
      </w:tr>
      <w:tr w:rsidR="005261CE" w:rsidRPr="004E1948" w14:paraId="6CA61838" w14:textId="77777777" w:rsidTr="007522B5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3F1D0634" w14:textId="77777777" w:rsidR="005261CE" w:rsidRPr="00EF23A9" w:rsidRDefault="005261CE" w:rsidP="00CA1CA5">
            <w:pPr>
              <w:jc w:val="center"/>
              <w:rPr>
                <w:rFonts w:ascii="Arial" w:hAnsi="Arial" w:cs="Arial"/>
                <w:sz w:val="20"/>
              </w:rPr>
            </w:pPr>
            <w:r w:rsidRPr="004E1948">
              <w:rPr>
                <w:rFonts w:ascii="Arial" w:hAnsi="Arial" w:cs="Arial"/>
                <w:b/>
                <w:sz w:val="22"/>
              </w:rPr>
              <w:t>GOAL # 1:</w:t>
            </w:r>
          </w:p>
        </w:tc>
        <w:tc>
          <w:tcPr>
            <w:tcW w:w="4590" w:type="dxa"/>
            <w:tcBorders>
              <w:left w:val="nil"/>
              <w:bottom w:val="single" w:sz="4" w:space="0" w:color="auto"/>
            </w:tcBorders>
          </w:tcPr>
          <w:p w14:paraId="5783D547" w14:textId="03D0709B" w:rsidR="005261CE" w:rsidRPr="004E1948" w:rsidRDefault="00E56492" w:rsidP="00CA1C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Maintain committee website </w:t>
            </w:r>
            <w:proofErr w:type="gramStart"/>
            <w:r>
              <w:rPr>
                <w:rFonts w:ascii="Arial" w:hAnsi="Arial" w:cs="Arial"/>
                <w:b/>
                <w:sz w:val="22"/>
              </w:rPr>
              <w:t>up-to-date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2250" w:type="dxa"/>
          </w:tcPr>
          <w:p w14:paraId="7799DD35" w14:textId="0CCE6BBB" w:rsidR="005261CE" w:rsidRPr="00EF23A9" w:rsidRDefault="00E56492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3, 6, 7, 8, 11, 12</w:t>
            </w:r>
          </w:p>
        </w:tc>
        <w:tc>
          <w:tcPr>
            <w:tcW w:w="5243" w:type="dxa"/>
          </w:tcPr>
          <w:p w14:paraId="090DC32F" w14:textId="77777777" w:rsidR="003272E3" w:rsidRDefault="003272E3" w:rsidP="003272E3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Webpage updated to include: Acknowledging Indigenous Peoples of Mt. SAC</w:t>
            </w:r>
          </w:p>
          <w:p w14:paraId="7005A728" w14:textId="77777777" w:rsidR="003272E3" w:rsidRDefault="003272E3" w:rsidP="003272E3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Membership up to date</w:t>
            </w:r>
          </w:p>
          <w:p w14:paraId="23EA9581" w14:textId="77777777" w:rsidR="003272E3" w:rsidRDefault="003272E3" w:rsidP="003272E3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Meeting dates current</w:t>
            </w:r>
          </w:p>
          <w:p w14:paraId="64C820FB" w14:textId="797645F5" w:rsidR="005261CE" w:rsidRPr="004E1948" w:rsidRDefault="003272E3" w:rsidP="003272E3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Meeting notes current</w:t>
            </w:r>
          </w:p>
        </w:tc>
      </w:tr>
      <w:tr w:rsidR="005261CE" w:rsidRPr="004E1948" w14:paraId="251E3C36" w14:textId="77777777" w:rsidTr="007522B5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3AFC10C8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 #2:</w:t>
            </w:r>
          </w:p>
        </w:tc>
        <w:tc>
          <w:tcPr>
            <w:tcW w:w="4590" w:type="dxa"/>
            <w:tcBorders>
              <w:left w:val="nil"/>
              <w:bottom w:val="single" w:sz="4" w:space="0" w:color="auto"/>
            </w:tcBorders>
          </w:tcPr>
          <w:p w14:paraId="731CACFC" w14:textId="75DD18A4" w:rsidR="005261CE" w:rsidRPr="004E1948" w:rsidRDefault="00E56492" w:rsidP="00CA1CA5">
            <w:pPr>
              <w:rPr>
                <w:rFonts w:ascii="Arial" w:hAnsi="Arial" w:cs="Arial"/>
                <w:b/>
                <w:sz w:val="22"/>
              </w:rPr>
            </w:pPr>
            <w:r w:rsidRPr="00E56492">
              <w:rPr>
                <w:rFonts w:ascii="Arial" w:hAnsi="Arial" w:cs="Arial"/>
                <w:b/>
                <w:sz w:val="22"/>
              </w:rPr>
              <w:t>Maintain the reporting process for Student Equity project leads to inform the Student Equity Committee of their activities and progress.</w:t>
            </w:r>
          </w:p>
        </w:tc>
        <w:tc>
          <w:tcPr>
            <w:tcW w:w="2250" w:type="dxa"/>
          </w:tcPr>
          <w:p w14:paraId="2E2521B4" w14:textId="66EB0A54" w:rsidR="005261CE" w:rsidRPr="004E1948" w:rsidRDefault="00E56492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1, 2, 4, 5, 9, 13, 14</w:t>
            </w:r>
          </w:p>
        </w:tc>
        <w:tc>
          <w:tcPr>
            <w:tcW w:w="5243" w:type="dxa"/>
          </w:tcPr>
          <w:p w14:paraId="274E1272" w14:textId="77777777" w:rsidR="007826B3" w:rsidRDefault="007826B3" w:rsidP="00021516">
            <w:pPr>
              <w:rPr>
                <w:rFonts w:ascii="Arial" w:hAnsi="Arial" w:cs="Arial"/>
                <w:sz w:val="20"/>
              </w:rPr>
            </w:pPr>
          </w:p>
          <w:p w14:paraId="5647B76B" w14:textId="2DBEA312" w:rsidR="005261CE" w:rsidRDefault="003272E3" w:rsidP="000215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Committee members</w:t>
            </w:r>
            <w:r w:rsidR="00021516">
              <w:rPr>
                <w:rFonts w:ascii="Arial" w:hAnsi="Arial" w:cs="Arial"/>
                <w:sz w:val="20"/>
              </w:rPr>
              <w:t xml:space="preserve"> met with project leads in fall 2020.  Data incorporated into Student Equity </w:t>
            </w:r>
            <w:r>
              <w:rPr>
                <w:rFonts w:ascii="Arial" w:hAnsi="Arial" w:cs="Arial"/>
                <w:sz w:val="20"/>
              </w:rPr>
              <w:t>and Achievement Plan R</w:t>
            </w:r>
            <w:r w:rsidR="00021516">
              <w:rPr>
                <w:rFonts w:ascii="Arial" w:hAnsi="Arial" w:cs="Arial"/>
                <w:sz w:val="20"/>
              </w:rPr>
              <w:t xml:space="preserve">eport that was submitted </w:t>
            </w:r>
            <w:r>
              <w:rPr>
                <w:rFonts w:ascii="Arial" w:hAnsi="Arial" w:cs="Arial"/>
                <w:sz w:val="20"/>
              </w:rPr>
              <w:t>by the college to the Cha</w:t>
            </w:r>
            <w:r w:rsidR="00FD2E72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cellor’s Office </w:t>
            </w:r>
            <w:r w:rsidR="00021516">
              <w:rPr>
                <w:rFonts w:ascii="Arial" w:hAnsi="Arial" w:cs="Arial"/>
                <w:sz w:val="20"/>
              </w:rPr>
              <w:t>in December 2020.</w:t>
            </w:r>
          </w:p>
          <w:p w14:paraId="618ACE6E" w14:textId="60206822" w:rsidR="007826B3" w:rsidRPr="004E1948" w:rsidRDefault="007826B3" w:rsidP="007826B3">
            <w:pPr>
              <w:ind w:firstLine="720"/>
              <w:rPr>
                <w:rFonts w:ascii="Arial" w:hAnsi="Arial" w:cs="Arial"/>
                <w:sz w:val="20"/>
              </w:rPr>
            </w:pPr>
          </w:p>
        </w:tc>
      </w:tr>
      <w:tr w:rsidR="005261CE" w:rsidRPr="004E1948" w14:paraId="24464A4D" w14:textId="77777777" w:rsidTr="007522B5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13F8ACD3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 #3:</w:t>
            </w:r>
          </w:p>
        </w:tc>
        <w:tc>
          <w:tcPr>
            <w:tcW w:w="4590" w:type="dxa"/>
            <w:tcBorders>
              <w:left w:val="nil"/>
            </w:tcBorders>
          </w:tcPr>
          <w:p w14:paraId="460ADFE3" w14:textId="3527A116" w:rsidR="005261CE" w:rsidRPr="004E1948" w:rsidRDefault="00E56492" w:rsidP="00CA1CA5">
            <w:pPr>
              <w:rPr>
                <w:rFonts w:ascii="Arial" w:hAnsi="Arial" w:cs="Arial"/>
                <w:b/>
                <w:sz w:val="22"/>
              </w:rPr>
            </w:pPr>
            <w:r w:rsidRPr="00E56492">
              <w:rPr>
                <w:rFonts w:ascii="Arial" w:hAnsi="Arial" w:cs="Arial"/>
                <w:b/>
                <w:sz w:val="22"/>
              </w:rPr>
              <w:t>Review progress of student equity integration with the College’s Planning for Institutional Effectiveness (PIE) process.</w:t>
            </w:r>
          </w:p>
        </w:tc>
        <w:tc>
          <w:tcPr>
            <w:tcW w:w="2250" w:type="dxa"/>
          </w:tcPr>
          <w:p w14:paraId="2A3BDB03" w14:textId="741F0AC6" w:rsidR="005261CE" w:rsidRPr="004E1948" w:rsidRDefault="00E56492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7, 11, 12</w:t>
            </w:r>
          </w:p>
        </w:tc>
        <w:tc>
          <w:tcPr>
            <w:tcW w:w="5243" w:type="dxa"/>
          </w:tcPr>
          <w:p w14:paraId="554DC9DF" w14:textId="4BCCF5FC" w:rsidR="005261CE" w:rsidRPr="004E1948" w:rsidRDefault="00AF21E8" w:rsidP="00CA1C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Multiple members of SEC</w:t>
            </w:r>
            <w:r w:rsidR="00021516">
              <w:rPr>
                <w:rFonts w:ascii="Arial" w:hAnsi="Arial" w:cs="Arial"/>
                <w:sz w:val="20"/>
              </w:rPr>
              <w:t xml:space="preserve"> serve</w:t>
            </w:r>
            <w:r>
              <w:rPr>
                <w:rFonts w:ascii="Arial" w:hAnsi="Arial" w:cs="Arial"/>
                <w:sz w:val="20"/>
              </w:rPr>
              <w:t>d</w:t>
            </w:r>
            <w:r w:rsidR="00021516">
              <w:rPr>
                <w:rFonts w:ascii="Arial" w:hAnsi="Arial" w:cs="Arial"/>
                <w:sz w:val="20"/>
              </w:rPr>
              <w:t xml:space="preserve"> on PIE subcommittee of IEC.</w:t>
            </w:r>
          </w:p>
        </w:tc>
      </w:tr>
      <w:tr w:rsidR="00E56492" w:rsidRPr="004E1948" w14:paraId="793BC5DF" w14:textId="77777777" w:rsidTr="007522B5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66545CCD" w14:textId="1563B1D2" w:rsidR="00E56492" w:rsidRDefault="00E56492" w:rsidP="00CA1CA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GOAL #4:</w:t>
            </w:r>
          </w:p>
        </w:tc>
        <w:tc>
          <w:tcPr>
            <w:tcW w:w="4590" w:type="dxa"/>
            <w:tcBorders>
              <w:left w:val="nil"/>
            </w:tcBorders>
          </w:tcPr>
          <w:p w14:paraId="4D7916F6" w14:textId="30AA0688" w:rsidR="00E56492" w:rsidRPr="00E56492" w:rsidRDefault="00E56492" w:rsidP="00CA1CA5">
            <w:pPr>
              <w:rPr>
                <w:rFonts w:ascii="Arial" w:hAnsi="Arial" w:cs="Arial"/>
                <w:b/>
                <w:sz w:val="22"/>
              </w:rPr>
            </w:pPr>
            <w:r w:rsidRPr="00E56492">
              <w:rPr>
                <w:rFonts w:ascii="Arial" w:hAnsi="Arial" w:cs="Arial"/>
                <w:b/>
                <w:sz w:val="22"/>
              </w:rPr>
              <w:t xml:space="preserve">Explore and share current </w:t>
            </w:r>
            <w:r w:rsidR="00FD2E72">
              <w:rPr>
                <w:rFonts w:ascii="Arial" w:hAnsi="Arial" w:cs="Arial"/>
                <w:b/>
                <w:sz w:val="22"/>
              </w:rPr>
              <w:t xml:space="preserve">data on </w:t>
            </w:r>
            <w:r w:rsidRPr="00E56492">
              <w:rPr>
                <w:rFonts w:ascii="Arial" w:hAnsi="Arial" w:cs="Arial"/>
                <w:b/>
                <w:sz w:val="22"/>
              </w:rPr>
              <w:t>research on student equity as it relates to initiatives including AB705, Student Centered Funding Formula, and Guided Pathways</w:t>
            </w:r>
            <w:r w:rsidR="00FD2E72">
              <w:rPr>
                <w:rFonts w:ascii="Arial" w:hAnsi="Arial" w:cs="Arial"/>
                <w:b/>
                <w:sz w:val="22"/>
              </w:rPr>
              <w:t xml:space="preserve"> both internally and externally</w:t>
            </w:r>
            <w:r w:rsidRPr="00E56492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2250" w:type="dxa"/>
          </w:tcPr>
          <w:p w14:paraId="3972CA30" w14:textId="60B76CE1" w:rsidR="00E56492" w:rsidRDefault="007522B5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1, 2, 4, 5, 9, 10, 13, 14</w:t>
            </w:r>
          </w:p>
        </w:tc>
        <w:tc>
          <w:tcPr>
            <w:tcW w:w="5243" w:type="dxa"/>
          </w:tcPr>
          <w:p w14:paraId="50C67CD3" w14:textId="5A580FFC" w:rsidR="00384DA1" w:rsidRDefault="00384DA1" w:rsidP="00CA1C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Reported</w:t>
            </w:r>
            <w:r w:rsidR="0089383E">
              <w:rPr>
                <w:rFonts w:ascii="Arial" w:hAnsi="Arial" w:cs="Arial"/>
                <w:sz w:val="20"/>
              </w:rPr>
              <w:t>/presented</w:t>
            </w:r>
            <w:r>
              <w:rPr>
                <w:rFonts w:ascii="Arial" w:hAnsi="Arial" w:cs="Arial"/>
                <w:sz w:val="20"/>
              </w:rPr>
              <w:t xml:space="preserve"> at SEC and noted in minutes:</w:t>
            </w:r>
          </w:p>
          <w:p w14:paraId="6E834852" w14:textId="2825E872" w:rsidR="003272E3" w:rsidRDefault="003272E3" w:rsidP="00CA1C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Honors</w:t>
            </w:r>
            <w:r w:rsidR="00384DA1">
              <w:rPr>
                <w:rFonts w:ascii="Arial" w:hAnsi="Arial" w:cs="Arial"/>
                <w:sz w:val="20"/>
              </w:rPr>
              <w:t xml:space="preserve"> Program</w:t>
            </w:r>
          </w:p>
          <w:p w14:paraId="74CA7A52" w14:textId="77777777" w:rsidR="0089383E" w:rsidRDefault="0089383E" w:rsidP="008938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retention data related to COVID pandemic</w:t>
            </w:r>
          </w:p>
          <w:p w14:paraId="16C3891D" w14:textId="4F58D5D7" w:rsidR="0089383E" w:rsidRDefault="0089383E" w:rsidP="008938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Student Equity and Achievement Plan </w:t>
            </w:r>
          </w:p>
          <w:p w14:paraId="515335C1" w14:textId="3B787B4B" w:rsidR="0089383E" w:rsidRDefault="0089383E" w:rsidP="008938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Rising Scholars</w:t>
            </w:r>
          </w:p>
          <w:p w14:paraId="3032970B" w14:textId="77777777" w:rsidR="0089383E" w:rsidRDefault="003272E3" w:rsidP="00CA1C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 V</w:t>
            </w:r>
            <w:r w:rsidR="0089383E">
              <w:rPr>
                <w:rFonts w:ascii="Arial" w:hAnsi="Arial" w:cs="Arial"/>
                <w:sz w:val="20"/>
              </w:rPr>
              <w:t>:</w:t>
            </w:r>
          </w:p>
          <w:p w14:paraId="6580339D" w14:textId="77777777" w:rsidR="0089383E" w:rsidRDefault="0089383E" w:rsidP="00CA1C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Title V grant </w:t>
            </w:r>
            <w:proofErr w:type="gramStart"/>
            <w:r>
              <w:rPr>
                <w:rFonts w:ascii="Arial" w:hAnsi="Arial" w:cs="Arial"/>
                <w:sz w:val="20"/>
              </w:rPr>
              <w:t>coordinator;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E9FAEDD" w14:textId="77777777" w:rsidR="0089383E" w:rsidRDefault="0089383E" w:rsidP="00CA1C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 V Financial Literacy Efforts—Mountie Money Management Center</w:t>
            </w:r>
          </w:p>
          <w:p w14:paraId="1D4D6FBA" w14:textId="77777777" w:rsidR="0089383E" w:rsidRDefault="0089383E" w:rsidP="00CA1C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Title V Student Equity </w:t>
            </w:r>
          </w:p>
          <w:p w14:paraId="7CD44A1D" w14:textId="77777777" w:rsidR="0089383E" w:rsidRDefault="0089383E" w:rsidP="00CA1C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 V Faculty and Professional Development</w:t>
            </w:r>
          </w:p>
          <w:p w14:paraId="66D80C00" w14:textId="520F3C0B" w:rsidR="003272E3" w:rsidRDefault="0089383E" w:rsidP="00CA1C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 V Data Coaching</w:t>
            </w:r>
          </w:p>
          <w:p w14:paraId="03C35FB8" w14:textId="735DEBC4" w:rsidR="00E56492" w:rsidRPr="004E1948" w:rsidRDefault="00E56492" w:rsidP="00384DA1">
            <w:pPr>
              <w:rPr>
                <w:rFonts w:ascii="Arial" w:hAnsi="Arial" w:cs="Arial"/>
                <w:sz w:val="20"/>
              </w:rPr>
            </w:pPr>
          </w:p>
        </w:tc>
      </w:tr>
      <w:tr w:rsidR="007522B5" w:rsidRPr="004E1948" w14:paraId="322AB1B6" w14:textId="77777777" w:rsidTr="007522B5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129868D0" w14:textId="32B4AA17" w:rsidR="007522B5" w:rsidRDefault="007522B5" w:rsidP="00CA1CA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 #5</w:t>
            </w:r>
          </w:p>
        </w:tc>
        <w:tc>
          <w:tcPr>
            <w:tcW w:w="4590" w:type="dxa"/>
            <w:tcBorders>
              <w:left w:val="nil"/>
            </w:tcBorders>
          </w:tcPr>
          <w:p w14:paraId="7BF9BFC3" w14:textId="3295BE23" w:rsidR="007522B5" w:rsidRPr="00E56492" w:rsidRDefault="00FD2E72" w:rsidP="00FD2E7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Advocate for</w:t>
            </w:r>
            <w:r w:rsidR="007522B5" w:rsidRPr="007522B5">
              <w:rPr>
                <w:rFonts w:ascii="Arial" w:hAnsi="Arial" w:cs="Arial"/>
                <w:b/>
                <w:sz w:val="22"/>
              </w:rPr>
              <w:t xml:space="preserve"> a culture of equity mindedness by </w:t>
            </w:r>
            <w:r>
              <w:rPr>
                <w:rFonts w:ascii="Arial" w:hAnsi="Arial" w:cs="Arial"/>
                <w:b/>
                <w:sz w:val="22"/>
              </w:rPr>
              <w:t>informing and educating the c</w:t>
            </w:r>
            <w:r w:rsidR="007522B5" w:rsidRPr="007522B5">
              <w:rPr>
                <w:rFonts w:ascii="Arial" w:hAnsi="Arial" w:cs="Arial"/>
                <w:b/>
                <w:sz w:val="22"/>
              </w:rPr>
              <w:t>ollege community regarding the importance of cultural competency, diversity, and equity.</w:t>
            </w:r>
          </w:p>
        </w:tc>
        <w:tc>
          <w:tcPr>
            <w:tcW w:w="2250" w:type="dxa"/>
          </w:tcPr>
          <w:p w14:paraId="373E91A1" w14:textId="13704639" w:rsidR="007522B5" w:rsidRDefault="007522B5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22B5">
              <w:rPr>
                <w:rFonts w:ascii="Arial" w:hAnsi="Arial" w:cs="Arial"/>
                <w:b/>
                <w:sz w:val="20"/>
              </w:rPr>
              <w:t>1, 2, 4, 5, 9, 10, 13, 14</w:t>
            </w:r>
          </w:p>
        </w:tc>
        <w:tc>
          <w:tcPr>
            <w:tcW w:w="5243" w:type="dxa"/>
          </w:tcPr>
          <w:p w14:paraId="1FC2BC6B" w14:textId="169D037F" w:rsidR="007522B5" w:rsidRDefault="00384DA1" w:rsidP="00CA1C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 Presidential-</w:t>
            </w:r>
            <w:r w:rsidR="00021516">
              <w:rPr>
                <w:rFonts w:ascii="Arial" w:hAnsi="Arial" w:cs="Arial"/>
                <w:sz w:val="20"/>
              </w:rPr>
              <w:t>Election</w:t>
            </w:r>
            <w:r>
              <w:rPr>
                <w:rFonts w:ascii="Arial" w:hAnsi="Arial" w:cs="Arial"/>
                <w:sz w:val="20"/>
              </w:rPr>
              <w:t xml:space="preserve"> webinars</w:t>
            </w:r>
          </w:p>
          <w:p w14:paraId="0EF6790E" w14:textId="32B57D4F" w:rsidR="00021516" w:rsidRDefault="00021516" w:rsidP="00CA1C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Bettina Love</w:t>
            </w:r>
            <w:r w:rsidR="00384DA1">
              <w:rPr>
                <w:rFonts w:ascii="Arial" w:hAnsi="Arial" w:cs="Arial"/>
                <w:sz w:val="20"/>
              </w:rPr>
              <w:t xml:space="preserve"> </w:t>
            </w:r>
            <w:r w:rsidR="00566A96">
              <w:rPr>
                <w:rFonts w:ascii="Arial" w:hAnsi="Arial" w:cs="Arial"/>
                <w:sz w:val="20"/>
              </w:rPr>
              <w:t>webinar co-hosted with Associated Students and HSS A Call to Action</w:t>
            </w:r>
          </w:p>
          <w:p w14:paraId="68A0D6A7" w14:textId="2070AEFE" w:rsidR="00021516" w:rsidRDefault="00566A96" w:rsidP="00CA1C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Co-Chairs presented to </w:t>
            </w:r>
            <w:r w:rsidR="00021516">
              <w:rPr>
                <w:rFonts w:ascii="Arial" w:hAnsi="Arial" w:cs="Arial"/>
                <w:sz w:val="20"/>
              </w:rPr>
              <w:t>Associated Students Executive Board</w:t>
            </w:r>
          </w:p>
          <w:p w14:paraId="5E82C403" w14:textId="7343F68E" w:rsidR="00021516" w:rsidRDefault="00384DA1" w:rsidP="00CA1C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Coordinated</w:t>
            </w:r>
            <w:r w:rsidR="00021516">
              <w:rPr>
                <w:rFonts w:ascii="Arial" w:hAnsi="Arial" w:cs="Arial"/>
                <w:sz w:val="20"/>
              </w:rPr>
              <w:t xml:space="preserve"> with HSS </w:t>
            </w:r>
            <w:r>
              <w:rPr>
                <w:rFonts w:ascii="Arial" w:hAnsi="Arial" w:cs="Arial"/>
                <w:sz w:val="20"/>
              </w:rPr>
              <w:t xml:space="preserve">A </w:t>
            </w:r>
            <w:proofErr w:type="gramStart"/>
            <w:r w:rsidR="00021516">
              <w:rPr>
                <w:rFonts w:ascii="Arial" w:hAnsi="Arial" w:cs="Arial"/>
                <w:sz w:val="20"/>
              </w:rPr>
              <w:t>Call to Action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spring events</w:t>
            </w:r>
          </w:p>
          <w:p w14:paraId="086AFB9E" w14:textId="77777777" w:rsidR="00021516" w:rsidRDefault="00384DA1" w:rsidP="00CA1C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Committee members presented at multiple college events.</w:t>
            </w:r>
          </w:p>
          <w:p w14:paraId="766595A4" w14:textId="671301AE" w:rsidR="00A96D70" w:rsidRPr="004E1948" w:rsidRDefault="00A96D70" w:rsidP="00CA1C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Coordinated with Native American Leaders regarding curriculum, meeting space, visibility, and terminology</w:t>
            </w:r>
          </w:p>
        </w:tc>
      </w:tr>
      <w:tr w:rsidR="007522B5" w:rsidRPr="004E1948" w14:paraId="50474DDA" w14:textId="77777777" w:rsidTr="007522B5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6F03DF7A" w14:textId="36D2EAA6" w:rsidR="007522B5" w:rsidRDefault="007522B5" w:rsidP="00CA1CA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 #6</w:t>
            </w:r>
          </w:p>
        </w:tc>
        <w:tc>
          <w:tcPr>
            <w:tcW w:w="4590" w:type="dxa"/>
            <w:tcBorders>
              <w:left w:val="nil"/>
            </w:tcBorders>
          </w:tcPr>
          <w:p w14:paraId="02A14289" w14:textId="1B4A69B7" w:rsidR="007522B5" w:rsidRPr="007522B5" w:rsidRDefault="007522B5" w:rsidP="00CA1CA5">
            <w:pPr>
              <w:rPr>
                <w:rFonts w:ascii="Arial" w:hAnsi="Arial" w:cs="Arial"/>
                <w:b/>
                <w:sz w:val="22"/>
              </w:rPr>
            </w:pPr>
            <w:r w:rsidRPr="007522B5">
              <w:rPr>
                <w:rFonts w:ascii="Arial" w:hAnsi="Arial" w:cs="Arial"/>
                <w:b/>
                <w:sz w:val="22"/>
              </w:rPr>
              <w:t xml:space="preserve">Communicate </w:t>
            </w:r>
            <w:r w:rsidR="00FD2E72">
              <w:rPr>
                <w:rFonts w:ascii="Arial" w:hAnsi="Arial" w:cs="Arial"/>
                <w:b/>
                <w:sz w:val="22"/>
              </w:rPr>
              <w:t xml:space="preserve">results of student equity efforts to the </w:t>
            </w:r>
            <w:r w:rsidRPr="007522B5">
              <w:rPr>
                <w:rFonts w:ascii="Arial" w:hAnsi="Arial" w:cs="Arial"/>
                <w:b/>
                <w:sz w:val="22"/>
              </w:rPr>
              <w:t>campus</w:t>
            </w:r>
            <w:r w:rsidR="00FD2E72">
              <w:rPr>
                <w:rFonts w:ascii="Arial" w:hAnsi="Arial" w:cs="Arial"/>
                <w:b/>
                <w:sz w:val="22"/>
              </w:rPr>
              <w:t xml:space="preserve"> community.</w:t>
            </w:r>
          </w:p>
        </w:tc>
        <w:tc>
          <w:tcPr>
            <w:tcW w:w="2250" w:type="dxa"/>
          </w:tcPr>
          <w:p w14:paraId="7F8234F1" w14:textId="2439D882" w:rsidR="007522B5" w:rsidRPr="007522B5" w:rsidRDefault="007522B5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522B5">
              <w:rPr>
                <w:rFonts w:ascii="Arial" w:hAnsi="Arial" w:cs="Arial"/>
                <w:b/>
                <w:sz w:val="20"/>
              </w:rPr>
              <w:t>1, 2, 4, 5, 9, 10, 13, 14</w:t>
            </w:r>
          </w:p>
        </w:tc>
        <w:tc>
          <w:tcPr>
            <w:tcW w:w="5243" w:type="dxa"/>
          </w:tcPr>
          <w:p w14:paraId="7FF60722" w14:textId="77777777" w:rsidR="007522B5" w:rsidRDefault="00021516" w:rsidP="00CA1C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Report</w:t>
            </w:r>
            <w:r w:rsidR="00583D64">
              <w:rPr>
                <w:rFonts w:ascii="Arial" w:hAnsi="Arial" w:cs="Arial"/>
                <w:sz w:val="20"/>
              </w:rPr>
              <w:t>s and minutes</w:t>
            </w:r>
            <w:r>
              <w:rPr>
                <w:rFonts w:ascii="Arial" w:hAnsi="Arial" w:cs="Arial"/>
                <w:sz w:val="20"/>
              </w:rPr>
              <w:t xml:space="preserve"> went through shared governance</w:t>
            </w:r>
            <w:r w:rsidR="00583D64">
              <w:rPr>
                <w:rFonts w:ascii="Arial" w:hAnsi="Arial" w:cs="Arial"/>
                <w:sz w:val="20"/>
              </w:rPr>
              <w:t xml:space="preserve"> process</w:t>
            </w:r>
          </w:p>
          <w:p w14:paraId="77580526" w14:textId="77777777" w:rsidR="00A96D70" w:rsidRDefault="00A96D70" w:rsidP="00CA1C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Committee members presented at FLEX Day</w:t>
            </w:r>
          </w:p>
          <w:p w14:paraId="41360414" w14:textId="1DC919A3" w:rsidR="00A96D70" w:rsidRPr="004E1948" w:rsidRDefault="00A96D70" w:rsidP="00CA1CA5">
            <w:pPr>
              <w:rPr>
                <w:rFonts w:ascii="Arial" w:hAnsi="Arial" w:cs="Arial"/>
                <w:sz w:val="20"/>
              </w:rPr>
            </w:pPr>
          </w:p>
        </w:tc>
      </w:tr>
    </w:tbl>
    <w:p w14:paraId="379D4118" w14:textId="77777777" w:rsidR="00A2125C" w:rsidRPr="004E1948" w:rsidRDefault="00A2125C" w:rsidP="0001133B">
      <w:pPr>
        <w:rPr>
          <w:rFonts w:ascii="Arial" w:hAnsi="Arial" w:cs="Arial"/>
        </w:rPr>
      </w:pPr>
    </w:p>
    <w:sectPr w:rsidR="00A2125C" w:rsidRPr="004E1948">
      <w:footerReference w:type="even" r:id="rId14"/>
      <w:footerReference w:type="default" r:id="rId15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A032" w14:textId="77777777" w:rsidR="00D6606D" w:rsidRDefault="00D6606D">
      <w:r>
        <w:separator/>
      </w:r>
    </w:p>
  </w:endnote>
  <w:endnote w:type="continuationSeparator" w:id="0">
    <w:p w14:paraId="23849121" w14:textId="77777777" w:rsidR="00D6606D" w:rsidRDefault="00D6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693A" w14:textId="77777777" w:rsidR="00F42BC4" w:rsidRDefault="00F42BC4" w:rsidP="00D142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4ABDB3" w14:textId="77777777" w:rsidR="00F42BC4" w:rsidRDefault="00F42BC4" w:rsidP="00F42B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CBB2" w14:textId="239D1333" w:rsidR="00F42BC4" w:rsidRPr="00607A4A" w:rsidRDefault="00F42BC4" w:rsidP="00D1422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607A4A">
      <w:rPr>
        <w:rStyle w:val="PageNumber"/>
        <w:rFonts w:ascii="Arial" w:hAnsi="Arial" w:cs="Arial"/>
        <w:sz w:val="20"/>
        <w:szCs w:val="20"/>
      </w:rPr>
      <w:fldChar w:fldCharType="begin"/>
    </w:r>
    <w:r w:rsidRPr="00607A4A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07A4A">
      <w:rPr>
        <w:rStyle w:val="PageNumber"/>
        <w:rFonts w:ascii="Arial" w:hAnsi="Arial" w:cs="Arial"/>
        <w:sz w:val="20"/>
        <w:szCs w:val="20"/>
      </w:rPr>
      <w:fldChar w:fldCharType="separate"/>
    </w:r>
    <w:r w:rsidR="00566A96">
      <w:rPr>
        <w:rStyle w:val="PageNumber"/>
        <w:rFonts w:ascii="Arial" w:hAnsi="Arial" w:cs="Arial"/>
        <w:noProof/>
        <w:sz w:val="20"/>
        <w:szCs w:val="20"/>
      </w:rPr>
      <w:t>2</w:t>
    </w:r>
    <w:r w:rsidRPr="00607A4A">
      <w:rPr>
        <w:rStyle w:val="PageNumber"/>
        <w:rFonts w:ascii="Arial" w:hAnsi="Arial" w:cs="Arial"/>
        <w:sz w:val="20"/>
        <w:szCs w:val="20"/>
      </w:rPr>
      <w:fldChar w:fldCharType="end"/>
    </w:r>
  </w:p>
  <w:p w14:paraId="5CF55875" w14:textId="77777777" w:rsidR="00A41D35" w:rsidRPr="008E2812" w:rsidRDefault="00A41D35" w:rsidP="0001133B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B45C6" w14:textId="77777777" w:rsidR="00D6606D" w:rsidRDefault="00D6606D">
      <w:r>
        <w:separator/>
      </w:r>
    </w:p>
  </w:footnote>
  <w:footnote w:type="continuationSeparator" w:id="0">
    <w:p w14:paraId="74E38FDC" w14:textId="77777777" w:rsidR="00D6606D" w:rsidRDefault="00D66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3CD"/>
    <w:multiLevelType w:val="hybridMultilevel"/>
    <w:tmpl w:val="C1DA52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E125A"/>
    <w:multiLevelType w:val="hybridMultilevel"/>
    <w:tmpl w:val="6C26576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7400"/>
    <w:multiLevelType w:val="hybridMultilevel"/>
    <w:tmpl w:val="3C64224C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16723"/>
    <w:multiLevelType w:val="hybridMultilevel"/>
    <w:tmpl w:val="EF7E77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1150A"/>
    <w:multiLevelType w:val="hybridMultilevel"/>
    <w:tmpl w:val="A60EE6AE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91E2A"/>
    <w:multiLevelType w:val="hybridMultilevel"/>
    <w:tmpl w:val="36BC3D42"/>
    <w:lvl w:ilvl="0" w:tplc="8912E040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1BB65E3C"/>
    <w:multiLevelType w:val="hybridMultilevel"/>
    <w:tmpl w:val="C76E568A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B2CFC"/>
    <w:multiLevelType w:val="hybridMultilevel"/>
    <w:tmpl w:val="1AE081C0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5E31"/>
    <w:multiLevelType w:val="hybridMultilevel"/>
    <w:tmpl w:val="A4E432D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7970CB8"/>
    <w:multiLevelType w:val="hybridMultilevel"/>
    <w:tmpl w:val="6184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97EB5"/>
    <w:multiLevelType w:val="hybridMultilevel"/>
    <w:tmpl w:val="799CD7F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21F5E"/>
    <w:multiLevelType w:val="hybridMultilevel"/>
    <w:tmpl w:val="A4EEDBB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A5195"/>
    <w:multiLevelType w:val="hybridMultilevel"/>
    <w:tmpl w:val="F628EE2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25F13"/>
    <w:multiLevelType w:val="hybridMultilevel"/>
    <w:tmpl w:val="71843AE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B1CD4"/>
    <w:multiLevelType w:val="hybridMultilevel"/>
    <w:tmpl w:val="5F22379A"/>
    <w:lvl w:ilvl="0" w:tplc="DA6053B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44773B"/>
    <w:multiLevelType w:val="hybridMultilevel"/>
    <w:tmpl w:val="A850975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E3158"/>
    <w:multiLevelType w:val="hybridMultilevel"/>
    <w:tmpl w:val="5E36A4F2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C37F3"/>
    <w:multiLevelType w:val="hybridMultilevel"/>
    <w:tmpl w:val="35347124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97193"/>
    <w:multiLevelType w:val="hybridMultilevel"/>
    <w:tmpl w:val="ADCE4554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5508E"/>
    <w:multiLevelType w:val="multilevel"/>
    <w:tmpl w:val="35D2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0F495A"/>
    <w:multiLevelType w:val="hybridMultilevel"/>
    <w:tmpl w:val="7B9EC96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68362374"/>
    <w:multiLevelType w:val="hybridMultilevel"/>
    <w:tmpl w:val="9050D75A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B2F66"/>
    <w:multiLevelType w:val="hybridMultilevel"/>
    <w:tmpl w:val="3024241C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8"/>
  </w:num>
  <w:num w:numId="5">
    <w:abstractNumId w:val="2"/>
  </w:num>
  <w:num w:numId="6">
    <w:abstractNumId w:val="11"/>
  </w:num>
  <w:num w:numId="7">
    <w:abstractNumId w:val="13"/>
  </w:num>
  <w:num w:numId="8">
    <w:abstractNumId w:val="12"/>
  </w:num>
  <w:num w:numId="9">
    <w:abstractNumId w:val="1"/>
  </w:num>
  <w:num w:numId="10">
    <w:abstractNumId w:val="16"/>
  </w:num>
  <w:num w:numId="11">
    <w:abstractNumId w:val="15"/>
  </w:num>
  <w:num w:numId="12">
    <w:abstractNumId w:val="17"/>
  </w:num>
  <w:num w:numId="13">
    <w:abstractNumId w:val="22"/>
  </w:num>
  <w:num w:numId="14">
    <w:abstractNumId w:val="6"/>
  </w:num>
  <w:num w:numId="15">
    <w:abstractNumId w:val="10"/>
  </w:num>
  <w:num w:numId="16">
    <w:abstractNumId w:val="21"/>
  </w:num>
  <w:num w:numId="17">
    <w:abstractNumId w:val="20"/>
  </w:num>
  <w:num w:numId="18">
    <w:abstractNumId w:val="8"/>
  </w:num>
  <w:num w:numId="19">
    <w:abstractNumId w:val="0"/>
  </w:num>
  <w:num w:numId="20">
    <w:abstractNumId w:val="3"/>
  </w:num>
  <w:num w:numId="21">
    <w:abstractNumId w:val="19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F8E"/>
    <w:rsid w:val="0001133B"/>
    <w:rsid w:val="00021516"/>
    <w:rsid w:val="000379A1"/>
    <w:rsid w:val="000543FF"/>
    <w:rsid w:val="000663D7"/>
    <w:rsid w:val="000946D9"/>
    <w:rsid w:val="000A4F29"/>
    <w:rsid w:val="000D1D97"/>
    <w:rsid w:val="000D6F64"/>
    <w:rsid w:val="000F477E"/>
    <w:rsid w:val="0014385D"/>
    <w:rsid w:val="00146548"/>
    <w:rsid w:val="00176559"/>
    <w:rsid w:val="00180AF7"/>
    <w:rsid w:val="001832A9"/>
    <w:rsid w:val="00186A32"/>
    <w:rsid w:val="00187A23"/>
    <w:rsid w:val="00191975"/>
    <w:rsid w:val="001A5493"/>
    <w:rsid w:val="001C264B"/>
    <w:rsid w:val="001C4F2B"/>
    <w:rsid w:val="00205E56"/>
    <w:rsid w:val="00225AE5"/>
    <w:rsid w:val="00255202"/>
    <w:rsid w:val="00262BE3"/>
    <w:rsid w:val="002730F3"/>
    <w:rsid w:val="002C69D5"/>
    <w:rsid w:val="002E5A5C"/>
    <w:rsid w:val="00311970"/>
    <w:rsid w:val="00320563"/>
    <w:rsid w:val="00323B23"/>
    <w:rsid w:val="003272E3"/>
    <w:rsid w:val="003335E0"/>
    <w:rsid w:val="00356C73"/>
    <w:rsid w:val="00384DA1"/>
    <w:rsid w:val="00397CAC"/>
    <w:rsid w:val="003D39FD"/>
    <w:rsid w:val="003E38A9"/>
    <w:rsid w:val="0042516A"/>
    <w:rsid w:val="004511F3"/>
    <w:rsid w:val="00455AE6"/>
    <w:rsid w:val="004B5C13"/>
    <w:rsid w:val="004C11C1"/>
    <w:rsid w:val="004D4A44"/>
    <w:rsid w:val="004E1948"/>
    <w:rsid w:val="004F0900"/>
    <w:rsid w:val="00522BF7"/>
    <w:rsid w:val="005261CE"/>
    <w:rsid w:val="0054227D"/>
    <w:rsid w:val="005529C0"/>
    <w:rsid w:val="005556E5"/>
    <w:rsid w:val="00566A96"/>
    <w:rsid w:val="00583D64"/>
    <w:rsid w:val="00594DAE"/>
    <w:rsid w:val="00595BF6"/>
    <w:rsid w:val="0059772D"/>
    <w:rsid w:val="005A182E"/>
    <w:rsid w:val="005D5864"/>
    <w:rsid w:val="00607A4A"/>
    <w:rsid w:val="006453A2"/>
    <w:rsid w:val="00666B4D"/>
    <w:rsid w:val="006709E3"/>
    <w:rsid w:val="00672176"/>
    <w:rsid w:val="006735B1"/>
    <w:rsid w:val="00697092"/>
    <w:rsid w:val="006D76C9"/>
    <w:rsid w:val="006E63E3"/>
    <w:rsid w:val="006F1DDC"/>
    <w:rsid w:val="00701137"/>
    <w:rsid w:val="007522B5"/>
    <w:rsid w:val="007826B3"/>
    <w:rsid w:val="00791C5A"/>
    <w:rsid w:val="00793CBE"/>
    <w:rsid w:val="00795E6F"/>
    <w:rsid w:val="007B0B48"/>
    <w:rsid w:val="007B291A"/>
    <w:rsid w:val="007B33CD"/>
    <w:rsid w:val="00815127"/>
    <w:rsid w:val="0083495F"/>
    <w:rsid w:val="00841923"/>
    <w:rsid w:val="008455D4"/>
    <w:rsid w:val="008507DA"/>
    <w:rsid w:val="0085089B"/>
    <w:rsid w:val="008659DD"/>
    <w:rsid w:val="0089136E"/>
    <w:rsid w:val="0089383E"/>
    <w:rsid w:val="008A40F7"/>
    <w:rsid w:val="008A4BDC"/>
    <w:rsid w:val="008D48EA"/>
    <w:rsid w:val="008E2812"/>
    <w:rsid w:val="0090550D"/>
    <w:rsid w:val="00924FBE"/>
    <w:rsid w:val="00925961"/>
    <w:rsid w:val="00937CD4"/>
    <w:rsid w:val="00940481"/>
    <w:rsid w:val="0094290B"/>
    <w:rsid w:val="009528D4"/>
    <w:rsid w:val="00962532"/>
    <w:rsid w:val="009B552E"/>
    <w:rsid w:val="009C7E48"/>
    <w:rsid w:val="009D52F7"/>
    <w:rsid w:val="009F4F2C"/>
    <w:rsid w:val="00A0086D"/>
    <w:rsid w:val="00A04E69"/>
    <w:rsid w:val="00A1650E"/>
    <w:rsid w:val="00A2125C"/>
    <w:rsid w:val="00A22F6A"/>
    <w:rsid w:val="00A314CC"/>
    <w:rsid w:val="00A41D35"/>
    <w:rsid w:val="00A96D70"/>
    <w:rsid w:val="00AA180E"/>
    <w:rsid w:val="00AA19F8"/>
    <w:rsid w:val="00AD560F"/>
    <w:rsid w:val="00AF21E8"/>
    <w:rsid w:val="00B046D6"/>
    <w:rsid w:val="00B17C22"/>
    <w:rsid w:val="00B554E0"/>
    <w:rsid w:val="00B60C52"/>
    <w:rsid w:val="00BA0274"/>
    <w:rsid w:val="00BA6092"/>
    <w:rsid w:val="00BE715C"/>
    <w:rsid w:val="00BF2B20"/>
    <w:rsid w:val="00BF2B90"/>
    <w:rsid w:val="00C31976"/>
    <w:rsid w:val="00C52015"/>
    <w:rsid w:val="00C70964"/>
    <w:rsid w:val="00C7144F"/>
    <w:rsid w:val="00CC1C7E"/>
    <w:rsid w:val="00CC407B"/>
    <w:rsid w:val="00CC42EF"/>
    <w:rsid w:val="00CD470B"/>
    <w:rsid w:val="00CE3CC2"/>
    <w:rsid w:val="00CF067C"/>
    <w:rsid w:val="00CF6AA7"/>
    <w:rsid w:val="00D14222"/>
    <w:rsid w:val="00D60014"/>
    <w:rsid w:val="00D6606D"/>
    <w:rsid w:val="00D81495"/>
    <w:rsid w:val="00DC5494"/>
    <w:rsid w:val="00DE16EF"/>
    <w:rsid w:val="00E3794F"/>
    <w:rsid w:val="00E452B0"/>
    <w:rsid w:val="00E47A36"/>
    <w:rsid w:val="00E56492"/>
    <w:rsid w:val="00E60C0A"/>
    <w:rsid w:val="00E96303"/>
    <w:rsid w:val="00EB0F8E"/>
    <w:rsid w:val="00ED3315"/>
    <w:rsid w:val="00ED47D7"/>
    <w:rsid w:val="00EF23A9"/>
    <w:rsid w:val="00F170D0"/>
    <w:rsid w:val="00F20E8E"/>
    <w:rsid w:val="00F21F34"/>
    <w:rsid w:val="00F3548D"/>
    <w:rsid w:val="00F40EAC"/>
    <w:rsid w:val="00F42BC4"/>
    <w:rsid w:val="00FA40E5"/>
    <w:rsid w:val="00FA5F2D"/>
    <w:rsid w:val="00FD2E72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6CA74"/>
  <w15:docId w15:val="{44FA296A-DFB1-4EA7-BE67-F7529157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i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9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2BC4"/>
  </w:style>
  <w:style w:type="character" w:customStyle="1" w:styleId="Heading2Char">
    <w:name w:val="Heading 2 Char"/>
    <w:basedOn w:val="DefaultParagraphFont"/>
    <w:link w:val="Heading2"/>
    <w:uiPriority w:val="9"/>
    <w:semiHidden/>
    <w:rsid w:val="004E1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BA0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7DA"/>
    <w:pPr>
      <w:ind w:left="720"/>
      <w:contextualSpacing/>
    </w:pPr>
  </w:style>
  <w:style w:type="paragraph" w:styleId="NoSpacing">
    <w:name w:val="No Spacing"/>
    <w:uiPriority w:val="1"/>
    <w:qFormat/>
    <w:rsid w:val="00CD470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148148">
      <w:bodyDiv w:val="1"/>
      <w:marLeft w:val="0"/>
      <w:marRight w:val="0"/>
      <w:marTop w:val="36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53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hebert3@mtsac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7da5d8f3a51655a93fcd7d9e7129789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15f34b7c0bed0bc08ba835b0b226e3a4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83A81-2C0E-40F7-84D4-8524980AFE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6AA8C2-AA8F-49C5-AEA0-54518C7F4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3F63F-440F-4220-9877-CE758FB529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E239FA-ABF8-4B91-A7EE-BEF7EB9BF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2317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Mt. San Antonio College</Company>
  <LinksUpToDate>false</LinksUpToDate>
  <CharactersWithSpaces>2710</CharactersWithSpaces>
  <SharedDoc>false</SharedDoc>
  <HLinks>
    <vt:vector size="18" baseType="variant">
      <vt:variant>
        <vt:i4>6881355</vt:i4>
      </vt:variant>
      <vt:variant>
        <vt:i4>6</vt:i4>
      </vt:variant>
      <vt:variant>
        <vt:i4>0</vt:i4>
      </vt:variant>
      <vt:variant>
        <vt:i4>5</vt:i4>
      </vt:variant>
      <vt:variant>
        <vt:lpwstr>mailto:dcasteel@mtsac.edu</vt:lpwstr>
      </vt:variant>
      <vt:variant>
        <vt:lpwstr/>
      </vt:variant>
      <vt:variant>
        <vt:i4>196646</vt:i4>
      </vt:variant>
      <vt:variant>
        <vt:i4>3</vt:i4>
      </vt:variant>
      <vt:variant>
        <vt:i4>0</vt:i4>
      </vt:variant>
      <vt:variant>
        <vt:i4>5</vt:i4>
      </vt:variant>
      <vt:variant>
        <vt:lpwstr>mailto:dboroch@mtsac.edu</vt:lpwstr>
      </vt:variant>
      <vt:variant>
        <vt:lpwstr/>
      </vt:variant>
      <vt:variant>
        <vt:i4>6881355</vt:i4>
      </vt:variant>
      <vt:variant>
        <vt:i4>0</vt:i4>
      </vt:variant>
      <vt:variant>
        <vt:i4>0</vt:i4>
      </vt:variant>
      <vt:variant>
        <vt:i4>5</vt:i4>
      </vt:variant>
      <vt:variant>
        <vt:lpwstr>mailto:dcasteel@mtsac.edu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MtSAC</dc:creator>
  <cp:lastModifiedBy>Acero, Maridelle</cp:lastModifiedBy>
  <cp:revision>2</cp:revision>
  <cp:lastPrinted>2019-09-09T22:18:00Z</cp:lastPrinted>
  <dcterms:created xsi:type="dcterms:W3CDTF">2021-06-07T21:30:00Z</dcterms:created>
  <dcterms:modified xsi:type="dcterms:W3CDTF">2021-06-07T21:30:00Z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