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6694C" w14:textId="77777777" w:rsidR="007A7397" w:rsidRPr="002069CA" w:rsidRDefault="007A7397" w:rsidP="007A7397">
      <w:pPr>
        <w:spacing w:after="0"/>
        <w:ind w:right="1"/>
        <w:jc w:val="right"/>
        <w:rPr>
          <w:rFonts w:asciiTheme="majorHAnsi" w:hAnsiTheme="majorHAnsi" w:cstheme="majorHAnsi"/>
          <w:color w:val="4472C4" w:themeColor="accent5"/>
        </w:rPr>
      </w:pPr>
      <w:r w:rsidRPr="002069CA">
        <w:rPr>
          <w:rFonts w:asciiTheme="majorHAnsi" w:eastAsia="Tahoma" w:hAnsiTheme="majorHAnsi" w:cstheme="majorHAnsi"/>
          <w:b/>
          <w:color w:val="4472C4" w:themeColor="accent5"/>
          <w:sz w:val="28"/>
        </w:rPr>
        <w:t xml:space="preserve">Minutes </w:t>
      </w:r>
    </w:p>
    <w:p w14:paraId="2F0248AD" w14:textId="45D19C80" w:rsidR="007A7397" w:rsidRPr="002069CA" w:rsidRDefault="007A7397" w:rsidP="007A7397">
      <w:pPr>
        <w:tabs>
          <w:tab w:val="center" w:pos="3835"/>
          <w:tab w:val="right" w:pos="14837"/>
        </w:tabs>
        <w:spacing w:after="0"/>
        <w:rPr>
          <w:rFonts w:asciiTheme="majorHAnsi" w:hAnsiTheme="majorHAnsi" w:cstheme="majorHAnsi"/>
          <w:color w:val="4472C4" w:themeColor="accent5"/>
        </w:rPr>
      </w:pPr>
      <w:r w:rsidRPr="002069CA">
        <w:rPr>
          <w:rFonts w:asciiTheme="majorHAnsi" w:hAnsiTheme="majorHAnsi" w:cstheme="majorHAnsi"/>
          <w:color w:val="4472C4" w:themeColor="accent5"/>
        </w:rPr>
        <w:tab/>
      </w:r>
      <w:r w:rsidRPr="002069CA">
        <w:rPr>
          <w:rFonts w:asciiTheme="majorHAnsi" w:eastAsia="Tahoma" w:hAnsiTheme="majorHAnsi" w:cstheme="majorHAnsi"/>
          <w:b/>
          <w:color w:val="4472C4" w:themeColor="accent5"/>
          <w:sz w:val="32"/>
        </w:rPr>
        <w:t xml:space="preserve">Mt. San Antonio College </w:t>
      </w:r>
      <w:r w:rsidRPr="002069CA">
        <w:rPr>
          <w:rFonts w:asciiTheme="majorHAnsi" w:eastAsia="Tahoma" w:hAnsiTheme="majorHAnsi" w:cstheme="majorHAnsi"/>
          <w:b/>
          <w:color w:val="4472C4" w:themeColor="accent5"/>
          <w:sz w:val="32"/>
        </w:rPr>
        <w:tab/>
      </w:r>
      <w:r w:rsidR="009C2A67">
        <w:rPr>
          <w:rFonts w:asciiTheme="majorHAnsi" w:eastAsia="Tahoma" w:hAnsiTheme="majorHAnsi" w:cstheme="majorHAnsi"/>
          <w:b/>
          <w:color w:val="4472C4" w:themeColor="accent5"/>
          <w:sz w:val="24"/>
        </w:rPr>
        <w:t>May 25</w:t>
      </w:r>
      <w:r>
        <w:rPr>
          <w:rFonts w:asciiTheme="majorHAnsi" w:eastAsia="Tahoma" w:hAnsiTheme="majorHAnsi" w:cstheme="majorHAnsi"/>
          <w:b/>
          <w:color w:val="4472C4" w:themeColor="accent5"/>
          <w:sz w:val="24"/>
        </w:rPr>
        <w:t>, 2021</w:t>
      </w:r>
      <w:r w:rsidRPr="002069CA">
        <w:rPr>
          <w:rFonts w:asciiTheme="majorHAnsi" w:eastAsia="Tahoma" w:hAnsiTheme="majorHAnsi" w:cstheme="majorHAnsi"/>
          <w:b/>
          <w:color w:val="4472C4" w:themeColor="accent5"/>
          <w:sz w:val="24"/>
        </w:rPr>
        <w:t xml:space="preserve"> </w:t>
      </w:r>
    </w:p>
    <w:p w14:paraId="05AAD3F1" w14:textId="77777777" w:rsidR="007A7397" w:rsidRPr="002069CA" w:rsidRDefault="007A7397" w:rsidP="007A7397">
      <w:pPr>
        <w:tabs>
          <w:tab w:val="center" w:pos="3833"/>
          <w:tab w:val="right" w:pos="14837"/>
        </w:tabs>
        <w:spacing w:after="0"/>
        <w:rPr>
          <w:rFonts w:asciiTheme="majorHAnsi" w:hAnsiTheme="majorHAnsi" w:cstheme="majorHAnsi"/>
          <w:color w:val="4472C4" w:themeColor="accent5"/>
        </w:rPr>
      </w:pPr>
      <w:r w:rsidRPr="002069CA">
        <w:rPr>
          <w:rFonts w:asciiTheme="majorHAnsi" w:hAnsiTheme="majorHAnsi" w:cstheme="majorHAnsi"/>
          <w:color w:val="4472C4" w:themeColor="accent5"/>
        </w:rPr>
        <w:tab/>
      </w:r>
      <w:r w:rsidRPr="00FC0C8D">
        <w:rPr>
          <w:rFonts w:asciiTheme="majorHAnsi" w:eastAsia="Tahoma" w:hAnsiTheme="majorHAnsi" w:cstheme="majorHAnsi"/>
          <w:b/>
          <w:color w:val="4472C4" w:themeColor="accent5"/>
          <w:sz w:val="32"/>
        </w:rPr>
        <w:t>Retention and Persistence Committee</w:t>
      </w:r>
      <w:r w:rsidRPr="002069CA">
        <w:rPr>
          <w:rFonts w:asciiTheme="majorHAnsi" w:eastAsia="Tahoma" w:hAnsiTheme="majorHAnsi" w:cstheme="majorHAnsi"/>
          <w:b/>
          <w:color w:val="4472C4" w:themeColor="accent5"/>
          <w:sz w:val="24"/>
        </w:rPr>
        <w:t xml:space="preserve"> </w:t>
      </w:r>
      <w:r w:rsidRPr="002069CA">
        <w:rPr>
          <w:rFonts w:asciiTheme="majorHAnsi" w:eastAsia="Tahoma" w:hAnsiTheme="majorHAnsi" w:cstheme="majorHAnsi"/>
          <w:b/>
          <w:color w:val="4472C4" w:themeColor="accent5"/>
          <w:sz w:val="24"/>
        </w:rPr>
        <w:tab/>
      </w:r>
      <w:r w:rsidRPr="002573A3">
        <w:rPr>
          <w:rFonts w:asciiTheme="majorHAnsi" w:eastAsia="Times New Roman" w:hAnsiTheme="majorHAnsi" w:cstheme="majorHAnsi"/>
          <w:b/>
          <w:color w:val="4472C4" w:themeColor="accent5"/>
          <w:sz w:val="24"/>
        </w:rPr>
        <w:t>3:00pm – 4:30pm</w:t>
      </w:r>
      <w:r w:rsidRPr="002573A3">
        <w:rPr>
          <w:rFonts w:asciiTheme="majorHAnsi" w:eastAsia="Tahoma" w:hAnsiTheme="majorHAnsi" w:cstheme="majorHAnsi"/>
          <w:b/>
          <w:color w:val="4472C4" w:themeColor="accent5"/>
          <w:sz w:val="36"/>
          <w:vertAlign w:val="superscript"/>
        </w:rPr>
        <w:t xml:space="preserve"> </w:t>
      </w:r>
    </w:p>
    <w:p w14:paraId="7C258484" w14:textId="77777777" w:rsidR="004876D2" w:rsidRPr="002573A3" w:rsidRDefault="007A7397" w:rsidP="007A7397">
      <w:pPr>
        <w:spacing w:after="0"/>
        <w:jc w:val="right"/>
        <w:rPr>
          <w:rFonts w:asciiTheme="majorHAnsi" w:eastAsia="Tahoma" w:hAnsiTheme="majorHAnsi" w:cstheme="majorHAnsi"/>
          <w:b/>
          <w:color w:val="4472C4" w:themeColor="accent5"/>
          <w:sz w:val="24"/>
        </w:rPr>
      </w:pPr>
      <w:r w:rsidRPr="002573A3">
        <w:rPr>
          <w:rFonts w:asciiTheme="majorHAnsi" w:eastAsia="Tahoma" w:hAnsiTheme="majorHAnsi" w:cstheme="majorHAnsi"/>
          <w:b/>
          <w:color w:val="4472C4" w:themeColor="accent5"/>
          <w:sz w:val="24"/>
        </w:rPr>
        <w:t>Zoom Meeting</w:t>
      </w:r>
    </w:p>
    <w:p w14:paraId="059175C8" w14:textId="1DA5C93A" w:rsidR="00105331" w:rsidRDefault="007A7397" w:rsidP="007A7397">
      <w:pPr>
        <w:spacing w:after="0"/>
        <w:jc w:val="right"/>
        <w:rPr>
          <w:rFonts w:asciiTheme="majorHAnsi" w:hAnsiTheme="majorHAnsi" w:cstheme="majorHAnsi"/>
          <w:color w:val="4472C4" w:themeColor="accent5"/>
          <w:sz w:val="28"/>
        </w:rPr>
      </w:pPr>
      <w:r w:rsidRPr="002069CA">
        <w:rPr>
          <w:rFonts w:asciiTheme="majorHAnsi" w:eastAsia="Tahoma" w:hAnsiTheme="majorHAnsi" w:cstheme="majorHAnsi"/>
          <w:b/>
          <w:color w:val="4472C4" w:themeColor="accent5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"/>
        <w:gridCol w:w="3953"/>
        <w:gridCol w:w="517"/>
        <w:gridCol w:w="2456"/>
        <w:gridCol w:w="534"/>
        <w:gridCol w:w="2563"/>
        <w:gridCol w:w="517"/>
        <w:gridCol w:w="3330"/>
      </w:tblGrid>
      <w:tr w:rsidR="001A2390" w14:paraId="54D8D925" w14:textId="77777777" w:rsidTr="00C77517">
        <w:trPr>
          <w:trHeight w:val="387"/>
        </w:trPr>
        <w:tc>
          <w:tcPr>
            <w:tcW w:w="517" w:type="dxa"/>
          </w:tcPr>
          <w:p w14:paraId="38603A18" w14:textId="21C39B0D" w:rsidR="001A2390" w:rsidRDefault="001A2390" w:rsidP="001A2390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3953" w:type="dxa"/>
          </w:tcPr>
          <w:p w14:paraId="5EA18CA6" w14:textId="77777777" w:rsidR="001A2390" w:rsidRPr="00A23A75" w:rsidRDefault="001A2390" w:rsidP="001A2390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Jeanne Marie Velickovic (Co-Chair)</w:t>
            </w:r>
          </w:p>
        </w:tc>
        <w:tc>
          <w:tcPr>
            <w:tcW w:w="517" w:type="dxa"/>
          </w:tcPr>
          <w:p w14:paraId="769DA5A7" w14:textId="5BFAC47B" w:rsidR="001A2390" w:rsidRPr="00A23A75" w:rsidRDefault="001A2390" w:rsidP="001A2390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456" w:type="dxa"/>
          </w:tcPr>
          <w:p w14:paraId="18E8E058" w14:textId="3CFAFDA3" w:rsidR="001A2390" w:rsidRPr="00A23A75" w:rsidRDefault="001A2390" w:rsidP="001A2390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Julie Cortez</w:t>
            </w:r>
          </w:p>
        </w:tc>
        <w:tc>
          <w:tcPr>
            <w:tcW w:w="534" w:type="dxa"/>
          </w:tcPr>
          <w:p w14:paraId="38F3605E" w14:textId="794957A6" w:rsidR="001A2390" w:rsidRPr="00A23A75" w:rsidRDefault="001A2390" w:rsidP="001A2390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</w:p>
        </w:tc>
        <w:tc>
          <w:tcPr>
            <w:tcW w:w="2563" w:type="dxa"/>
          </w:tcPr>
          <w:p w14:paraId="6BC4CC2A" w14:textId="2839C310" w:rsidR="001A2390" w:rsidRPr="00A23A75" w:rsidRDefault="001A2390" w:rsidP="001A2390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Tiffany Kuo (Guest)</w:t>
            </w:r>
          </w:p>
        </w:tc>
        <w:tc>
          <w:tcPr>
            <w:tcW w:w="517" w:type="dxa"/>
          </w:tcPr>
          <w:p w14:paraId="77D9552D" w14:textId="54ED77CD" w:rsidR="001A2390" w:rsidRPr="00A23A75" w:rsidRDefault="003443E7" w:rsidP="001A2390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3330" w:type="dxa"/>
          </w:tcPr>
          <w:p w14:paraId="67A58B2B" w14:textId="19F4870B" w:rsidR="001A2390" w:rsidRPr="00A23A75" w:rsidRDefault="003443E7" w:rsidP="001A2390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Pauline Swartz (Guest)</w:t>
            </w:r>
          </w:p>
        </w:tc>
      </w:tr>
      <w:tr w:rsidR="001A2390" w14:paraId="1A09CD7A" w14:textId="77777777" w:rsidTr="00C77517">
        <w:trPr>
          <w:trHeight w:val="320"/>
        </w:trPr>
        <w:tc>
          <w:tcPr>
            <w:tcW w:w="517" w:type="dxa"/>
          </w:tcPr>
          <w:p w14:paraId="1E0F4932" w14:textId="1D17E1C2" w:rsidR="001A2390" w:rsidRDefault="001A2390" w:rsidP="001A2390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3953" w:type="dxa"/>
          </w:tcPr>
          <w:p w14:paraId="4B77B418" w14:textId="77777777" w:rsidR="001A2390" w:rsidRPr="00A23A75" w:rsidRDefault="001A2390" w:rsidP="001A2390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Shiloh Blacksher (Co-Chair)</w:t>
            </w:r>
          </w:p>
        </w:tc>
        <w:tc>
          <w:tcPr>
            <w:tcW w:w="517" w:type="dxa"/>
          </w:tcPr>
          <w:p w14:paraId="4A44C7A6" w14:textId="2BC695E7" w:rsidR="001A2390" w:rsidRPr="00A23A75" w:rsidRDefault="001A2390" w:rsidP="001A2390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 w:rsidRPr="00A23A75"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456" w:type="dxa"/>
          </w:tcPr>
          <w:p w14:paraId="4BABF75B" w14:textId="1A57626E" w:rsidR="001A2390" w:rsidRPr="00A23A75" w:rsidRDefault="001A2390" w:rsidP="001A2390">
            <w:pPr>
              <w:rPr>
                <w:rFonts w:asciiTheme="majorHAnsi" w:hAnsiTheme="majorHAnsi" w:cstheme="majorHAnsi"/>
                <w:color w:val="auto"/>
              </w:rPr>
            </w:pPr>
            <w:proofErr w:type="spellStart"/>
            <w:r>
              <w:rPr>
                <w:rFonts w:asciiTheme="majorHAnsi" w:hAnsiTheme="majorHAnsi" w:cstheme="majorHAnsi"/>
                <w:color w:val="auto"/>
              </w:rPr>
              <w:t>Rigo</w:t>
            </w:r>
            <w:proofErr w:type="spellEnd"/>
            <w:r>
              <w:rPr>
                <w:rFonts w:asciiTheme="majorHAnsi" w:hAnsiTheme="majorHAnsi" w:cstheme="majorHAnsi"/>
                <w:color w:val="auto"/>
              </w:rPr>
              <w:t xml:space="preserve"> Estrada</w:t>
            </w:r>
            <w:r w:rsidR="003443E7">
              <w:rPr>
                <w:rFonts w:asciiTheme="majorHAnsi" w:hAnsiTheme="majorHAnsi" w:cstheme="majorHAnsi"/>
                <w:color w:val="auto"/>
              </w:rPr>
              <w:t xml:space="preserve"> (Guest)</w:t>
            </w:r>
          </w:p>
        </w:tc>
        <w:tc>
          <w:tcPr>
            <w:tcW w:w="534" w:type="dxa"/>
          </w:tcPr>
          <w:p w14:paraId="1F3D45E9" w14:textId="3D4D5E68" w:rsidR="001A2390" w:rsidRPr="00A23A75" w:rsidRDefault="001A2390" w:rsidP="001A2390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</w:p>
        </w:tc>
        <w:tc>
          <w:tcPr>
            <w:tcW w:w="2563" w:type="dxa"/>
          </w:tcPr>
          <w:p w14:paraId="0CAFCC0C" w14:textId="329ED101" w:rsidR="001A2390" w:rsidRPr="00A23A75" w:rsidRDefault="001A2390" w:rsidP="001A2390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Jasmine McLeod</w:t>
            </w:r>
          </w:p>
        </w:tc>
        <w:tc>
          <w:tcPr>
            <w:tcW w:w="517" w:type="dxa"/>
          </w:tcPr>
          <w:p w14:paraId="4F339803" w14:textId="23F70130" w:rsidR="001A2390" w:rsidRPr="00A23A75" w:rsidRDefault="003443E7" w:rsidP="001A2390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3330" w:type="dxa"/>
          </w:tcPr>
          <w:p w14:paraId="095B9903" w14:textId="1883BA1A" w:rsidR="001A2390" w:rsidRPr="00A23A75" w:rsidRDefault="003443E7" w:rsidP="001A2390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Koji Uesugi (Guest)</w:t>
            </w:r>
          </w:p>
        </w:tc>
      </w:tr>
      <w:tr w:rsidR="003443E7" w14:paraId="3C1FB333" w14:textId="77777777" w:rsidTr="00C77517">
        <w:trPr>
          <w:trHeight w:val="345"/>
        </w:trPr>
        <w:tc>
          <w:tcPr>
            <w:tcW w:w="517" w:type="dxa"/>
          </w:tcPr>
          <w:p w14:paraId="051C7C71" w14:textId="1F07F200" w:rsidR="003443E7" w:rsidRDefault="003443E7" w:rsidP="003443E7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3953" w:type="dxa"/>
          </w:tcPr>
          <w:p w14:paraId="30DEBA97" w14:textId="77777777" w:rsidR="003443E7" w:rsidRPr="00A23A75" w:rsidRDefault="003443E7" w:rsidP="003443E7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 xml:space="preserve">Haneen </w:t>
            </w:r>
            <w:proofErr w:type="spellStart"/>
            <w:r w:rsidRPr="00A23A75">
              <w:rPr>
                <w:rFonts w:asciiTheme="majorHAnsi" w:hAnsiTheme="majorHAnsi" w:cstheme="majorHAnsi"/>
                <w:color w:val="auto"/>
              </w:rPr>
              <w:t>Alghita</w:t>
            </w:r>
            <w:proofErr w:type="spellEnd"/>
            <w:r w:rsidRPr="00A23A75">
              <w:rPr>
                <w:rFonts w:asciiTheme="majorHAnsi" w:hAnsiTheme="majorHAnsi" w:cstheme="majorHAnsi"/>
                <w:color w:val="auto"/>
              </w:rPr>
              <w:t>-Agular</w:t>
            </w:r>
          </w:p>
        </w:tc>
        <w:tc>
          <w:tcPr>
            <w:tcW w:w="517" w:type="dxa"/>
          </w:tcPr>
          <w:p w14:paraId="6BA90DE4" w14:textId="6706196D" w:rsidR="003443E7" w:rsidRPr="00A23A75" w:rsidRDefault="003443E7" w:rsidP="003443E7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 w:rsidRPr="00A23A75"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456" w:type="dxa"/>
          </w:tcPr>
          <w:p w14:paraId="4F86D844" w14:textId="4685BD48" w:rsidR="003443E7" w:rsidRPr="00A23A75" w:rsidRDefault="003443E7" w:rsidP="003443E7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Sun Ezzell</w:t>
            </w:r>
          </w:p>
        </w:tc>
        <w:tc>
          <w:tcPr>
            <w:tcW w:w="534" w:type="dxa"/>
          </w:tcPr>
          <w:p w14:paraId="03238D09" w14:textId="229726B2" w:rsidR="003443E7" w:rsidRPr="00A23A75" w:rsidRDefault="003443E7" w:rsidP="003443E7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 w:rsidRPr="00A23A75"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563" w:type="dxa"/>
          </w:tcPr>
          <w:p w14:paraId="05E64E11" w14:textId="11C4E2F1" w:rsidR="003443E7" w:rsidRPr="00A23A75" w:rsidRDefault="003443E7" w:rsidP="003443E7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Sara Mestas</w:t>
            </w:r>
          </w:p>
        </w:tc>
        <w:tc>
          <w:tcPr>
            <w:tcW w:w="517" w:type="dxa"/>
          </w:tcPr>
          <w:p w14:paraId="6F4D93B4" w14:textId="7FF99E5E" w:rsidR="003443E7" w:rsidRPr="00A23A75" w:rsidRDefault="003443E7" w:rsidP="003443E7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3330" w:type="dxa"/>
          </w:tcPr>
          <w:p w14:paraId="0E2853B3" w14:textId="4F40DA63" w:rsidR="003443E7" w:rsidRPr="00A23A75" w:rsidRDefault="003443E7" w:rsidP="003443E7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Ned Weidner</w:t>
            </w:r>
          </w:p>
        </w:tc>
      </w:tr>
      <w:tr w:rsidR="003443E7" w14:paraId="41056317" w14:textId="77777777" w:rsidTr="00C77517">
        <w:trPr>
          <w:trHeight w:val="357"/>
        </w:trPr>
        <w:tc>
          <w:tcPr>
            <w:tcW w:w="517" w:type="dxa"/>
          </w:tcPr>
          <w:p w14:paraId="272A75B5" w14:textId="53662915" w:rsidR="003443E7" w:rsidRDefault="003443E7" w:rsidP="003443E7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  <w:r w:rsidRPr="00A23A75"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3953" w:type="dxa"/>
          </w:tcPr>
          <w:p w14:paraId="22F273DA" w14:textId="222F47BC" w:rsidR="003443E7" w:rsidRPr="00A23A75" w:rsidRDefault="003443E7" w:rsidP="003443E7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Daniel Berumen</w:t>
            </w:r>
          </w:p>
        </w:tc>
        <w:tc>
          <w:tcPr>
            <w:tcW w:w="517" w:type="dxa"/>
          </w:tcPr>
          <w:p w14:paraId="4A533688" w14:textId="6DCB7468" w:rsidR="003443E7" w:rsidRPr="00A23A75" w:rsidRDefault="003443E7" w:rsidP="003443E7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 w:rsidRPr="00A23A75"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456" w:type="dxa"/>
          </w:tcPr>
          <w:p w14:paraId="755FCC0E" w14:textId="0AFB2ADF" w:rsidR="003443E7" w:rsidRPr="00A23A75" w:rsidRDefault="003443E7" w:rsidP="003443E7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Hong Guo</w:t>
            </w:r>
          </w:p>
        </w:tc>
        <w:tc>
          <w:tcPr>
            <w:tcW w:w="534" w:type="dxa"/>
          </w:tcPr>
          <w:p w14:paraId="77242E51" w14:textId="789A843B" w:rsidR="003443E7" w:rsidRPr="00A23A75" w:rsidRDefault="003443E7" w:rsidP="003443E7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</w:p>
        </w:tc>
        <w:tc>
          <w:tcPr>
            <w:tcW w:w="2563" w:type="dxa"/>
          </w:tcPr>
          <w:p w14:paraId="4211D5BB" w14:textId="213FAE10" w:rsidR="003443E7" w:rsidRPr="00A23A75" w:rsidRDefault="003443E7" w:rsidP="003443E7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Gizelle Ponzillo</w:t>
            </w:r>
          </w:p>
        </w:tc>
        <w:tc>
          <w:tcPr>
            <w:tcW w:w="517" w:type="dxa"/>
          </w:tcPr>
          <w:p w14:paraId="41414DF6" w14:textId="0B89618B" w:rsidR="003443E7" w:rsidRPr="00A23A75" w:rsidRDefault="003443E7" w:rsidP="003443E7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3330" w:type="dxa"/>
          </w:tcPr>
          <w:p w14:paraId="0158A6D8" w14:textId="0606F417" w:rsidR="003443E7" w:rsidRPr="00A23A75" w:rsidRDefault="003443E7" w:rsidP="003443E7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Susan Wright</w:t>
            </w:r>
          </w:p>
        </w:tc>
      </w:tr>
      <w:tr w:rsidR="003443E7" w14:paraId="5409C30B" w14:textId="77777777" w:rsidTr="00C77517">
        <w:trPr>
          <w:trHeight w:val="308"/>
        </w:trPr>
        <w:tc>
          <w:tcPr>
            <w:tcW w:w="517" w:type="dxa"/>
          </w:tcPr>
          <w:p w14:paraId="06B75329" w14:textId="10269961" w:rsidR="003443E7" w:rsidRDefault="003443E7" w:rsidP="003443E7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3953" w:type="dxa"/>
          </w:tcPr>
          <w:p w14:paraId="41FDF6C1" w14:textId="33444A98" w:rsidR="003443E7" w:rsidRPr="00A23A75" w:rsidRDefault="003443E7" w:rsidP="003443E7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David Beydler</w:t>
            </w:r>
          </w:p>
        </w:tc>
        <w:tc>
          <w:tcPr>
            <w:tcW w:w="517" w:type="dxa"/>
          </w:tcPr>
          <w:p w14:paraId="46F0200E" w14:textId="126E17E1" w:rsidR="003443E7" w:rsidRPr="00A23A75" w:rsidRDefault="003443E7" w:rsidP="003443E7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</w:p>
        </w:tc>
        <w:tc>
          <w:tcPr>
            <w:tcW w:w="2456" w:type="dxa"/>
          </w:tcPr>
          <w:p w14:paraId="050AA00B" w14:textId="60A85F83" w:rsidR="003443E7" w:rsidRPr="00A23A75" w:rsidRDefault="003443E7" w:rsidP="003443E7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LaTesha Hagler</w:t>
            </w:r>
          </w:p>
        </w:tc>
        <w:tc>
          <w:tcPr>
            <w:tcW w:w="534" w:type="dxa"/>
          </w:tcPr>
          <w:p w14:paraId="03AA6924" w14:textId="5792DC3F" w:rsidR="003443E7" w:rsidRPr="00A23A75" w:rsidRDefault="003443E7" w:rsidP="003443E7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</w:p>
        </w:tc>
        <w:tc>
          <w:tcPr>
            <w:tcW w:w="2563" w:type="dxa"/>
          </w:tcPr>
          <w:p w14:paraId="3B9044D3" w14:textId="230554D6" w:rsidR="003443E7" w:rsidRPr="00A23A75" w:rsidRDefault="003443E7" w:rsidP="003443E7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Jaime Rodriguez (Guest)</w:t>
            </w:r>
          </w:p>
        </w:tc>
        <w:tc>
          <w:tcPr>
            <w:tcW w:w="517" w:type="dxa"/>
          </w:tcPr>
          <w:p w14:paraId="28AD15B7" w14:textId="263D7589" w:rsidR="003443E7" w:rsidRPr="00A23A75" w:rsidRDefault="003443E7" w:rsidP="003443E7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3330" w:type="dxa"/>
          </w:tcPr>
          <w:p w14:paraId="1326D6C3" w14:textId="53CECDF4" w:rsidR="003443E7" w:rsidRPr="00A23A75" w:rsidRDefault="003443E7" w:rsidP="003443E7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Vianey Arenas (Recorder)</w:t>
            </w:r>
          </w:p>
        </w:tc>
      </w:tr>
      <w:tr w:rsidR="003443E7" w14:paraId="1BB7AE4E" w14:textId="77777777" w:rsidTr="00C77517">
        <w:trPr>
          <w:trHeight w:val="308"/>
        </w:trPr>
        <w:tc>
          <w:tcPr>
            <w:tcW w:w="517" w:type="dxa"/>
          </w:tcPr>
          <w:p w14:paraId="702C4F6F" w14:textId="0F99209E" w:rsidR="003443E7" w:rsidRDefault="003443E7" w:rsidP="003443E7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</w:p>
        </w:tc>
        <w:tc>
          <w:tcPr>
            <w:tcW w:w="3953" w:type="dxa"/>
          </w:tcPr>
          <w:p w14:paraId="6EF03C93" w14:textId="0B3ED44C" w:rsidR="003443E7" w:rsidRDefault="003443E7" w:rsidP="003443E7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Elizabeth Casian</w:t>
            </w:r>
          </w:p>
        </w:tc>
        <w:tc>
          <w:tcPr>
            <w:tcW w:w="517" w:type="dxa"/>
          </w:tcPr>
          <w:p w14:paraId="1150B8EF" w14:textId="313DBC88" w:rsidR="003443E7" w:rsidRPr="00A23A75" w:rsidRDefault="003443E7" w:rsidP="003443E7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 w:rsidRPr="00A23A75"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456" w:type="dxa"/>
          </w:tcPr>
          <w:p w14:paraId="60D36118" w14:textId="36650EC4" w:rsidR="003443E7" w:rsidRDefault="003443E7" w:rsidP="003443E7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Lesley Johnson</w:t>
            </w:r>
          </w:p>
        </w:tc>
        <w:tc>
          <w:tcPr>
            <w:tcW w:w="534" w:type="dxa"/>
          </w:tcPr>
          <w:p w14:paraId="2840BF5F" w14:textId="1F2774B0" w:rsidR="003443E7" w:rsidRPr="00A23A75" w:rsidRDefault="003443E7" w:rsidP="003443E7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 w:rsidRPr="00A23A75"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563" w:type="dxa"/>
          </w:tcPr>
          <w:p w14:paraId="56FA5755" w14:textId="6C4EBC75" w:rsidR="003443E7" w:rsidRDefault="003443E7" w:rsidP="003443E7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Carlos Santana</w:t>
            </w:r>
          </w:p>
        </w:tc>
        <w:tc>
          <w:tcPr>
            <w:tcW w:w="517" w:type="dxa"/>
          </w:tcPr>
          <w:p w14:paraId="5CF53E14" w14:textId="2E7F493E" w:rsidR="003443E7" w:rsidRPr="004E0EE0" w:rsidRDefault="003443E7" w:rsidP="003443E7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</w:p>
        </w:tc>
        <w:tc>
          <w:tcPr>
            <w:tcW w:w="3330" w:type="dxa"/>
          </w:tcPr>
          <w:p w14:paraId="475B7C2D" w14:textId="6820168A" w:rsidR="003443E7" w:rsidRPr="00A23A75" w:rsidRDefault="003443E7" w:rsidP="003443E7">
            <w:pPr>
              <w:rPr>
                <w:rFonts w:asciiTheme="majorHAnsi" w:hAnsiTheme="majorHAnsi" w:cstheme="majorHAnsi"/>
                <w:color w:val="auto"/>
              </w:rPr>
            </w:pPr>
          </w:p>
        </w:tc>
      </w:tr>
    </w:tbl>
    <w:p w14:paraId="158C4C6C" w14:textId="19CEA4FB" w:rsidR="007A7397" w:rsidRDefault="007A7397" w:rsidP="007A7397">
      <w:pPr>
        <w:spacing w:after="0"/>
        <w:rPr>
          <w:rFonts w:asciiTheme="majorHAnsi" w:hAnsiTheme="majorHAnsi" w:cstheme="majorHAnsi"/>
          <w:color w:val="4472C4" w:themeColor="accent5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6930"/>
        <w:gridCol w:w="5305"/>
      </w:tblGrid>
      <w:tr w:rsidR="00C87FAB" w14:paraId="7FBA520D" w14:textId="77777777" w:rsidTr="006F06AA">
        <w:tc>
          <w:tcPr>
            <w:tcW w:w="2155" w:type="dxa"/>
          </w:tcPr>
          <w:p w14:paraId="6ABFB958" w14:textId="4EAAD74B" w:rsidR="00C87FAB" w:rsidRPr="00C245AD" w:rsidRDefault="00C87FAB" w:rsidP="00C87FAB">
            <w:pPr>
              <w:jc w:val="center"/>
              <w:rPr>
                <w:rFonts w:asciiTheme="majorHAnsi" w:hAnsiTheme="majorHAnsi" w:cstheme="majorHAnsi"/>
                <w:color w:val="auto"/>
                <w:sz w:val="32"/>
              </w:rPr>
            </w:pPr>
            <w:r w:rsidRPr="00C245AD">
              <w:rPr>
                <w:rFonts w:asciiTheme="majorHAnsi" w:hAnsiTheme="majorHAnsi" w:cstheme="majorHAnsi"/>
                <w:color w:val="auto"/>
                <w:sz w:val="32"/>
              </w:rPr>
              <w:t>Agenda Item</w:t>
            </w:r>
          </w:p>
        </w:tc>
        <w:tc>
          <w:tcPr>
            <w:tcW w:w="6930" w:type="dxa"/>
          </w:tcPr>
          <w:p w14:paraId="58365A75" w14:textId="33352E35" w:rsidR="00C87FAB" w:rsidRPr="00C245AD" w:rsidRDefault="00C87FAB" w:rsidP="00C87FAB">
            <w:pPr>
              <w:jc w:val="center"/>
              <w:rPr>
                <w:rFonts w:asciiTheme="majorHAnsi" w:hAnsiTheme="majorHAnsi" w:cstheme="majorHAnsi"/>
                <w:color w:val="auto"/>
                <w:sz w:val="32"/>
              </w:rPr>
            </w:pPr>
            <w:r w:rsidRPr="00C245AD">
              <w:rPr>
                <w:rFonts w:asciiTheme="majorHAnsi" w:hAnsiTheme="majorHAnsi" w:cstheme="majorHAnsi"/>
                <w:color w:val="auto"/>
                <w:sz w:val="32"/>
              </w:rPr>
              <w:t>Discussion</w:t>
            </w:r>
          </w:p>
        </w:tc>
        <w:tc>
          <w:tcPr>
            <w:tcW w:w="5305" w:type="dxa"/>
          </w:tcPr>
          <w:p w14:paraId="38390D27" w14:textId="087EFAD1" w:rsidR="00C87FAB" w:rsidRPr="00C245AD" w:rsidRDefault="00C87FAB" w:rsidP="00C87FAB">
            <w:pPr>
              <w:jc w:val="center"/>
              <w:rPr>
                <w:rFonts w:asciiTheme="majorHAnsi" w:hAnsiTheme="majorHAnsi" w:cstheme="majorHAnsi"/>
                <w:color w:val="auto"/>
                <w:sz w:val="32"/>
              </w:rPr>
            </w:pPr>
            <w:r w:rsidRPr="00C245AD">
              <w:rPr>
                <w:rFonts w:asciiTheme="majorHAnsi" w:hAnsiTheme="majorHAnsi" w:cstheme="majorHAnsi"/>
                <w:color w:val="auto"/>
                <w:sz w:val="32"/>
              </w:rPr>
              <w:t>Outcome</w:t>
            </w:r>
          </w:p>
        </w:tc>
      </w:tr>
      <w:tr w:rsidR="00C87FAB" w14:paraId="566704F9" w14:textId="77777777" w:rsidTr="006F06AA">
        <w:tc>
          <w:tcPr>
            <w:tcW w:w="2155" w:type="dxa"/>
            <w:vAlign w:val="center"/>
          </w:tcPr>
          <w:p w14:paraId="26908F29" w14:textId="2F7F1540" w:rsidR="00C87FAB" w:rsidRPr="00C87FAB" w:rsidRDefault="00C87FAB" w:rsidP="00C87FAB">
            <w:pPr>
              <w:jc w:val="center"/>
              <w:rPr>
                <w:rFonts w:asciiTheme="majorHAnsi" w:hAnsiTheme="majorHAnsi" w:cstheme="majorHAnsi"/>
                <w:color w:val="auto"/>
                <w:sz w:val="28"/>
              </w:rPr>
            </w:pPr>
            <w:r w:rsidRPr="009B485F">
              <w:rPr>
                <w:rFonts w:asciiTheme="majorHAnsi" w:eastAsia="Tahoma" w:hAnsiTheme="majorHAnsi" w:cstheme="majorHAnsi"/>
                <w:b/>
                <w:sz w:val="24"/>
              </w:rPr>
              <w:t>1.</w:t>
            </w:r>
            <w:r w:rsidRPr="009B485F">
              <w:rPr>
                <w:rFonts w:asciiTheme="majorHAnsi" w:eastAsia="Arial" w:hAnsiTheme="majorHAnsi" w:cstheme="majorHAnsi"/>
                <w:b/>
                <w:sz w:val="24"/>
              </w:rPr>
              <w:t xml:space="preserve"> </w:t>
            </w:r>
            <w:r>
              <w:rPr>
                <w:rFonts w:asciiTheme="majorHAnsi" w:eastAsia="Tahoma" w:hAnsiTheme="majorHAnsi" w:cstheme="majorHAnsi"/>
                <w:b/>
                <w:sz w:val="24"/>
              </w:rPr>
              <w:t>Welcome, Announcements and Approval of Minutes</w:t>
            </w:r>
          </w:p>
        </w:tc>
        <w:tc>
          <w:tcPr>
            <w:tcW w:w="6930" w:type="dxa"/>
          </w:tcPr>
          <w:p w14:paraId="12D0DC28" w14:textId="00CA46DE" w:rsidR="00C87FAB" w:rsidRPr="00C87FAB" w:rsidRDefault="007F2479" w:rsidP="001431E7">
            <w:pPr>
              <w:rPr>
                <w:rFonts w:asciiTheme="majorHAnsi" w:hAnsiTheme="majorHAnsi" w:cstheme="majorHAnsi"/>
                <w:color w:val="auto"/>
                <w:sz w:val="28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The </w:t>
            </w:r>
            <w:r w:rsidR="000A71B5"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="0016399D">
              <w:rPr>
                <w:rFonts w:asciiTheme="majorHAnsi" w:hAnsiTheme="majorHAnsi" w:cstheme="majorHAnsi"/>
                <w:sz w:val="24"/>
                <w:szCs w:val="24"/>
              </w:rPr>
              <w:t>ommittee reviewed minutes</w:t>
            </w:r>
            <w:r w:rsidR="004B0F30">
              <w:rPr>
                <w:rFonts w:asciiTheme="majorHAnsi" w:hAnsiTheme="majorHAnsi" w:cstheme="majorHAnsi"/>
                <w:sz w:val="24"/>
                <w:szCs w:val="24"/>
              </w:rPr>
              <w:t xml:space="preserve"> and Hong Guo made an announcement about an upcoming seminar.</w:t>
            </w:r>
          </w:p>
        </w:tc>
        <w:tc>
          <w:tcPr>
            <w:tcW w:w="5305" w:type="dxa"/>
          </w:tcPr>
          <w:p w14:paraId="1C4F3318" w14:textId="72200363" w:rsidR="00C87FAB" w:rsidRDefault="009462A1" w:rsidP="00C87FAB">
            <w:pPr>
              <w:rPr>
                <w:rFonts w:ascii="Tahoma" w:hAnsi="Tahoma" w:cs="Tahoma"/>
                <w:color w:val="auto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>May 11</w:t>
            </w:r>
            <w:r w:rsidR="00FB3059">
              <w:rPr>
                <w:rFonts w:ascii="Tahoma" w:hAnsi="Tahoma" w:cs="Tahoma"/>
                <w:color w:val="auto"/>
                <w:sz w:val="20"/>
              </w:rPr>
              <w:t>, 2021</w:t>
            </w:r>
            <w:r w:rsidR="00C87FAB">
              <w:rPr>
                <w:rFonts w:ascii="Tahoma" w:hAnsi="Tahoma" w:cs="Tahoma"/>
                <w:color w:val="auto"/>
                <w:sz w:val="20"/>
              </w:rPr>
              <w:t xml:space="preserve"> minutes approved by committee.</w:t>
            </w:r>
          </w:p>
          <w:p w14:paraId="41DC1AD2" w14:textId="77777777" w:rsidR="00FB3059" w:rsidRDefault="00FB3059" w:rsidP="00C87FAB">
            <w:pPr>
              <w:rPr>
                <w:rFonts w:ascii="Tahoma" w:hAnsi="Tahoma" w:cs="Tahoma"/>
                <w:color w:val="auto"/>
                <w:sz w:val="20"/>
              </w:rPr>
            </w:pPr>
          </w:p>
          <w:p w14:paraId="0F20A8F8" w14:textId="77777777" w:rsidR="006C24C9" w:rsidRDefault="00F8257F" w:rsidP="00F8257F">
            <w:pPr>
              <w:rPr>
                <w:rStyle w:val="Hyperlink"/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>Cli</w:t>
            </w:r>
            <w:r w:rsidR="00C87FAB">
              <w:rPr>
                <w:rFonts w:ascii="Tahoma" w:hAnsi="Tahoma" w:cs="Tahoma"/>
                <w:color w:val="auto"/>
                <w:sz w:val="20"/>
              </w:rPr>
              <w:t xml:space="preserve">ck to view </w:t>
            </w:r>
            <w:r w:rsidR="00C87FAB" w:rsidRPr="009462A1">
              <w:rPr>
                <w:rFonts w:ascii="Tahoma" w:hAnsi="Tahoma" w:cs="Tahoma"/>
                <w:sz w:val="20"/>
              </w:rPr>
              <w:t xml:space="preserve">R&amp;P </w:t>
            </w:r>
            <w:hyperlink r:id="rId8" w:history="1">
              <w:r w:rsidR="002A26EB" w:rsidRPr="009462A1">
                <w:rPr>
                  <w:rStyle w:val="Hyperlink"/>
                  <w:rFonts w:ascii="Tahoma" w:hAnsi="Tahoma" w:cs="Tahoma"/>
                  <w:sz w:val="20"/>
                </w:rPr>
                <w:t xml:space="preserve">Minutes </w:t>
              </w:r>
              <w:r w:rsidR="009462A1" w:rsidRPr="009462A1">
                <w:rPr>
                  <w:rStyle w:val="Hyperlink"/>
                  <w:rFonts w:ascii="Tahoma" w:hAnsi="Tahoma" w:cs="Tahoma"/>
                  <w:sz w:val="20"/>
                </w:rPr>
                <w:t>5.11.21</w:t>
              </w:r>
            </w:hyperlink>
          </w:p>
          <w:p w14:paraId="384F5CFD" w14:textId="77777777" w:rsidR="00A113D4" w:rsidRDefault="00A113D4" w:rsidP="00F8257F">
            <w:pPr>
              <w:rPr>
                <w:rStyle w:val="Hyperlink"/>
                <w:rFonts w:ascii="Tahoma" w:hAnsi="Tahoma" w:cs="Tahoma"/>
                <w:sz w:val="20"/>
              </w:rPr>
            </w:pPr>
          </w:p>
          <w:p w14:paraId="719AB036" w14:textId="7F4548DD" w:rsidR="00A113D4" w:rsidRPr="00F8257F" w:rsidRDefault="000B4CC4" w:rsidP="00F8257F">
            <w:pPr>
              <w:rPr>
                <w:rFonts w:ascii="Tahoma" w:hAnsi="Tahoma" w:cs="Tahoma"/>
                <w:sz w:val="20"/>
              </w:rPr>
            </w:pPr>
            <w:hyperlink r:id="rId9" w:history="1">
              <w:r w:rsidR="00A113D4" w:rsidRPr="00A113D4">
                <w:rPr>
                  <w:rStyle w:val="Hyperlink"/>
                  <w:rFonts w:ascii="Tahoma" w:hAnsi="Tahoma" w:cs="Tahoma"/>
                  <w:sz w:val="20"/>
                </w:rPr>
                <w:t xml:space="preserve">Free </w:t>
              </w:r>
              <w:proofErr w:type="spellStart"/>
              <w:r w:rsidR="00A113D4" w:rsidRPr="00A113D4">
                <w:rPr>
                  <w:rStyle w:val="Hyperlink"/>
                  <w:rFonts w:ascii="Tahoma" w:hAnsi="Tahoma" w:cs="Tahoma"/>
                  <w:sz w:val="20"/>
                </w:rPr>
                <w:t>Ungrading</w:t>
              </w:r>
              <w:proofErr w:type="spellEnd"/>
              <w:r w:rsidR="00A113D4" w:rsidRPr="00A113D4">
                <w:rPr>
                  <w:rStyle w:val="Hyperlink"/>
                  <w:rFonts w:ascii="Tahoma" w:hAnsi="Tahoma" w:cs="Tahoma"/>
                  <w:sz w:val="20"/>
                </w:rPr>
                <w:t xml:space="preserve"> Webinar w/ Jesse </w:t>
              </w:r>
              <w:proofErr w:type="spellStart"/>
              <w:r w:rsidR="00A113D4" w:rsidRPr="00A113D4">
                <w:rPr>
                  <w:rStyle w:val="Hyperlink"/>
                  <w:rFonts w:ascii="Tahoma" w:hAnsi="Tahoma" w:cs="Tahoma"/>
                  <w:sz w:val="20"/>
                </w:rPr>
                <w:t>Stommel</w:t>
              </w:r>
              <w:proofErr w:type="spellEnd"/>
              <w:r w:rsidR="00A113D4" w:rsidRPr="00A113D4">
                <w:rPr>
                  <w:rStyle w:val="Hyperlink"/>
                  <w:rFonts w:ascii="Tahoma" w:hAnsi="Tahoma" w:cs="Tahoma"/>
                  <w:sz w:val="20"/>
                </w:rPr>
                <w:t xml:space="preserve"> on June 11</w:t>
              </w:r>
            </w:hyperlink>
          </w:p>
        </w:tc>
      </w:tr>
      <w:tr w:rsidR="00C87FAB" w14:paraId="0E450DB6" w14:textId="77777777" w:rsidTr="00F247C9">
        <w:trPr>
          <w:trHeight w:val="890"/>
        </w:trPr>
        <w:tc>
          <w:tcPr>
            <w:tcW w:w="2155" w:type="dxa"/>
            <w:vAlign w:val="center"/>
          </w:tcPr>
          <w:p w14:paraId="6373077A" w14:textId="137598A9" w:rsidR="00774B46" w:rsidRPr="0005232B" w:rsidRDefault="00774B46" w:rsidP="00FB74C5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5232B">
              <w:rPr>
                <w:rFonts w:asciiTheme="majorHAnsi" w:eastAsia="Tahoma" w:hAnsiTheme="majorHAnsi" w:cstheme="majorHAnsi"/>
                <w:b/>
                <w:sz w:val="24"/>
              </w:rPr>
              <w:t xml:space="preserve">2. </w:t>
            </w:r>
            <w:r w:rsidR="00FB0752" w:rsidRPr="0005232B">
              <w:rPr>
                <w:rFonts w:asciiTheme="majorHAnsi" w:eastAsia="Arial" w:hAnsiTheme="majorHAnsi" w:cstheme="majorHAnsi"/>
                <w:b/>
                <w:sz w:val="24"/>
              </w:rPr>
              <w:t>Presentation on</w:t>
            </w:r>
            <w:r w:rsidR="00FB74C5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  <w:hyperlink r:id="rId10" w:history="1">
              <w:r w:rsidR="00FB74C5" w:rsidRPr="00AD1995">
                <w:rPr>
                  <w:rStyle w:val="Hyperlink"/>
                  <w:rFonts w:ascii="Calibri Light" w:hAnsi="Calibri Light" w:cs="Calibri Light"/>
                  <w:b/>
                  <w:sz w:val="24"/>
                  <w:szCs w:val="24"/>
                </w:rPr>
                <w:t>#</w:t>
              </w:r>
              <w:proofErr w:type="spellStart"/>
              <w:r w:rsidR="00FB74C5" w:rsidRPr="00AD1995">
                <w:rPr>
                  <w:rStyle w:val="Hyperlink"/>
                  <w:rFonts w:ascii="Calibri Light" w:hAnsi="Calibri Light" w:cs="Calibri Light"/>
                  <w:b/>
                  <w:sz w:val="24"/>
                  <w:szCs w:val="24"/>
                </w:rPr>
                <w:t>RealCollege</w:t>
              </w:r>
              <w:proofErr w:type="spellEnd"/>
              <w:r w:rsidR="00FB74C5" w:rsidRPr="00AD1995">
                <w:rPr>
                  <w:rStyle w:val="Hyperlink"/>
                  <w:rFonts w:ascii="Calibri Light" w:hAnsi="Calibri Light" w:cs="Calibri Light"/>
                  <w:b/>
                  <w:sz w:val="24"/>
                  <w:szCs w:val="24"/>
                </w:rPr>
                <w:t xml:space="preserve"> 2021: Basic Needs Insecurity During The Ongoing Pandemic</w:t>
              </w:r>
            </w:hyperlink>
          </w:p>
          <w:p w14:paraId="4843E6FE" w14:textId="63A01C8E" w:rsidR="00774B46" w:rsidRDefault="00774B46" w:rsidP="00774B46">
            <w:pPr>
              <w:pStyle w:val="ListParagraph"/>
              <w:autoSpaceDE w:val="0"/>
              <w:autoSpaceDN w:val="0"/>
              <w:adjustRightInd w:val="0"/>
              <w:contextualSpacing w:val="0"/>
              <w:rPr>
                <w:rFonts w:ascii="Calibri Light" w:eastAsia="Times New Roman" w:hAnsi="Calibri Light" w:cs="Calibri Light"/>
                <w:color w:val="auto"/>
                <w:sz w:val="24"/>
                <w:szCs w:val="24"/>
              </w:rPr>
            </w:pPr>
          </w:p>
          <w:p w14:paraId="10745AFD" w14:textId="46BB9B6E" w:rsidR="00774B46" w:rsidRDefault="00774B46" w:rsidP="00774B46">
            <w:pPr>
              <w:pStyle w:val="ListParagraph"/>
              <w:autoSpaceDE w:val="0"/>
              <w:autoSpaceDN w:val="0"/>
              <w:adjustRightInd w:val="0"/>
              <w:contextualSpacing w:val="0"/>
              <w:rPr>
                <w:rFonts w:ascii="Calibri Light" w:eastAsia="Times New Roman" w:hAnsi="Calibri Light" w:cs="Calibri Light"/>
                <w:color w:val="auto"/>
                <w:sz w:val="24"/>
                <w:szCs w:val="24"/>
              </w:rPr>
            </w:pPr>
          </w:p>
          <w:p w14:paraId="2646A58D" w14:textId="7F49DCD9" w:rsidR="00774B46" w:rsidRDefault="00774B46" w:rsidP="00774B46">
            <w:pPr>
              <w:pStyle w:val="ListParagraph"/>
              <w:autoSpaceDE w:val="0"/>
              <w:autoSpaceDN w:val="0"/>
              <w:adjustRightInd w:val="0"/>
              <w:contextualSpacing w:val="0"/>
              <w:rPr>
                <w:rFonts w:ascii="Calibri Light" w:eastAsia="Times New Roman" w:hAnsi="Calibri Light" w:cs="Calibri Light"/>
                <w:color w:val="auto"/>
                <w:sz w:val="24"/>
                <w:szCs w:val="24"/>
              </w:rPr>
            </w:pPr>
          </w:p>
          <w:p w14:paraId="4FAA6DBD" w14:textId="5840BDB5" w:rsidR="00774B46" w:rsidRDefault="00774B46" w:rsidP="00774B46">
            <w:pPr>
              <w:pStyle w:val="ListParagraph"/>
              <w:autoSpaceDE w:val="0"/>
              <w:autoSpaceDN w:val="0"/>
              <w:adjustRightInd w:val="0"/>
              <w:contextualSpacing w:val="0"/>
              <w:rPr>
                <w:rFonts w:ascii="Calibri Light" w:eastAsia="Times New Roman" w:hAnsi="Calibri Light" w:cs="Calibri Light"/>
                <w:color w:val="auto"/>
                <w:sz w:val="24"/>
                <w:szCs w:val="24"/>
              </w:rPr>
            </w:pPr>
          </w:p>
          <w:p w14:paraId="46BA9E9F" w14:textId="77777777" w:rsidR="00774B46" w:rsidRDefault="00774B46" w:rsidP="00774B46">
            <w:pPr>
              <w:pStyle w:val="ListParagraph"/>
              <w:autoSpaceDE w:val="0"/>
              <w:autoSpaceDN w:val="0"/>
              <w:adjustRightInd w:val="0"/>
              <w:contextualSpacing w:val="0"/>
              <w:rPr>
                <w:rFonts w:ascii="Calibri Light" w:eastAsia="Times New Roman" w:hAnsi="Calibri Light" w:cs="Calibri Light"/>
                <w:color w:val="auto"/>
                <w:sz w:val="24"/>
                <w:szCs w:val="24"/>
              </w:rPr>
            </w:pPr>
          </w:p>
          <w:p w14:paraId="3E282BB1" w14:textId="1519A6FF" w:rsidR="00C87FAB" w:rsidRPr="009B485F" w:rsidRDefault="00FB0752" w:rsidP="003D72E4">
            <w:pPr>
              <w:jc w:val="center"/>
              <w:rPr>
                <w:rFonts w:asciiTheme="majorHAnsi" w:eastAsia="Tahoma" w:hAnsiTheme="majorHAnsi" w:cstheme="majorHAnsi"/>
                <w:b/>
                <w:sz w:val="24"/>
              </w:rPr>
            </w:pPr>
            <w:r>
              <w:rPr>
                <w:rFonts w:asciiTheme="majorHAnsi" w:eastAsia="Arial" w:hAnsiTheme="majorHAnsi" w:cstheme="majorHAnsi"/>
                <w:b/>
                <w:sz w:val="24"/>
              </w:rPr>
              <w:t xml:space="preserve"> </w:t>
            </w:r>
          </w:p>
        </w:tc>
        <w:tc>
          <w:tcPr>
            <w:tcW w:w="6930" w:type="dxa"/>
          </w:tcPr>
          <w:p w14:paraId="2F71AD13" w14:textId="29610052" w:rsidR="009A1FD4" w:rsidRDefault="00620B76" w:rsidP="003D72E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Dr. Koji Uesugi,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Rigo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Estrada, Pauline Swar</w:t>
            </w:r>
            <w:r w:rsidR="00867D84">
              <w:rPr>
                <w:rFonts w:asciiTheme="majorHAnsi" w:hAnsiTheme="majorHAnsi" w:cstheme="majorHAnsi"/>
                <w:sz w:val="24"/>
                <w:szCs w:val="24"/>
              </w:rPr>
              <w:t>tz presented on a survey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that </w:t>
            </w:r>
            <w:r w:rsidR="0014160F">
              <w:rPr>
                <w:rFonts w:asciiTheme="majorHAnsi" w:hAnsiTheme="majorHAnsi" w:cstheme="majorHAnsi"/>
                <w:sz w:val="24"/>
                <w:szCs w:val="24"/>
              </w:rPr>
              <w:t>The Hope Center</w:t>
            </w:r>
            <w:r w:rsidR="00867D84">
              <w:rPr>
                <w:rFonts w:asciiTheme="majorHAnsi" w:hAnsiTheme="majorHAnsi" w:cstheme="majorHAnsi"/>
                <w:sz w:val="24"/>
                <w:szCs w:val="24"/>
              </w:rPr>
              <w:t xml:space="preserve"> conducted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during Fall 2020. </w:t>
            </w:r>
            <w:r w:rsidR="00D875C0">
              <w:rPr>
                <w:rFonts w:asciiTheme="majorHAnsi" w:hAnsiTheme="majorHAnsi" w:cstheme="majorHAnsi"/>
                <w:sz w:val="24"/>
                <w:szCs w:val="24"/>
              </w:rPr>
              <w:t>The highlighted factors that</w:t>
            </w:r>
            <w:r w:rsidR="007C6DB3">
              <w:rPr>
                <w:rFonts w:asciiTheme="majorHAnsi" w:hAnsiTheme="majorHAnsi" w:cstheme="majorHAnsi"/>
                <w:sz w:val="24"/>
                <w:szCs w:val="24"/>
              </w:rPr>
              <w:t xml:space="preserve"> affect</w:t>
            </w:r>
            <w:r w:rsidR="00D65398">
              <w:rPr>
                <w:rFonts w:asciiTheme="majorHAnsi" w:hAnsiTheme="majorHAnsi" w:cstheme="majorHAnsi"/>
                <w:sz w:val="24"/>
                <w:szCs w:val="24"/>
              </w:rPr>
              <w:t>ed</w:t>
            </w:r>
            <w:r w:rsidR="007C6DB3">
              <w:rPr>
                <w:rFonts w:asciiTheme="majorHAnsi" w:hAnsiTheme="majorHAnsi" w:cstheme="majorHAnsi"/>
                <w:sz w:val="24"/>
                <w:szCs w:val="24"/>
              </w:rPr>
              <w:t xml:space="preserve"> college students during the pandemic</w:t>
            </w:r>
            <w:r w:rsidR="00D65398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="00D875C0">
              <w:rPr>
                <w:rFonts w:asciiTheme="majorHAnsi" w:hAnsiTheme="majorHAnsi" w:cstheme="majorHAnsi"/>
                <w:sz w:val="24"/>
                <w:szCs w:val="24"/>
              </w:rPr>
              <w:t>including</w:t>
            </w:r>
            <w:r w:rsidR="00D65398">
              <w:rPr>
                <w:rFonts w:asciiTheme="majorHAnsi" w:hAnsiTheme="majorHAnsi" w:cstheme="majorHAnsi"/>
                <w:sz w:val="24"/>
                <w:szCs w:val="24"/>
              </w:rPr>
              <w:t>: food insecurity, housing insecurity,</w:t>
            </w:r>
            <w:r w:rsidR="00AE493B"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  <w:r w:rsidR="00AC72D0">
              <w:rPr>
                <w:rFonts w:asciiTheme="majorHAnsi" w:hAnsiTheme="majorHAnsi" w:cstheme="majorHAnsi"/>
                <w:sz w:val="24"/>
                <w:szCs w:val="24"/>
              </w:rPr>
              <w:t>homelessness</w:t>
            </w:r>
            <w:r w:rsidR="00AE493B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4E6A3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4E6A30">
              <w:rPr>
                <w:rFonts w:asciiTheme="majorHAnsi" w:hAnsiTheme="majorHAnsi" w:cstheme="majorHAnsi"/>
                <w:sz w:val="24"/>
                <w:szCs w:val="24"/>
              </w:rPr>
              <w:t>Rigo</w:t>
            </w:r>
            <w:proofErr w:type="spellEnd"/>
            <w:r w:rsidR="004E6A30">
              <w:rPr>
                <w:rFonts w:asciiTheme="majorHAnsi" w:hAnsiTheme="majorHAnsi" w:cstheme="majorHAnsi"/>
                <w:sz w:val="24"/>
                <w:szCs w:val="24"/>
              </w:rPr>
              <w:t xml:space="preserve"> mentioned challe</w:t>
            </w:r>
            <w:r w:rsidR="00D875C0">
              <w:rPr>
                <w:rFonts w:asciiTheme="majorHAnsi" w:hAnsiTheme="majorHAnsi" w:cstheme="majorHAnsi"/>
                <w:sz w:val="24"/>
                <w:szCs w:val="24"/>
              </w:rPr>
              <w:t>nges that</w:t>
            </w:r>
            <w:r w:rsidR="004E6A30">
              <w:rPr>
                <w:rFonts w:asciiTheme="majorHAnsi" w:hAnsiTheme="majorHAnsi" w:cstheme="majorHAnsi"/>
                <w:sz w:val="24"/>
                <w:szCs w:val="24"/>
              </w:rPr>
              <w:t xml:space="preserve"> students shared during the pandemic, </w:t>
            </w:r>
            <w:r w:rsidR="00002E6E">
              <w:rPr>
                <w:rFonts w:asciiTheme="majorHAnsi" w:hAnsiTheme="majorHAnsi" w:cstheme="majorHAnsi"/>
                <w:sz w:val="24"/>
                <w:szCs w:val="24"/>
              </w:rPr>
              <w:t>including</w:t>
            </w:r>
            <w:r w:rsidR="008E23E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4E6A30">
              <w:rPr>
                <w:rFonts w:asciiTheme="majorHAnsi" w:hAnsiTheme="majorHAnsi" w:cstheme="majorHAnsi"/>
                <w:sz w:val="24"/>
                <w:szCs w:val="24"/>
              </w:rPr>
              <w:t xml:space="preserve">difficulty concentrating on classes, having to take care of a family member, </w:t>
            </w:r>
            <w:r w:rsidR="00002E6E">
              <w:rPr>
                <w:rFonts w:asciiTheme="majorHAnsi" w:hAnsiTheme="majorHAnsi" w:cstheme="majorHAnsi"/>
                <w:sz w:val="24"/>
                <w:szCs w:val="24"/>
              </w:rPr>
              <w:t xml:space="preserve">and </w:t>
            </w:r>
            <w:r w:rsidR="004E6A30">
              <w:rPr>
                <w:rFonts w:asciiTheme="majorHAnsi" w:hAnsiTheme="majorHAnsi" w:cstheme="majorHAnsi"/>
                <w:sz w:val="24"/>
                <w:szCs w:val="24"/>
              </w:rPr>
              <w:t xml:space="preserve">problems with internet/computer access. </w:t>
            </w:r>
          </w:p>
          <w:p w14:paraId="03937197" w14:textId="77777777" w:rsidR="009A1FD4" w:rsidRDefault="009A1FD4" w:rsidP="003D72E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207FA55" w14:textId="76C0B9E9" w:rsidR="00E84596" w:rsidRPr="00774B46" w:rsidRDefault="005A11D5" w:rsidP="009E677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The presentation</w:t>
            </w:r>
            <w:r w:rsidR="0064093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made</w:t>
            </w:r>
            <w:r w:rsidR="00DD47EB">
              <w:rPr>
                <w:rFonts w:asciiTheme="majorHAnsi" w:hAnsiTheme="majorHAnsi" w:cstheme="majorHAnsi"/>
                <w:sz w:val="24"/>
                <w:szCs w:val="24"/>
              </w:rPr>
              <w:t xml:space="preserve"> members aware of all the negative factors and challenges that real college students are facing. This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survey demonstrates </w:t>
            </w:r>
            <w:r w:rsidR="007D5453">
              <w:rPr>
                <w:rFonts w:asciiTheme="majorHAnsi" w:hAnsiTheme="majorHAnsi" w:cstheme="majorHAnsi"/>
                <w:sz w:val="24"/>
                <w:szCs w:val="24"/>
              </w:rPr>
              <w:t>that a real college student is no</w:t>
            </w:r>
            <w:r w:rsidR="00347192">
              <w:rPr>
                <w:rFonts w:asciiTheme="majorHAnsi" w:hAnsiTheme="majorHAnsi" w:cstheme="majorHAnsi"/>
                <w:sz w:val="24"/>
                <w:szCs w:val="24"/>
              </w:rPr>
              <w:t xml:space="preserve">t </w:t>
            </w:r>
            <w:r w:rsidR="007D5453">
              <w:rPr>
                <w:rFonts w:asciiTheme="majorHAnsi" w:hAnsiTheme="majorHAnsi" w:cstheme="majorHAnsi"/>
                <w:sz w:val="24"/>
                <w:szCs w:val="24"/>
              </w:rPr>
              <w:t xml:space="preserve">limited to </w:t>
            </w:r>
            <w:r w:rsidR="00347192">
              <w:rPr>
                <w:rFonts w:asciiTheme="majorHAnsi" w:hAnsiTheme="majorHAnsi" w:cstheme="majorHAnsi"/>
                <w:sz w:val="24"/>
                <w:szCs w:val="24"/>
              </w:rPr>
              <w:t>one specific category and that</w:t>
            </w:r>
            <w:r w:rsidR="0017773A">
              <w:rPr>
                <w:rFonts w:asciiTheme="majorHAnsi" w:hAnsiTheme="majorHAnsi" w:cstheme="majorHAnsi"/>
                <w:sz w:val="24"/>
                <w:szCs w:val="24"/>
              </w:rPr>
              <w:t xml:space="preserve"> they face multiple</w:t>
            </w:r>
            <w:r w:rsidR="00347192">
              <w:rPr>
                <w:rFonts w:asciiTheme="majorHAnsi" w:hAnsiTheme="majorHAnsi" w:cstheme="majorHAnsi"/>
                <w:sz w:val="24"/>
                <w:szCs w:val="24"/>
              </w:rPr>
              <w:t xml:space="preserve"> concerns and obstacles. The survey highlights how college students have </w:t>
            </w:r>
            <w:r w:rsidR="00F77278">
              <w:rPr>
                <w:rFonts w:asciiTheme="majorHAnsi" w:hAnsiTheme="majorHAnsi" w:cstheme="majorHAnsi"/>
                <w:sz w:val="24"/>
                <w:szCs w:val="24"/>
              </w:rPr>
              <w:t>struggled with the pande</w:t>
            </w:r>
            <w:r w:rsidR="000B28DA">
              <w:rPr>
                <w:rFonts w:asciiTheme="majorHAnsi" w:hAnsiTheme="majorHAnsi" w:cstheme="majorHAnsi"/>
                <w:sz w:val="24"/>
                <w:szCs w:val="24"/>
              </w:rPr>
              <w:t>mic and</w:t>
            </w:r>
            <w:r w:rsidR="00F77278">
              <w:rPr>
                <w:rFonts w:asciiTheme="majorHAnsi" w:hAnsiTheme="majorHAnsi" w:cstheme="majorHAnsi"/>
                <w:sz w:val="24"/>
                <w:szCs w:val="24"/>
              </w:rPr>
              <w:t xml:space="preserve"> the persistent obstacles that students </w:t>
            </w:r>
            <w:r w:rsidR="000B28DA">
              <w:rPr>
                <w:rFonts w:asciiTheme="majorHAnsi" w:hAnsiTheme="majorHAnsi" w:cstheme="majorHAnsi"/>
                <w:sz w:val="24"/>
                <w:szCs w:val="24"/>
              </w:rPr>
              <w:t xml:space="preserve">faced even </w:t>
            </w:r>
            <w:r w:rsidR="00F77278">
              <w:rPr>
                <w:rFonts w:asciiTheme="majorHAnsi" w:hAnsiTheme="majorHAnsi" w:cstheme="majorHAnsi"/>
                <w:sz w:val="24"/>
                <w:szCs w:val="24"/>
              </w:rPr>
              <w:t xml:space="preserve">before the pandemic began. </w:t>
            </w:r>
            <w:r w:rsidR="009E677E">
              <w:rPr>
                <w:rFonts w:asciiTheme="majorHAnsi" w:hAnsiTheme="majorHAnsi" w:cstheme="majorHAnsi"/>
                <w:sz w:val="24"/>
                <w:szCs w:val="24"/>
              </w:rPr>
              <w:t>Committee members</w:t>
            </w:r>
            <w:r w:rsidR="00E84596">
              <w:rPr>
                <w:rFonts w:asciiTheme="majorHAnsi" w:hAnsiTheme="majorHAnsi" w:cstheme="majorHAnsi"/>
                <w:sz w:val="24"/>
                <w:szCs w:val="24"/>
              </w:rPr>
              <w:t xml:space="preserve"> shared </w:t>
            </w:r>
            <w:r w:rsidR="009E677E">
              <w:rPr>
                <w:rFonts w:asciiTheme="majorHAnsi" w:hAnsiTheme="majorHAnsi" w:cstheme="majorHAnsi"/>
                <w:sz w:val="24"/>
                <w:szCs w:val="24"/>
              </w:rPr>
              <w:t xml:space="preserve">helpful </w:t>
            </w:r>
            <w:r w:rsidR="00E84596">
              <w:rPr>
                <w:rFonts w:asciiTheme="majorHAnsi" w:hAnsiTheme="majorHAnsi" w:cstheme="majorHAnsi"/>
                <w:sz w:val="24"/>
                <w:szCs w:val="24"/>
              </w:rPr>
              <w:t xml:space="preserve">links </w:t>
            </w:r>
            <w:r w:rsidR="00912911">
              <w:rPr>
                <w:rFonts w:asciiTheme="majorHAnsi" w:hAnsiTheme="majorHAnsi" w:cstheme="majorHAnsi"/>
                <w:sz w:val="24"/>
                <w:szCs w:val="24"/>
              </w:rPr>
              <w:t xml:space="preserve">that </w:t>
            </w:r>
            <w:r w:rsidR="009E677E">
              <w:rPr>
                <w:rFonts w:asciiTheme="majorHAnsi" w:hAnsiTheme="majorHAnsi" w:cstheme="majorHAnsi"/>
                <w:sz w:val="24"/>
                <w:szCs w:val="24"/>
              </w:rPr>
              <w:t>faculty and staff could share with students</w:t>
            </w:r>
            <w:r w:rsidR="00912911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</w:p>
        </w:tc>
        <w:tc>
          <w:tcPr>
            <w:tcW w:w="5305" w:type="dxa"/>
          </w:tcPr>
          <w:p w14:paraId="19719A51" w14:textId="72D13CB7" w:rsidR="00734782" w:rsidRDefault="00410536" w:rsidP="00F247C9">
            <w:pPr>
              <w:rPr>
                <w:rFonts w:ascii="Tahoma" w:hAnsi="Tahoma" w:cs="Tahoma"/>
                <w:sz w:val="20"/>
              </w:rPr>
            </w:pPr>
            <w:r w:rsidRPr="00410536">
              <w:rPr>
                <w:rFonts w:ascii="Tahoma" w:hAnsi="Tahoma" w:cs="Tahoma"/>
                <w:sz w:val="20"/>
              </w:rPr>
              <w:t xml:space="preserve">Great efforts </w:t>
            </w:r>
            <w:r w:rsidR="00067898">
              <w:rPr>
                <w:rFonts w:ascii="Tahoma" w:hAnsi="Tahoma" w:cs="Tahoma"/>
                <w:sz w:val="20"/>
              </w:rPr>
              <w:t>were</w:t>
            </w:r>
            <w:r w:rsidRPr="00410536">
              <w:rPr>
                <w:rFonts w:ascii="Tahoma" w:hAnsi="Tahoma" w:cs="Tahoma"/>
                <w:sz w:val="20"/>
              </w:rPr>
              <w:t xml:space="preserve"> </w:t>
            </w:r>
            <w:r w:rsidR="000F016A">
              <w:rPr>
                <w:rFonts w:ascii="Tahoma" w:hAnsi="Tahoma" w:cs="Tahoma"/>
                <w:sz w:val="20"/>
              </w:rPr>
              <w:t xml:space="preserve">made </w:t>
            </w:r>
            <w:r w:rsidRPr="00410536">
              <w:rPr>
                <w:rFonts w:ascii="Tahoma" w:hAnsi="Tahoma" w:cs="Tahoma"/>
                <w:sz w:val="20"/>
              </w:rPr>
              <w:t xml:space="preserve">during the pandemic to continue to provide basic needs </w:t>
            </w:r>
            <w:r w:rsidR="000F016A">
              <w:rPr>
                <w:rFonts w:ascii="Tahoma" w:hAnsi="Tahoma" w:cs="Tahoma"/>
                <w:sz w:val="20"/>
              </w:rPr>
              <w:t xml:space="preserve">resources </w:t>
            </w:r>
            <w:r w:rsidRPr="00410536">
              <w:rPr>
                <w:rFonts w:ascii="Tahoma" w:hAnsi="Tahoma" w:cs="Tahoma"/>
                <w:sz w:val="20"/>
              </w:rPr>
              <w:t>to students</w:t>
            </w:r>
            <w:r w:rsidR="000F016A">
              <w:rPr>
                <w:rFonts w:ascii="Tahoma" w:hAnsi="Tahoma" w:cs="Tahoma"/>
                <w:sz w:val="20"/>
              </w:rPr>
              <w:t>. Examples include</w:t>
            </w:r>
            <w:r w:rsidR="00734782">
              <w:rPr>
                <w:rFonts w:ascii="Tahoma" w:hAnsi="Tahoma" w:cs="Tahoma"/>
                <w:sz w:val="20"/>
              </w:rPr>
              <w:t>:</w:t>
            </w:r>
          </w:p>
          <w:p w14:paraId="64A8EE64" w14:textId="77777777" w:rsidR="00734782" w:rsidRDefault="00734782" w:rsidP="00F247C9">
            <w:pPr>
              <w:rPr>
                <w:rFonts w:ascii="Tahoma" w:hAnsi="Tahoma" w:cs="Tahoma"/>
                <w:sz w:val="20"/>
              </w:rPr>
            </w:pPr>
          </w:p>
          <w:p w14:paraId="20944F53" w14:textId="5A993675" w:rsidR="00734782" w:rsidRPr="00802CB2" w:rsidRDefault="00901B0C" w:rsidP="00802CB2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Mt. SAC continued</w:t>
            </w:r>
            <w:r w:rsidR="00734782">
              <w:rPr>
                <w:rFonts w:ascii="Tahoma" w:hAnsi="Tahoma" w:cs="Tahoma"/>
                <w:sz w:val="20"/>
              </w:rPr>
              <w:t xml:space="preserve"> to provide a trauma-free food pantry to students</w:t>
            </w:r>
            <w:r w:rsidR="00802CB2">
              <w:rPr>
                <w:rFonts w:ascii="Tahoma" w:hAnsi="Tahoma" w:cs="Tahoma"/>
                <w:sz w:val="20"/>
              </w:rPr>
              <w:t xml:space="preserve"> and </w:t>
            </w:r>
            <w:r w:rsidRPr="00802CB2">
              <w:rPr>
                <w:rFonts w:ascii="Tahoma" w:hAnsi="Tahoma" w:cs="Tahoma"/>
                <w:sz w:val="20"/>
              </w:rPr>
              <w:t>implemented</w:t>
            </w:r>
            <w:r w:rsidR="00802CB2">
              <w:rPr>
                <w:rFonts w:ascii="Tahoma" w:hAnsi="Tahoma" w:cs="Tahoma"/>
                <w:sz w:val="20"/>
              </w:rPr>
              <w:t xml:space="preserve"> efforts</w:t>
            </w:r>
            <w:r w:rsidRPr="00802CB2">
              <w:rPr>
                <w:rFonts w:ascii="Tahoma" w:hAnsi="Tahoma" w:cs="Tahoma"/>
                <w:sz w:val="20"/>
              </w:rPr>
              <w:t xml:space="preserve"> to de</w:t>
            </w:r>
            <w:r w:rsidR="00734782" w:rsidRPr="00802CB2">
              <w:rPr>
                <w:rFonts w:ascii="Tahoma" w:hAnsi="Tahoma" w:cs="Tahoma"/>
                <w:sz w:val="20"/>
              </w:rPr>
              <w:t>stigmatize Cal-Fresh</w:t>
            </w:r>
          </w:p>
          <w:p w14:paraId="56C8A88D" w14:textId="49B09586" w:rsidR="00734782" w:rsidRDefault="00734782" w:rsidP="00734782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Provide</w:t>
            </w:r>
            <w:r w:rsidR="007E498C">
              <w:rPr>
                <w:rFonts w:ascii="Tahoma" w:hAnsi="Tahoma" w:cs="Tahoma"/>
                <w:sz w:val="20"/>
              </w:rPr>
              <w:t>d</w:t>
            </w:r>
            <w:r>
              <w:rPr>
                <w:rFonts w:ascii="Tahoma" w:hAnsi="Tahoma" w:cs="Tahoma"/>
                <w:sz w:val="20"/>
              </w:rPr>
              <w:t xml:space="preserve"> students with housing referrals</w:t>
            </w:r>
          </w:p>
          <w:p w14:paraId="3FE21886" w14:textId="522D36BA" w:rsidR="00C9355F" w:rsidRDefault="007E498C" w:rsidP="00734782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Made</w:t>
            </w:r>
            <w:r w:rsidR="00734782">
              <w:rPr>
                <w:rFonts w:ascii="Tahoma" w:hAnsi="Tahoma" w:cs="Tahoma"/>
                <w:sz w:val="20"/>
              </w:rPr>
              <w:t xml:space="preserve"> sure </w:t>
            </w:r>
            <w:r>
              <w:rPr>
                <w:rFonts w:ascii="Tahoma" w:hAnsi="Tahoma" w:cs="Tahoma"/>
                <w:sz w:val="20"/>
              </w:rPr>
              <w:t>students were</w:t>
            </w:r>
            <w:r w:rsidR="00734782">
              <w:rPr>
                <w:rFonts w:ascii="Tahoma" w:hAnsi="Tahoma" w:cs="Tahoma"/>
                <w:sz w:val="20"/>
              </w:rPr>
              <w:t xml:space="preserve"> linked to other resources</w:t>
            </w:r>
          </w:p>
          <w:p w14:paraId="12A4B9C9" w14:textId="77777777" w:rsidR="00CE42AA" w:rsidRDefault="00CE42AA" w:rsidP="00CE42AA">
            <w:pPr>
              <w:rPr>
                <w:rFonts w:ascii="Tahoma" w:hAnsi="Tahoma" w:cs="Tahoma"/>
                <w:sz w:val="20"/>
              </w:rPr>
            </w:pPr>
          </w:p>
          <w:p w14:paraId="6ACD9BC0" w14:textId="2FCB9DD3" w:rsidR="00CE42AA" w:rsidRDefault="002A60C2" w:rsidP="00CE42A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Members</w:t>
            </w:r>
            <w:r w:rsidR="00CE42AA">
              <w:rPr>
                <w:rFonts w:ascii="Tahoma" w:hAnsi="Tahoma" w:cs="Tahoma"/>
                <w:sz w:val="20"/>
              </w:rPr>
              <w:t xml:space="preserve"> participate</w:t>
            </w:r>
            <w:r>
              <w:rPr>
                <w:rFonts w:ascii="Tahoma" w:hAnsi="Tahoma" w:cs="Tahoma"/>
                <w:sz w:val="20"/>
              </w:rPr>
              <w:t>d</w:t>
            </w:r>
            <w:r w:rsidR="00CE42AA">
              <w:rPr>
                <w:rFonts w:ascii="Tahoma" w:hAnsi="Tahoma" w:cs="Tahoma"/>
                <w:sz w:val="20"/>
              </w:rPr>
              <w:t xml:space="preserve"> in the discussion,</w:t>
            </w:r>
            <w:r>
              <w:rPr>
                <w:rFonts w:ascii="Tahoma" w:hAnsi="Tahoma" w:cs="Tahoma"/>
                <w:sz w:val="20"/>
              </w:rPr>
              <w:t xml:space="preserve"> and shared</w:t>
            </w:r>
            <w:r w:rsidR="00CE42AA">
              <w:rPr>
                <w:rFonts w:ascii="Tahoma" w:hAnsi="Tahoma" w:cs="Tahoma"/>
                <w:sz w:val="20"/>
              </w:rPr>
              <w:t xml:space="preserve"> some ideas:</w:t>
            </w:r>
          </w:p>
          <w:p w14:paraId="58EC5692" w14:textId="77777777" w:rsidR="00CE42AA" w:rsidRDefault="00CE42AA" w:rsidP="0097676C"/>
          <w:p w14:paraId="0320C37B" w14:textId="4F3FEEBF" w:rsidR="0097676C" w:rsidRPr="00804391" w:rsidRDefault="00AF442E" w:rsidP="0097676C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sz w:val="20"/>
              </w:rPr>
            </w:pPr>
            <w:r w:rsidRPr="000B4CC4">
              <w:rPr>
                <w:rFonts w:ascii="Tahoma" w:hAnsi="Tahoma" w:cs="Tahoma"/>
                <w:sz w:val="20"/>
              </w:rPr>
              <w:t>Culinary students could provide</w:t>
            </w:r>
            <w:r w:rsidRPr="00804391">
              <w:rPr>
                <w:rFonts w:ascii="Tahoma" w:hAnsi="Tahoma" w:cs="Tahoma"/>
                <w:sz w:val="20"/>
              </w:rPr>
              <w:t xml:space="preserve"> </w:t>
            </w:r>
            <w:r w:rsidR="0097676C" w:rsidRPr="00804391">
              <w:rPr>
                <w:rFonts w:ascii="Tahoma" w:hAnsi="Tahoma" w:cs="Tahoma"/>
                <w:sz w:val="20"/>
              </w:rPr>
              <w:t xml:space="preserve">breakfast </w:t>
            </w:r>
            <w:bookmarkStart w:id="0" w:name="_GoBack"/>
            <w:bookmarkEnd w:id="0"/>
            <w:r w:rsidR="0097676C" w:rsidRPr="00804391">
              <w:rPr>
                <w:rFonts w:ascii="Tahoma" w:hAnsi="Tahoma" w:cs="Tahoma"/>
                <w:sz w:val="20"/>
              </w:rPr>
              <w:t>for students on campus</w:t>
            </w:r>
          </w:p>
          <w:p w14:paraId="362E737B" w14:textId="043DB0D4" w:rsidR="0097676C" w:rsidRPr="00804391" w:rsidRDefault="00AF442E" w:rsidP="0097676C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sz w:val="20"/>
              </w:rPr>
            </w:pPr>
            <w:r w:rsidRPr="000B4CC4">
              <w:rPr>
                <w:rFonts w:ascii="Tahoma" w:hAnsi="Tahoma" w:cs="Tahoma"/>
                <w:sz w:val="20"/>
              </w:rPr>
              <w:t>Business students could provide</w:t>
            </w:r>
            <w:r w:rsidRPr="00804391">
              <w:rPr>
                <w:rFonts w:ascii="Tahoma" w:hAnsi="Tahoma" w:cs="Tahoma"/>
                <w:sz w:val="20"/>
              </w:rPr>
              <w:t xml:space="preserve"> </w:t>
            </w:r>
            <w:r w:rsidR="0097676C" w:rsidRPr="00804391">
              <w:rPr>
                <w:rFonts w:ascii="Tahoma" w:hAnsi="Tahoma" w:cs="Tahoma"/>
                <w:sz w:val="20"/>
              </w:rPr>
              <w:t>work-study opportunities</w:t>
            </w:r>
          </w:p>
          <w:p w14:paraId="264C1013" w14:textId="0DD21A48" w:rsidR="0097676C" w:rsidRDefault="0097676C" w:rsidP="0097676C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Encourage</w:t>
            </w:r>
            <w:r w:rsidR="008B03BD">
              <w:rPr>
                <w:rFonts w:ascii="Tahoma" w:hAnsi="Tahoma" w:cs="Tahoma"/>
                <w:sz w:val="20"/>
              </w:rPr>
              <w:t>d</w:t>
            </w:r>
            <w:r>
              <w:rPr>
                <w:rFonts w:ascii="Tahoma" w:hAnsi="Tahoma" w:cs="Tahoma"/>
                <w:sz w:val="20"/>
              </w:rPr>
              <w:t xml:space="preserve"> students to have mental-health seeking behavior</w:t>
            </w:r>
          </w:p>
          <w:p w14:paraId="1BCF46D9" w14:textId="3E3B1B0D" w:rsidR="0097676C" w:rsidRDefault="0097676C" w:rsidP="00B63E6E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Create</w:t>
            </w:r>
            <w:r w:rsidR="008B03BD">
              <w:rPr>
                <w:rFonts w:ascii="Tahoma" w:hAnsi="Tahoma" w:cs="Tahoma"/>
                <w:sz w:val="20"/>
              </w:rPr>
              <w:t>d</w:t>
            </w:r>
            <w:r>
              <w:rPr>
                <w:rFonts w:ascii="Tahoma" w:hAnsi="Tahoma" w:cs="Tahoma"/>
                <w:sz w:val="20"/>
              </w:rPr>
              <w:t xml:space="preserve"> a referral system</w:t>
            </w:r>
          </w:p>
          <w:p w14:paraId="5AE7F3D2" w14:textId="49DCE409" w:rsidR="00BD0E0E" w:rsidRDefault="000B4CC4" w:rsidP="00B63E6E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sz w:val="20"/>
              </w:rPr>
            </w:pPr>
            <w:hyperlink r:id="rId11" w:history="1">
              <w:r w:rsidR="00BD0E0E" w:rsidRPr="00AD1995">
                <w:rPr>
                  <w:rStyle w:val="Hyperlink"/>
                  <w:rFonts w:ascii="Tahoma" w:hAnsi="Tahoma" w:cs="Tahoma"/>
                  <w:sz w:val="20"/>
                </w:rPr>
                <w:t>The Library Initiative for Equitable and Affordable Learning (LIEAL)</w:t>
              </w:r>
            </w:hyperlink>
            <w:r w:rsidR="00BD0E0E">
              <w:rPr>
                <w:rFonts w:ascii="Tahoma" w:hAnsi="Tahoma" w:cs="Tahoma"/>
                <w:sz w:val="20"/>
              </w:rPr>
              <w:t xml:space="preserve"> – can provide free or low-cost class materials for students</w:t>
            </w:r>
          </w:p>
          <w:p w14:paraId="7706CC05" w14:textId="77777777" w:rsidR="00912911" w:rsidRDefault="00912911" w:rsidP="00912911">
            <w:pPr>
              <w:rPr>
                <w:rFonts w:ascii="Tahoma" w:hAnsi="Tahoma" w:cs="Tahoma"/>
                <w:sz w:val="20"/>
              </w:rPr>
            </w:pPr>
          </w:p>
          <w:p w14:paraId="08CC4854" w14:textId="7B292FE1" w:rsidR="00912911" w:rsidRDefault="008B03BD" w:rsidP="0091291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Committee members shared the following links:</w:t>
            </w:r>
          </w:p>
          <w:p w14:paraId="761EC34C" w14:textId="77777777" w:rsidR="008B03BD" w:rsidRDefault="008B03BD" w:rsidP="00912911">
            <w:pPr>
              <w:rPr>
                <w:rFonts w:ascii="Tahoma" w:hAnsi="Tahoma" w:cs="Tahoma"/>
                <w:sz w:val="20"/>
              </w:rPr>
            </w:pPr>
          </w:p>
          <w:p w14:paraId="61F770DE" w14:textId="77777777" w:rsidR="00912911" w:rsidRDefault="000B4CC4" w:rsidP="00912911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sz w:val="20"/>
              </w:rPr>
            </w:pPr>
            <w:hyperlink r:id="rId12" w:history="1">
              <w:r w:rsidR="00912911" w:rsidRPr="00912911">
                <w:rPr>
                  <w:rStyle w:val="Hyperlink"/>
                  <w:rFonts w:ascii="Tahoma" w:hAnsi="Tahoma" w:cs="Tahoma"/>
                  <w:sz w:val="20"/>
                </w:rPr>
                <w:t>Hope Center – Syllabus Statement Guide</w:t>
              </w:r>
            </w:hyperlink>
          </w:p>
          <w:p w14:paraId="21DF15D0" w14:textId="77777777" w:rsidR="00912911" w:rsidRDefault="000B4CC4" w:rsidP="00912911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sz w:val="20"/>
              </w:rPr>
            </w:pPr>
            <w:hyperlink r:id="rId13" w:history="1">
              <w:r w:rsidR="00912911" w:rsidRPr="00912911">
                <w:rPr>
                  <w:rStyle w:val="Hyperlink"/>
                  <w:rFonts w:ascii="Tahoma" w:hAnsi="Tahoma" w:cs="Tahoma"/>
                  <w:sz w:val="20"/>
                </w:rPr>
                <w:t>Importance of using a warm tone on syllabus</w:t>
              </w:r>
            </w:hyperlink>
          </w:p>
          <w:p w14:paraId="00DB21C6" w14:textId="77777777" w:rsidR="00912911" w:rsidRDefault="000B4CC4" w:rsidP="00912911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sz w:val="20"/>
              </w:rPr>
            </w:pPr>
            <w:hyperlink r:id="rId14" w:history="1">
              <w:r w:rsidR="00912911" w:rsidRPr="00912911">
                <w:rPr>
                  <w:rStyle w:val="Hyperlink"/>
                  <w:rFonts w:ascii="Tahoma" w:hAnsi="Tahoma" w:cs="Tahoma"/>
                  <w:sz w:val="20"/>
                </w:rPr>
                <w:t>A guide on showing care for your students</w:t>
              </w:r>
            </w:hyperlink>
          </w:p>
          <w:p w14:paraId="607EC092" w14:textId="77777777" w:rsidR="00912911" w:rsidRDefault="000B4CC4" w:rsidP="00912911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sz w:val="20"/>
              </w:rPr>
            </w:pPr>
            <w:hyperlink r:id="rId15" w:history="1">
              <w:r w:rsidR="00912911" w:rsidRPr="00912911">
                <w:rPr>
                  <w:rStyle w:val="Hyperlink"/>
                  <w:rFonts w:ascii="Tahoma" w:hAnsi="Tahoma" w:cs="Tahoma"/>
                  <w:sz w:val="20"/>
                </w:rPr>
                <w:t>Direct resources and information related to basic needs</w:t>
              </w:r>
            </w:hyperlink>
          </w:p>
          <w:p w14:paraId="5C6448AD" w14:textId="07014626" w:rsidR="00912911" w:rsidRPr="00912911" w:rsidRDefault="000B4CC4" w:rsidP="00912911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sz w:val="20"/>
              </w:rPr>
            </w:pPr>
            <w:hyperlink r:id="rId16" w:history="1">
              <w:r w:rsidR="00BD0E0E" w:rsidRPr="00BD0E0E">
                <w:rPr>
                  <w:rStyle w:val="Hyperlink"/>
                  <w:rFonts w:ascii="Tahoma" w:hAnsi="Tahoma" w:cs="Tahoma"/>
                  <w:sz w:val="20"/>
                </w:rPr>
                <w:t>Pauline Swartz Google Jam Board</w:t>
              </w:r>
            </w:hyperlink>
          </w:p>
        </w:tc>
      </w:tr>
      <w:tr w:rsidR="00774B46" w14:paraId="3DE35201" w14:textId="77777777" w:rsidTr="000A68FB">
        <w:trPr>
          <w:trHeight w:val="3104"/>
        </w:trPr>
        <w:tc>
          <w:tcPr>
            <w:tcW w:w="2155" w:type="dxa"/>
            <w:vAlign w:val="center"/>
          </w:tcPr>
          <w:p w14:paraId="41366BEC" w14:textId="6289B379" w:rsidR="00774B46" w:rsidRPr="001F1879" w:rsidRDefault="00774B46" w:rsidP="001F1879">
            <w:pPr>
              <w:autoSpaceDE w:val="0"/>
              <w:autoSpaceDN w:val="0"/>
              <w:adjustRightInd w:val="0"/>
              <w:jc w:val="center"/>
              <w:rPr>
                <w:rFonts w:asciiTheme="majorHAnsi" w:eastAsia="Tahoma" w:hAnsiTheme="majorHAnsi" w:cstheme="majorHAnsi"/>
                <w:b/>
                <w:sz w:val="24"/>
              </w:rPr>
            </w:pPr>
            <w:r w:rsidRPr="001F1879">
              <w:rPr>
                <w:rFonts w:asciiTheme="majorHAnsi" w:eastAsia="Tahoma" w:hAnsiTheme="majorHAnsi" w:cstheme="majorHAnsi"/>
                <w:b/>
                <w:sz w:val="24"/>
              </w:rPr>
              <w:lastRenderedPageBreak/>
              <w:t xml:space="preserve">3. </w:t>
            </w:r>
            <w:r w:rsidR="001F1879" w:rsidRPr="001F1879">
              <w:rPr>
                <w:rFonts w:asciiTheme="majorHAnsi" w:eastAsia="Tahoma" w:hAnsiTheme="majorHAnsi" w:cstheme="majorHAnsi"/>
                <w:b/>
                <w:sz w:val="24"/>
              </w:rPr>
              <w:t>Faculty Resources</w:t>
            </w:r>
          </w:p>
        </w:tc>
        <w:tc>
          <w:tcPr>
            <w:tcW w:w="6930" w:type="dxa"/>
          </w:tcPr>
          <w:p w14:paraId="45261A76" w14:textId="051B0803" w:rsidR="00774B46" w:rsidRDefault="00774B46" w:rsidP="00774B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The last portion </w:t>
            </w:r>
            <w:r w:rsidR="00B63E6E">
              <w:rPr>
                <w:rFonts w:asciiTheme="majorHAnsi" w:hAnsiTheme="majorHAnsi" w:cstheme="majorHAnsi"/>
                <w:sz w:val="24"/>
                <w:szCs w:val="24"/>
              </w:rPr>
              <w:t xml:space="preserve">of the committee meeting was Sara Mestas presenting on faculty resources. </w:t>
            </w:r>
            <w:r w:rsidR="00D52A76">
              <w:rPr>
                <w:rFonts w:asciiTheme="majorHAnsi" w:hAnsiTheme="majorHAnsi" w:cstheme="majorHAnsi"/>
                <w:sz w:val="24"/>
                <w:szCs w:val="24"/>
              </w:rPr>
              <w:t>She shared efforts to place faculty resources on one accessible website.</w:t>
            </w:r>
          </w:p>
          <w:p w14:paraId="61D20C8A" w14:textId="77777777" w:rsidR="00774B46" w:rsidRDefault="00774B46" w:rsidP="00774B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FD705A3" w14:textId="77777777" w:rsidR="00774B46" w:rsidRDefault="00774B46" w:rsidP="003D72E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05" w:type="dxa"/>
          </w:tcPr>
          <w:p w14:paraId="5700344D" w14:textId="02056CF9" w:rsidR="00F247C9" w:rsidRPr="000A68FB" w:rsidRDefault="00D52A76" w:rsidP="000A68F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Committee members agreed that there are many resources for faculty and students but that there is no centralized place to access the information.</w:t>
            </w:r>
          </w:p>
        </w:tc>
      </w:tr>
    </w:tbl>
    <w:p w14:paraId="279BF4D8" w14:textId="05867449" w:rsidR="00C87FAB" w:rsidRDefault="00C87FAB" w:rsidP="007A7397">
      <w:pPr>
        <w:spacing w:after="0"/>
        <w:rPr>
          <w:rFonts w:asciiTheme="majorHAnsi" w:hAnsiTheme="majorHAnsi" w:cstheme="majorHAnsi"/>
          <w:color w:val="4472C4" w:themeColor="accent5"/>
          <w:sz w:val="28"/>
        </w:rPr>
      </w:pPr>
    </w:p>
    <w:p w14:paraId="1227B647" w14:textId="42C0E9D9" w:rsidR="009727FB" w:rsidRPr="009727FB" w:rsidRDefault="009727FB" w:rsidP="007A7397">
      <w:pPr>
        <w:spacing w:after="0"/>
        <w:rPr>
          <w:rFonts w:asciiTheme="majorHAnsi" w:hAnsiTheme="majorHAnsi" w:cstheme="majorHAnsi"/>
          <w:b/>
          <w:color w:val="auto"/>
          <w:sz w:val="26"/>
          <w:szCs w:val="26"/>
        </w:rPr>
      </w:pPr>
      <w:r w:rsidRPr="009727FB">
        <w:rPr>
          <w:rFonts w:asciiTheme="majorHAnsi" w:hAnsiTheme="majorHAnsi" w:cstheme="majorHAnsi"/>
          <w:b/>
          <w:color w:val="auto"/>
          <w:sz w:val="26"/>
          <w:szCs w:val="26"/>
        </w:rPr>
        <w:t xml:space="preserve">Upcoming meeting date: </w:t>
      </w:r>
      <w:r w:rsidR="006A1C57">
        <w:rPr>
          <w:rFonts w:asciiTheme="majorHAnsi" w:hAnsiTheme="majorHAnsi" w:cstheme="majorHAnsi"/>
          <w:b/>
          <w:color w:val="auto"/>
          <w:sz w:val="26"/>
          <w:szCs w:val="26"/>
        </w:rPr>
        <w:t>September 14</w:t>
      </w:r>
      <w:r w:rsidR="000D3F44">
        <w:rPr>
          <w:rFonts w:asciiTheme="majorHAnsi" w:hAnsiTheme="majorHAnsi" w:cstheme="majorHAnsi"/>
          <w:b/>
          <w:color w:val="auto"/>
          <w:sz w:val="26"/>
          <w:szCs w:val="26"/>
        </w:rPr>
        <w:t>,</w:t>
      </w:r>
      <w:r w:rsidRPr="009727FB">
        <w:rPr>
          <w:rFonts w:asciiTheme="majorHAnsi" w:hAnsiTheme="majorHAnsi" w:cstheme="majorHAnsi"/>
          <w:b/>
          <w:color w:val="auto"/>
          <w:sz w:val="26"/>
          <w:szCs w:val="26"/>
        </w:rPr>
        <w:t xml:space="preserve"> 2021</w:t>
      </w:r>
    </w:p>
    <w:sectPr w:rsidR="009727FB" w:rsidRPr="009727FB" w:rsidSect="0008786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6F2A"/>
    <w:multiLevelType w:val="hybridMultilevel"/>
    <w:tmpl w:val="E4729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03426"/>
    <w:multiLevelType w:val="hybridMultilevel"/>
    <w:tmpl w:val="F15AD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A3A8E"/>
    <w:multiLevelType w:val="hybridMultilevel"/>
    <w:tmpl w:val="AEBAC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72310"/>
    <w:multiLevelType w:val="hybridMultilevel"/>
    <w:tmpl w:val="B4AE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110F2"/>
    <w:multiLevelType w:val="hybridMultilevel"/>
    <w:tmpl w:val="9168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D4889"/>
    <w:multiLevelType w:val="hybridMultilevel"/>
    <w:tmpl w:val="D18EE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F2740"/>
    <w:multiLevelType w:val="hybridMultilevel"/>
    <w:tmpl w:val="D6BA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D3F82"/>
    <w:multiLevelType w:val="hybridMultilevel"/>
    <w:tmpl w:val="5C1E6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43EA4"/>
    <w:multiLevelType w:val="hybridMultilevel"/>
    <w:tmpl w:val="C7966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C0A32"/>
    <w:multiLevelType w:val="hybridMultilevel"/>
    <w:tmpl w:val="8402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C7219"/>
    <w:multiLevelType w:val="hybridMultilevel"/>
    <w:tmpl w:val="0580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C2B23"/>
    <w:multiLevelType w:val="hybridMultilevel"/>
    <w:tmpl w:val="9C02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D6851"/>
    <w:multiLevelType w:val="hybridMultilevel"/>
    <w:tmpl w:val="89562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64557"/>
    <w:multiLevelType w:val="hybridMultilevel"/>
    <w:tmpl w:val="AF803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11665"/>
    <w:multiLevelType w:val="hybridMultilevel"/>
    <w:tmpl w:val="9222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82AF3"/>
    <w:multiLevelType w:val="hybridMultilevel"/>
    <w:tmpl w:val="F1889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55A65"/>
    <w:multiLevelType w:val="hybridMultilevel"/>
    <w:tmpl w:val="7D1AB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82CA7"/>
    <w:multiLevelType w:val="hybridMultilevel"/>
    <w:tmpl w:val="A27C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C772B"/>
    <w:multiLevelType w:val="hybridMultilevel"/>
    <w:tmpl w:val="EC10A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1"/>
  </w:num>
  <w:num w:numId="5">
    <w:abstractNumId w:val="13"/>
  </w:num>
  <w:num w:numId="6">
    <w:abstractNumId w:val="10"/>
  </w:num>
  <w:num w:numId="7">
    <w:abstractNumId w:val="5"/>
  </w:num>
  <w:num w:numId="8">
    <w:abstractNumId w:val="8"/>
  </w:num>
  <w:num w:numId="9">
    <w:abstractNumId w:val="14"/>
  </w:num>
  <w:num w:numId="10">
    <w:abstractNumId w:val="3"/>
  </w:num>
  <w:num w:numId="11">
    <w:abstractNumId w:val="1"/>
  </w:num>
  <w:num w:numId="12">
    <w:abstractNumId w:val="15"/>
  </w:num>
  <w:num w:numId="13">
    <w:abstractNumId w:val="17"/>
  </w:num>
  <w:num w:numId="14">
    <w:abstractNumId w:val="2"/>
  </w:num>
  <w:num w:numId="15">
    <w:abstractNumId w:val="16"/>
  </w:num>
  <w:num w:numId="16">
    <w:abstractNumId w:val="12"/>
  </w:num>
  <w:num w:numId="17">
    <w:abstractNumId w:val="18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97"/>
    <w:rsid w:val="00002E6E"/>
    <w:rsid w:val="00014753"/>
    <w:rsid w:val="000445FE"/>
    <w:rsid w:val="0004492E"/>
    <w:rsid w:val="0005232B"/>
    <w:rsid w:val="00052817"/>
    <w:rsid w:val="00067898"/>
    <w:rsid w:val="000809EC"/>
    <w:rsid w:val="00081D6F"/>
    <w:rsid w:val="00083C43"/>
    <w:rsid w:val="00087864"/>
    <w:rsid w:val="000975B1"/>
    <w:rsid w:val="000A14DF"/>
    <w:rsid w:val="000A68FB"/>
    <w:rsid w:val="000A71B5"/>
    <w:rsid w:val="000B28DA"/>
    <w:rsid w:val="000B4CC4"/>
    <w:rsid w:val="000D3F44"/>
    <w:rsid w:val="000D599F"/>
    <w:rsid w:val="000D5A30"/>
    <w:rsid w:val="000F016A"/>
    <w:rsid w:val="00104FCE"/>
    <w:rsid w:val="00116C63"/>
    <w:rsid w:val="00116E46"/>
    <w:rsid w:val="00124690"/>
    <w:rsid w:val="0014160F"/>
    <w:rsid w:val="001431E7"/>
    <w:rsid w:val="00153AC0"/>
    <w:rsid w:val="0016040B"/>
    <w:rsid w:val="00161C47"/>
    <w:rsid w:val="0016399D"/>
    <w:rsid w:val="0017773A"/>
    <w:rsid w:val="001979F6"/>
    <w:rsid w:val="001A2390"/>
    <w:rsid w:val="001A413A"/>
    <w:rsid w:val="001A63FE"/>
    <w:rsid w:val="001B0159"/>
    <w:rsid w:val="001B4EEB"/>
    <w:rsid w:val="001F1879"/>
    <w:rsid w:val="001F3696"/>
    <w:rsid w:val="0021484A"/>
    <w:rsid w:val="00214D9F"/>
    <w:rsid w:val="00220131"/>
    <w:rsid w:val="0025243A"/>
    <w:rsid w:val="002573A3"/>
    <w:rsid w:val="00257CFC"/>
    <w:rsid w:val="00296B49"/>
    <w:rsid w:val="002A26EB"/>
    <w:rsid w:val="002A4813"/>
    <w:rsid w:val="002A60C2"/>
    <w:rsid w:val="002B2438"/>
    <w:rsid w:val="003021A9"/>
    <w:rsid w:val="00304281"/>
    <w:rsid w:val="00307C18"/>
    <w:rsid w:val="003231B6"/>
    <w:rsid w:val="00323FA0"/>
    <w:rsid w:val="00343AA5"/>
    <w:rsid w:val="003443E7"/>
    <w:rsid w:val="00347192"/>
    <w:rsid w:val="0035214A"/>
    <w:rsid w:val="003552E9"/>
    <w:rsid w:val="0036519F"/>
    <w:rsid w:val="00367D23"/>
    <w:rsid w:val="00374A4B"/>
    <w:rsid w:val="003939D6"/>
    <w:rsid w:val="003A3D05"/>
    <w:rsid w:val="003A4293"/>
    <w:rsid w:val="003C73B8"/>
    <w:rsid w:val="003D4A3A"/>
    <w:rsid w:val="003D5930"/>
    <w:rsid w:val="003D72E4"/>
    <w:rsid w:val="003E1AF0"/>
    <w:rsid w:val="003E350B"/>
    <w:rsid w:val="004010BE"/>
    <w:rsid w:val="00410536"/>
    <w:rsid w:val="00417992"/>
    <w:rsid w:val="00433AC8"/>
    <w:rsid w:val="00442B10"/>
    <w:rsid w:val="00451590"/>
    <w:rsid w:val="00455488"/>
    <w:rsid w:val="00455FDE"/>
    <w:rsid w:val="00466020"/>
    <w:rsid w:val="004876D2"/>
    <w:rsid w:val="00491C2E"/>
    <w:rsid w:val="00495C42"/>
    <w:rsid w:val="004B0B62"/>
    <w:rsid w:val="004B0F30"/>
    <w:rsid w:val="004B679F"/>
    <w:rsid w:val="004C0825"/>
    <w:rsid w:val="004E0EE0"/>
    <w:rsid w:val="004E14F7"/>
    <w:rsid w:val="004E6A30"/>
    <w:rsid w:val="00516AF4"/>
    <w:rsid w:val="005325BC"/>
    <w:rsid w:val="00535AD5"/>
    <w:rsid w:val="00542DC7"/>
    <w:rsid w:val="005502A9"/>
    <w:rsid w:val="00557908"/>
    <w:rsid w:val="00573D41"/>
    <w:rsid w:val="005777C3"/>
    <w:rsid w:val="00593C26"/>
    <w:rsid w:val="00596764"/>
    <w:rsid w:val="005A11D5"/>
    <w:rsid w:val="005A1F05"/>
    <w:rsid w:val="005C41F9"/>
    <w:rsid w:val="005C4984"/>
    <w:rsid w:val="005E449A"/>
    <w:rsid w:val="005F491A"/>
    <w:rsid w:val="00620B76"/>
    <w:rsid w:val="00631DE6"/>
    <w:rsid w:val="0064093B"/>
    <w:rsid w:val="006440BF"/>
    <w:rsid w:val="00650ED8"/>
    <w:rsid w:val="00673F73"/>
    <w:rsid w:val="00690211"/>
    <w:rsid w:val="006908B3"/>
    <w:rsid w:val="00692B25"/>
    <w:rsid w:val="006A1C57"/>
    <w:rsid w:val="006A51CA"/>
    <w:rsid w:val="006C24C9"/>
    <w:rsid w:val="006D5452"/>
    <w:rsid w:val="006D5980"/>
    <w:rsid w:val="006F06AA"/>
    <w:rsid w:val="00701C8A"/>
    <w:rsid w:val="00723BCC"/>
    <w:rsid w:val="00724C9F"/>
    <w:rsid w:val="007335E9"/>
    <w:rsid w:val="00734782"/>
    <w:rsid w:val="00743782"/>
    <w:rsid w:val="00751305"/>
    <w:rsid w:val="00752BF3"/>
    <w:rsid w:val="00760FC3"/>
    <w:rsid w:val="00774B46"/>
    <w:rsid w:val="007A08B9"/>
    <w:rsid w:val="007A289D"/>
    <w:rsid w:val="007A7397"/>
    <w:rsid w:val="007B1382"/>
    <w:rsid w:val="007C6DB3"/>
    <w:rsid w:val="007D5453"/>
    <w:rsid w:val="007D7D03"/>
    <w:rsid w:val="007E498C"/>
    <w:rsid w:val="007F2479"/>
    <w:rsid w:val="007F7946"/>
    <w:rsid w:val="00802CB2"/>
    <w:rsid w:val="00804391"/>
    <w:rsid w:val="0081547C"/>
    <w:rsid w:val="00817FBE"/>
    <w:rsid w:val="00821809"/>
    <w:rsid w:val="008233F2"/>
    <w:rsid w:val="008335C1"/>
    <w:rsid w:val="00837788"/>
    <w:rsid w:val="00853533"/>
    <w:rsid w:val="00855FF7"/>
    <w:rsid w:val="008621EE"/>
    <w:rsid w:val="00862327"/>
    <w:rsid w:val="00867D84"/>
    <w:rsid w:val="00876D23"/>
    <w:rsid w:val="00877785"/>
    <w:rsid w:val="008877BE"/>
    <w:rsid w:val="00887F97"/>
    <w:rsid w:val="00895F0C"/>
    <w:rsid w:val="008B03BD"/>
    <w:rsid w:val="008B2C35"/>
    <w:rsid w:val="008B4B81"/>
    <w:rsid w:val="008C1E85"/>
    <w:rsid w:val="008C2D09"/>
    <w:rsid w:val="008D5399"/>
    <w:rsid w:val="008E1D52"/>
    <w:rsid w:val="008E23EF"/>
    <w:rsid w:val="00901B0C"/>
    <w:rsid w:val="00910A0C"/>
    <w:rsid w:val="00912911"/>
    <w:rsid w:val="00913C59"/>
    <w:rsid w:val="0093076B"/>
    <w:rsid w:val="0093391C"/>
    <w:rsid w:val="009462A1"/>
    <w:rsid w:val="00950555"/>
    <w:rsid w:val="00952BE8"/>
    <w:rsid w:val="009555A9"/>
    <w:rsid w:val="00957DC5"/>
    <w:rsid w:val="009727FB"/>
    <w:rsid w:val="00975490"/>
    <w:rsid w:val="0097676C"/>
    <w:rsid w:val="00986F52"/>
    <w:rsid w:val="00993A73"/>
    <w:rsid w:val="009A1FD4"/>
    <w:rsid w:val="009B1D99"/>
    <w:rsid w:val="009C2A67"/>
    <w:rsid w:val="009E677E"/>
    <w:rsid w:val="009F607B"/>
    <w:rsid w:val="00A01927"/>
    <w:rsid w:val="00A02E2C"/>
    <w:rsid w:val="00A113D4"/>
    <w:rsid w:val="00A15933"/>
    <w:rsid w:val="00A23A75"/>
    <w:rsid w:val="00A25DBB"/>
    <w:rsid w:val="00A268C3"/>
    <w:rsid w:val="00A4406E"/>
    <w:rsid w:val="00A57E5C"/>
    <w:rsid w:val="00A64486"/>
    <w:rsid w:val="00A653A0"/>
    <w:rsid w:val="00A71447"/>
    <w:rsid w:val="00A85CDF"/>
    <w:rsid w:val="00A87288"/>
    <w:rsid w:val="00A96E52"/>
    <w:rsid w:val="00AA7005"/>
    <w:rsid w:val="00AC0443"/>
    <w:rsid w:val="00AC4C58"/>
    <w:rsid w:val="00AC72D0"/>
    <w:rsid w:val="00AD1995"/>
    <w:rsid w:val="00AD79A6"/>
    <w:rsid w:val="00AE493B"/>
    <w:rsid w:val="00AF1973"/>
    <w:rsid w:val="00AF442E"/>
    <w:rsid w:val="00B014A9"/>
    <w:rsid w:val="00B05401"/>
    <w:rsid w:val="00B21A4C"/>
    <w:rsid w:val="00B506FC"/>
    <w:rsid w:val="00B637FB"/>
    <w:rsid w:val="00B63E6E"/>
    <w:rsid w:val="00B74534"/>
    <w:rsid w:val="00B83241"/>
    <w:rsid w:val="00B841AE"/>
    <w:rsid w:val="00BB589A"/>
    <w:rsid w:val="00BC5F94"/>
    <w:rsid w:val="00BD0E0E"/>
    <w:rsid w:val="00BD3CC2"/>
    <w:rsid w:val="00BF09EC"/>
    <w:rsid w:val="00C012D1"/>
    <w:rsid w:val="00C07A57"/>
    <w:rsid w:val="00C112FE"/>
    <w:rsid w:val="00C1293E"/>
    <w:rsid w:val="00C245AD"/>
    <w:rsid w:val="00C32E50"/>
    <w:rsid w:val="00C66020"/>
    <w:rsid w:val="00C73CA2"/>
    <w:rsid w:val="00C75851"/>
    <w:rsid w:val="00C77517"/>
    <w:rsid w:val="00C87FAB"/>
    <w:rsid w:val="00C9355F"/>
    <w:rsid w:val="00C956EB"/>
    <w:rsid w:val="00CB1F9F"/>
    <w:rsid w:val="00CC62DC"/>
    <w:rsid w:val="00CE42AA"/>
    <w:rsid w:val="00CE7BFF"/>
    <w:rsid w:val="00CF0D83"/>
    <w:rsid w:val="00D06DD0"/>
    <w:rsid w:val="00D147BE"/>
    <w:rsid w:val="00D2388A"/>
    <w:rsid w:val="00D27F53"/>
    <w:rsid w:val="00D46D14"/>
    <w:rsid w:val="00D52A76"/>
    <w:rsid w:val="00D5511A"/>
    <w:rsid w:val="00D55221"/>
    <w:rsid w:val="00D62A9E"/>
    <w:rsid w:val="00D65398"/>
    <w:rsid w:val="00D7335E"/>
    <w:rsid w:val="00D875C0"/>
    <w:rsid w:val="00D95502"/>
    <w:rsid w:val="00DA15D1"/>
    <w:rsid w:val="00DA624E"/>
    <w:rsid w:val="00DC0C06"/>
    <w:rsid w:val="00DD47EB"/>
    <w:rsid w:val="00DE0041"/>
    <w:rsid w:val="00DE41A4"/>
    <w:rsid w:val="00DF19B0"/>
    <w:rsid w:val="00DF4265"/>
    <w:rsid w:val="00DF4DE5"/>
    <w:rsid w:val="00E11DDD"/>
    <w:rsid w:val="00E13414"/>
    <w:rsid w:val="00E523EF"/>
    <w:rsid w:val="00E609BA"/>
    <w:rsid w:val="00E63304"/>
    <w:rsid w:val="00E76F8B"/>
    <w:rsid w:val="00E840C2"/>
    <w:rsid w:val="00E84596"/>
    <w:rsid w:val="00EB0DBE"/>
    <w:rsid w:val="00EC651B"/>
    <w:rsid w:val="00ED745A"/>
    <w:rsid w:val="00EF6FE6"/>
    <w:rsid w:val="00F0068B"/>
    <w:rsid w:val="00F012E5"/>
    <w:rsid w:val="00F230B4"/>
    <w:rsid w:val="00F247C9"/>
    <w:rsid w:val="00F25C2D"/>
    <w:rsid w:val="00F33F7D"/>
    <w:rsid w:val="00F343DF"/>
    <w:rsid w:val="00F3732B"/>
    <w:rsid w:val="00F376E2"/>
    <w:rsid w:val="00F77278"/>
    <w:rsid w:val="00F8257F"/>
    <w:rsid w:val="00FB0752"/>
    <w:rsid w:val="00FB3059"/>
    <w:rsid w:val="00FB74C5"/>
    <w:rsid w:val="00FE1BE4"/>
    <w:rsid w:val="00FE1DAE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C6764"/>
  <w15:chartTrackingRefBased/>
  <w15:docId w15:val="{61AEBB9F-9393-4A51-8304-BE080232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397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7FA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7FA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7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8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sac0-my.sharepoint.com/:w:/g/personal/varenas_mtsac_edu/ESnNQMK-sZxHqyXcx7N1QFsBPR9i6X_hSGkCE7CZUQHw9A?e=gsKdEp" TargetMode="External"/><Relationship Id="rId13" Type="http://schemas.openxmlformats.org/officeDocument/2006/relationships/hyperlink" Target="https://www.chronicle.com/newsletter/teaching/2021-03-2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ope4college.com/beyond-the-food-pantry-spreading-the-word-supporting-students-basic-needs-with-a-syllabus-statemen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jamboard.google.com/d/1RD336zFj8Wex39_KTrfI-x5S5ONcLStHqUvkkgvk5mk/viewe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tsac0-my.sharepoint.com/:b:/g/personal/varenas_mtsac_edu/EVneUvaGg3VJm4-eXwvXomQBQSHoGSJBUduDURiZYMmcgA?e=yCaqT2" TargetMode="External"/><Relationship Id="rId5" Type="http://schemas.openxmlformats.org/officeDocument/2006/relationships/styles" Target="styles.xml"/><Relationship Id="rId15" Type="http://schemas.openxmlformats.org/officeDocument/2006/relationships/hyperlink" Target="https://linktr.ee/mountiefresh" TargetMode="External"/><Relationship Id="rId10" Type="http://schemas.openxmlformats.org/officeDocument/2006/relationships/hyperlink" Target="https://mtsac0-my.sharepoint.com/:b:/g/personal/varenas_mtsac_edu/EQM25Oyh_49OupxgwUe_CvcBabi6S_drHf0iTsUsbW1WNQ?e=UpW32o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bigquestions.institute/ungrading/" TargetMode="External"/><Relationship Id="rId14" Type="http://schemas.openxmlformats.org/officeDocument/2006/relationships/hyperlink" Target="https://hope4college.com/when-it-comes-to-caring-about-your-students-a-little-can-go-a-long-wa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1CE158AE78E4286E2F224DEC3756E" ma:contentTypeVersion="13" ma:contentTypeDescription="Create a new document." ma:contentTypeScope="" ma:versionID="9b359f37641ccef36ecbdade9e7deda5">
  <xsd:schema xmlns:xsd="http://www.w3.org/2001/XMLSchema" xmlns:xs="http://www.w3.org/2001/XMLSchema" xmlns:p="http://schemas.microsoft.com/office/2006/metadata/properties" xmlns:ns3="76dbec7e-3454-42b6-829c-5e2682a2f7e4" xmlns:ns4="1ba95152-a84a-4ecc-9608-49cf22ec317e" targetNamespace="http://schemas.microsoft.com/office/2006/metadata/properties" ma:root="true" ma:fieldsID="db2a619c7c9d5762767046acecb7ecae" ns3:_="" ns4:_="">
    <xsd:import namespace="76dbec7e-3454-42b6-829c-5e2682a2f7e4"/>
    <xsd:import namespace="1ba95152-a84a-4ecc-9608-49cf22ec31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bec7e-3454-42b6-829c-5e2682a2f7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95152-a84a-4ecc-9608-49cf22ec3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0301EA-FFD3-4A71-9B54-B7BE958FAE0F}">
  <ds:schemaRefs>
    <ds:schemaRef ds:uri="76dbec7e-3454-42b6-829c-5e2682a2f7e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1ba95152-a84a-4ecc-9608-49cf22ec317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8C6A52-A051-4273-B0CF-E5A36791EF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134EF-5FA9-4F35-A181-6EC0578C4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bec7e-3454-42b6-829c-5e2682a2f7e4"/>
    <ds:schemaRef ds:uri="1ba95152-a84a-4ecc-9608-49cf22ec3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Arenas Juarez, Vianey</dc:creator>
  <cp:keywords/>
  <dc:description/>
  <cp:lastModifiedBy>Torres, Doris</cp:lastModifiedBy>
  <cp:revision>6</cp:revision>
  <dcterms:created xsi:type="dcterms:W3CDTF">2021-09-10T21:38:00Z</dcterms:created>
  <dcterms:modified xsi:type="dcterms:W3CDTF">2021-10-19T22:02:00Z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0x010100E111CE158AE78E4286E2F224DEC3756E</vt:lpwstr>
  </property>
</Properties>
</file>