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FCC" w14:textId="7F398240" w:rsidR="007B2BB6" w:rsidRPr="00633471" w:rsidRDefault="007B2BB6" w:rsidP="00B56DBB">
      <w:pPr>
        <w:ind w:left="-360"/>
        <w:rPr>
          <w:rFonts w:ascii="Arial" w:hAnsi="Arial" w:cs="Arial"/>
          <w:b/>
          <w:bCs/>
          <w:i/>
          <w:iCs/>
          <w:sz w:val="20"/>
        </w:rPr>
      </w:pPr>
      <w:r w:rsidRPr="00633471">
        <w:rPr>
          <w:rFonts w:ascii="Arial" w:hAnsi="Arial" w:cs="Arial"/>
          <w:b/>
          <w:bCs/>
          <w:i/>
          <w:iCs/>
          <w:sz w:val="20"/>
        </w:rPr>
        <w:t>Attend</w:t>
      </w:r>
      <w:r w:rsidR="00967C06" w:rsidRPr="00633471">
        <w:rPr>
          <w:rFonts w:ascii="Arial" w:hAnsi="Arial" w:cs="Arial"/>
          <w:b/>
          <w:bCs/>
          <w:i/>
          <w:iCs/>
          <w:sz w:val="20"/>
        </w:rPr>
        <w:t>ance</w:t>
      </w:r>
      <w:r w:rsidRPr="00633471">
        <w:rPr>
          <w:rFonts w:ascii="Arial" w:hAnsi="Arial" w:cs="Arial"/>
          <w:b/>
          <w:bCs/>
          <w:i/>
          <w:iCs/>
          <w:sz w:val="20"/>
        </w:rPr>
        <w:t>:</w:t>
      </w:r>
      <w:r w:rsidR="000C401D" w:rsidRPr="00633471">
        <w:rPr>
          <w:rFonts w:ascii="Arial" w:hAnsi="Arial" w:cs="Arial"/>
          <w:b/>
          <w:bCs/>
          <w:i/>
          <w:iCs/>
          <w:sz w:val="20"/>
        </w:rPr>
        <w:tab/>
      </w:r>
      <w:r w:rsidR="000C401D" w:rsidRPr="00633471">
        <w:rPr>
          <w:rFonts w:ascii="Arial" w:hAnsi="Arial" w:cs="Arial"/>
          <w:b/>
          <w:bCs/>
          <w:iCs/>
          <w:sz w:val="20"/>
        </w:rPr>
        <w:t>PDC</w:t>
      </w:r>
    </w:p>
    <w:tbl>
      <w:tblPr>
        <w:tblStyle w:val="PlainTable5"/>
        <w:tblW w:w="12685" w:type="dxa"/>
        <w:tblLayout w:type="fixed"/>
        <w:tblLook w:val="0460" w:firstRow="1" w:lastRow="1" w:firstColumn="0" w:lastColumn="0" w:noHBand="0" w:noVBand="1"/>
      </w:tblPr>
      <w:tblGrid>
        <w:gridCol w:w="276"/>
        <w:gridCol w:w="2239"/>
        <w:gridCol w:w="360"/>
        <w:gridCol w:w="2160"/>
        <w:gridCol w:w="270"/>
        <w:gridCol w:w="1710"/>
        <w:gridCol w:w="360"/>
        <w:gridCol w:w="1350"/>
        <w:gridCol w:w="360"/>
        <w:gridCol w:w="1440"/>
        <w:gridCol w:w="360"/>
        <w:gridCol w:w="1800"/>
      </w:tblGrid>
      <w:tr w:rsidR="00483BD5" w:rsidRPr="00633471" w14:paraId="2BC9ABB9" w14:textId="77777777" w:rsidTr="0053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43"/>
        </w:trPr>
        <w:tc>
          <w:tcPr>
            <w:tcW w:w="276" w:type="dxa"/>
          </w:tcPr>
          <w:p w14:paraId="4C46B972" w14:textId="29131341" w:rsidR="00483BD5" w:rsidRPr="0023715F" w:rsidRDefault="00483BD5" w:rsidP="00483BD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2239" w:type="dxa"/>
          </w:tcPr>
          <w:p w14:paraId="50451711" w14:textId="4A6A6AE1" w:rsidR="00483BD5" w:rsidRPr="00633471" w:rsidRDefault="00483BD5" w:rsidP="00483BD5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</w:rPr>
              <w:t>Lianne Greenlee</w:t>
            </w:r>
          </w:p>
        </w:tc>
        <w:tc>
          <w:tcPr>
            <w:tcW w:w="360" w:type="dxa"/>
          </w:tcPr>
          <w:p w14:paraId="0592BA0D" w14:textId="0898D4F8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2160" w:type="dxa"/>
          </w:tcPr>
          <w:p w14:paraId="68F83426" w14:textId="53A64BD7" w:rsidR="00483BD5" w:rsidRPr="00633471" w:rsidRDefault="00483BD5" w:rsidP="00483BD5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Mary Ann Gomez-Angel</w:t>
            </w:r>
          </w:p>
        </w:tc>
        <w:tc>
          <w:tcPr>
            <w:tcW w:w="270" w:type="dxa"/>
          </w:tcPr>
          <w:p w14:paraId="14F59530" w14:textId="17859790" w:rsidR="00483BD5" w:rsidRPr="00483BD5" w:rsidRDefault="00483BD5" w:rsidP="00483BD5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  <w:sz w:val="18"/>
              </w:rPr>
              <w:t>A</w:t>
            </w:r>
          </w:p>
        </w:tc>
        <w:tc>
          <w:tcPr>
            <w:tcW w:w="1710" w:type="dxa"/>
          </w:tcPr>
          <w:p w14:paraId="2C68FDD3" w14:textId="583D8617" w:rsidR="00483BD5" w:rsidRPr="00633471" w:rsidRDefault="00483BD5" w:rsidP="00483B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Diondre McBride</w:t>
            </w:r>
          </w:p>
        </w:tc>
        <w:tc>
          <w:tcPr>
            <w:tcW w:w="360" w:type="dxa"/>
          </w:tcPr>
          <w:p w14:paraId="52DE41A5" w14:textId="77777777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350" w:type="dxa"/>
          </w:tcPr>
          <w:p w14:paraId="33894769" w14:textId="2CC3E89B" w:rsidR="00483BD5" w:rsidRPr="00633471" w:rsidRDefault="00483BD5" w:rsidP="00483BD5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AS Vacant</w:t>
            </w:r>
          </w:p>
        </w:tc>
        <w:tc>
          <w:tcPr>
            <w:tcW w:w="360" w:type="dxa"/>
          </w:tcPr>
          <w:p w14:paraId="34855346" w14:textId="69AB1F2F" w:rsidR="00483BD5" w:rsidRPr="0023715F" w:rsidRDefault="00483BD5" w:rsidP="00483BD5">
            <w:pPr>
              <w:jc w:val="center"/>
              <w:rPr>
                <w:rFonts w:ascii="Arial" w:hAnsi="Arial" w:cs="Arial"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1440" w:type="dxa"/>
          </w:tcPr>
          <w:p w14:paraId="79D86CE2" w14:textId="58901D77" w:rsidR="00483BD5" w:rsidRPr="00633471" w:rsidRDefault="00483BD5" w:rsidP="00483BD5">
            <w:pPr>
              <w:rPr>
                <w:rFonts w:ascii="Arial" w:hAnsi="Arial" w:cs="Arial"/>
                <w:sz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John Lewallen</w:t>
            </w:r>
          </w:p>
        </w:tc>
        <w:tc>
          <w:tcPr>
            <w:tcW w:w="360" w:type="dxa"/>
          </w:tcPr>
          <w:p w14:paraId="7ED60CBD" w14:textId="76559252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1800" w:type="dxa"/>
          </w:tcPr>
          <w:p w14:paraId="74B3AB90" w14:textId="0708C9C6" w:rsidR="00483BD5" w:rsidRPr="00633471" w:rsidRDefault="00483BD5" w:rsidP="00483BD5">
            <w:pPr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Linda Chan</w:t>
            </w:r>
          </w:p>
        </w:tc>
      </w:tr>
      <w:tr w:rsidR="00483BD5" w:rsidRPr="00633471" w14:paraId="37CFD336" w14:textId="77777777" w:rsidTr="0053520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hRule="exact" w:val="325"/>
        </w:trPr>
        <w:tc>
          <w:tcPr>
            <w:tcW w:w="276" w:type="dxa"/>
          </w:tcPr>
          <w:p w14:paraId="72CDAE26" w14:textId="50B7371E" w:rsidR="00483BD5" w:rsidRPr="00B61F82" w:rsidRDefault="00B61F82" w:rsidP="00483BD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1F82">
              <w:rPr>
                <w:rFonts w:ascii="Arial" w:hAnsi="Arial" w:cs="Arial"/>
                <w:bCs/>
                <w:sz w:val="20"/>
                <w:szCs w:val="20"/>
              </w:rPr>
              <w:t>A</w:t>
            </w:r>
          </w:p>
        </w:tc>
        <w:tc>
          <w:tcPr>
            <w:tcW w:w="2239" w:type="dxa"/>
          </w:tcPr>
          <w:p w14:paraId="579ECEC1" w14:textId="52A66C41" w:rsidR="00483BD5" w:rsidRPr="00633471" w:rsidRDefault="00483BD5" w:rsidP="00483BD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Sarah Plesetz</w:t>
            </w:r>
          </w:p>
        </w:tc>
        <w:tc>
          <w:tcPr>
            <w:tcW w:w="360" w:type="dxa"/>
          </w:tcPr>
          <w:p w14:paraId="026EB223" w14:textId="790BEEB5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2160" w:type="dxa"/>
          </w:tcPr>
          <w:p w14:paraId="6BB48B08" w14:textId="621236B8" w:rsidR="00483BD5" w:rsidRPr="00633471" w:rsidRDefault="00483BD5" w:rsidP="00483BD5">
            <w:pPr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Rosa Asencio</w:t>
            </w:r>
          </w:p>
        </w:tc>
        <w:tc>
          <w:tcPr>
            <w:tcW w:w="270" w:type="dxa"/>
          </w:tcPr>
          <w:p w14:paraId="08469318" w14:textId="2BD84F97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1710" w:type="dxa"/>
          </w:tcPr>
          <w:p w14:paraId="1685BA64" w14:textId="4C59DE96" w:rsidR="00483BD5" w:rsidRPr="00633471" w:rsidRDefault="00483BD5" w:rsidP="00483BD5">
            <w:pPr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Maria Macedo</w:t>
            </w:r>
          </w:p>
        </w:tc>
        <w:tc>
          <w:tcPr>
            <w:tcW w:w="360" w:type="dxa"/>
          </w:tcPr>
          <w:p w14:paraId="234C4A6C" w14:textId="4B42C565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1350" w:type="dxa"/>
          </w:tcPr>
          <w:p w14:paraId="40CFDEA3" w14:textId="46D12525" w:rsidR="00483BD5" w:rsidRPr="00633471" w:rsidRDefault="00483BD5" w:rsidP="00483BD5">
            <w:pPr>
              <w:rPr>
                <w:rFonts w:ascii="Arial" w:hAnsi="Arial" w:cs="Arial"/>
                <w:sz w:val="18"/>
                <w:szCs w:val="18"/>
              </w:rPr>
            </w:pPr>
            <w:r w:rsidRPr="00633471">
              <w:rPr>
                <w:rFonts w:ascii="Arial" w:hAnsi="Arial" w:cs="Arial"/>
                <w:sz w:val="18"/>
                <w:szCs w:val="18"/>
              </w:rPr>
              <w:t>Tania Anders</w:t>
            </w:r>
          </w:p>
        </w:tc>
        <w:tc>
          <w:tcPr>
            <w:tcW w:w="360" w:type="dxa"/>
          </w:tcPr>
          <w:p w14:paraId="019CDF0C" w14:textId="77777777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40" w:type="dxa"/>
          </w:tcPr>
          <w:p w14:paraId="7A257BF0" w14:textId="77777777" w:rsidR="00483BD5" w:rsidRPr="00633471" w:rsidRDefault="00483BD5" w:rsidP="00483BD5">
            <w:pPr>
              <w:jc w:val="right"/>
              <w:rPr>
                <w:rFonts w:ascii="Arial" w:hAnsi="Arial" w:cs="Arial"/>
                <w:b/>
                <w:i w:val="0"/>
                <w:sz w:val="16"/>
                <w:szCs w:val="16"/>
              </w:rPr>
            </w:pPr>
            <w:r w:rsidRPr="00633471">
              <w:rPr>
                <w:rFonts w:ascii="Arial" w:hAnsi="Arial" w:cs="Arial"/>
                <w:b/>
                <w:sz w:val="16"/>
                <w:szCs w:val="16"/>
              </w:rPr>
              <w:t xml:space="preserve">Minutes: </w:t>
            </w:r>
          </w:p>
        </w:tc>
        <w:tc>
          <w:tcPr>
            <w:tcW w:w="360" w:type="dxa"/>
          </w:tcPr>
          <w:p w14:paraId="0B10A951" w14:textId="75E96326" w:rsidR="00483BD5" w:rsidRPr="00633471" w:rsidRDefault="00483BD5" w:rsidP="00483BD5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83BD5">
              <w:rPr>
                <w:rFonts w:ascii="Arial" w:hAnsi="Arial" w:cs="Arial"/>
                <w:bCs/>
              </w:rPr>
              <w:t>√</w:t>
            </w:r>
          </w:p>
        </w:tc>
        <w:tc>
          <w:tcPr>
            <w:tcW w:w="1800" w:type="dxa"/>
          </w:tcPr>
          <w:p w14:paraId="193C427F" w14:textId="77777777" w:rsidR="00483BD5" w:rsidRPr="00633471" w:rsidRDefault="00483BD5" w:rsidP="00483BD5">
            <w:pPr>
              <w:rPr>
                <w:rFonts w:ascii="Arial" w:hAnsi="Arial" w:cs="Arial"/>
                <w:i w:val="0"/>
                <w:sz w:val="16"/>
                <w:szCs w:val="16"/>
              </w:rPr>
            </w:pPr>
            <w:r w:rsidRPr="00633471">
              <w:rPr>
                <w:rFonts w:ascii="Arial" w:hAnsi="Arial" w:cs="Arial"/>
                <w:sz w:val="16"/>
                <w:szCs w:val="16"/>
              </w:rPr>
              <w:t>Maria Cardenas</w:t>
            </w:r>
          </w:p>
        </w:tc>
      </w:tr>
    </w:tbl>
    <w:p w14:paraId="0160F4E4" w14:textId="683A995D" w:rsidR="000C401D" w:rsidRPr="00633471" w:rsidRDefault="000C401D" w:rsidP="00FF7C12">
      <w:pPr>
        <w:jc w:val="right"/>
        <w:rPr>
          <w:rFonts w:ascii="Arial" w:hAnsi="Arial" w:cs="Arial"/>
          <w:bCs/>
          <w:iCs/>
          <w:sz w:val="20"/>
        </w:rPr>
      </w:pPr>
    </w:p>
    <w:p w14:paraId="2AA3A7A2" w14:textId="77777777" w:rsidR="000C401D" w:rsidRPr="00633471" w:rsidRDefault="000C401D" w:rsidP="00FF7C12">
      <w:pPr>
        <w:jc w:val="right"/>
        <w:rPr>
          <w:rFonts w:ascii="Arial" w:hAnsi="Arial" w:cs="Arial"/>
          <w:bCs/>
          <w:iCs/>
          <w:sz w:val="20"/>
        </w:rPr>
      </w:pPr>
    </w:p>
    <w:tbl>
      <w:tblPr>
        <w:tblStyle w:val="GridTable1Light"/>
        <w:tblW w:w="14390" w:type="dxa"/>
        <w:tblLook w:val="00A0" w:firstRow="1" w:lastRow="0" w:firstColumn="1" w:lastColumn="0" w:noHBand="0" w:noVBand="0"/>
      </w:tblPr>
      <w:tblGrid>
        <w:gridCol w:w="1615"/>
        <w:gridCol w:w="2070"/>
        <w:gridCol w:w="3240"/>
        <w:gridCol w:w="7465"/>
      </w:tblGrid>
      <w:tr w:rsidR="00D93A00" w:rsidRPr="00633471" w14:paraId="15859F66" w14:textId="77777777" w:rsidTr="005352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47615CD" w14:textId="0722F56D" w:rsidR="00D93A00" w:rsidRPr="00633471" w:rsidRDefault="00D93A00" w:rsidP="00D93A00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>Standard</w:t>
            </w:r>
          </w:p>
        </w:tc>
        <w:tc>
          <w:tcPr>
            <w:tcW w:w="2070" w:type="dxa"/>
          </w:tcPr>
          <w:p w14:paraId="38C770F5" w14:textId="7B41C02A" w:rsidR="00D93A00" w:rsidRPr="00633471" w:rsidRDefault="00D93A00" w:rsidP="00D9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633471">
              <w:rPr>
                <w:rFonts w:ascii="Arial" w:hAnsi="Arial" w:cs="Arial"/>
              </w:rPr>
              <w:t>Item</w:t>
            </w:r>
          </w:p>
        </w:tc>
        <w:tc>
          <w:tcPr>
            <w:tcW w:w="3240" w:type="dxa"/>
          </w:tcPr>
          <w:p w14:paraId="56452FC2" w14:textId="77777777" w:rsidR="00D93A00" w:rsidRPr="00633471" w:rsidRDefault="00D93A00" w:rsidP="00D9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Cs/>
              </w:rPr>
            </w:pPr>
            <w:r w:rsidRPr="00633471">
              <w:rPr>
                <w:rFonts w:ascii="Arial" w:hAnsi="Arial" w:cs="Arial"/>
              </w:rPr>
              <w:t>Purpose</w:t>
            </w:r>
          </w:p>
        </w:tc>
        <w:tc>
          <w:tcPr>
            <w:tcW w:w="7465" w:type="dxa"/>
          </w:tcPr>
          <w:p w14:paraId="37460DA1" w14:textId="77777777" w:rsidR="00D93A00" w:rsidRPr="00633471" w:rsidRDefault="00D93A00" w:rsidP="00D93A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633471">
              <w:rPr>
                <w:rFonts w:ascii="Arial" w:hAnsi="Arial" w:cs="Arial"/>
              </w:rPr>
              <w:t>Outcome</w:t>
            </w:r>
          </w:p>
        </w:tc>
      </w:tr>
      <w:tr w:rsidR="00D93A00" w:rsidRPr="00633471" w14:paraId="1EAA225E" w14:textId="77777777" w:rsidTr="0053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9FB9F4D" w14:textId="77777777" w:rsidR="00D93A00" w:rsidRPr="00633471" w:rsidRDefault="00D93A00" w:rsidP="00D93A00">
            <w:pPr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240D197" w14:textId="612F2DC4" w:rsidR="00D93A00" w:rsidRPr="00633471" w:rsidRDefault="00D93A00" w:rsidP="00D9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sz w:val="20"/>
                <w:szCs w:val="20"/>
              </w:rPr>
              <w:t xml:space="preserve">Welcome </w:t>
            </w:r>
          </w:p>
          <w:p w14:paraId="4BB556E9" w14:textId="4EBA123E" w:rsidR="00D93A00" w:rsidRPr="00633471" w:rsidRDefault="00D93A00" w:rsidP="00D93A00">
            <w:pPr>
              <w:ind w:left="3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682DEB67" w14:textId="1B111C0C" w:rsidR="00D93A00" w:rsidRDefault="00D93A00" w:rsidP="00D93A00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 w:rsidRPr="00633471">
              <w:rPr>
                <w:bCs/>
                <w:iCs/>
                <w:szCs w:val="20"/>
              </w:rPr>
              <w:t xml:space="preserve">Review minutes from </w:t>
            </w:r>
            <w:r>
              <w:rPr>
                <w:bCs/>
                <w:iCs/>
                <w:szCs w:val="20"/>
              </w:rPr>
              <w:t xml:space="preserve">December 3, </w:t>
            </w:r>
            <w:proofErr w:type="gramStart"/>
            <w:r>
              <w:rPr>
                <w:bCs/>
                <w:iCs/>
                <w:szCs w:val="20"/>
              </w:rPr>
              <w:t>2020</w:t>
            </w:r>
            <w:proofErr w:type="gramEnd"/>
            <w:r w:rsidRPr="00633471">
              <w:rPr>
                <w:bCs/>
                <w:iCs/>
                <w:szCs w:val="20"/>
              </w:rPr>
              <w:t xml:space="preserve"> meeting</w:t>
            </w:r>
          </w:p>
          <w:p w14:paraId="0F02BA20" w14:textId="7C56B4F7" w:rsidR="00D93A00" w:rsidRPr="00633471" w:rsidRDefault="00D93A00" w:rsidP="00D93A00">
            <w:pPr>
              <w:pStyle w:val="BodyText2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</w:p>
        </w:tc>
        <w:tc>
          <w:tcPr>
            <w:tcW w:w="7465" w:type="dxa"/>
          </w:tcPr>
          <w:p w14:paraId="76AB24A7" w14:textId="185AA862" w:rsidR="00D93A00" w:rsidRPr="00575A1C" w:rsidRDefault="00D93A00" w:rsidP="00D93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 w:rsidRPr="00575A1C">
              <w:rPr>
                <w:rFonts w:ascii="Arial" w:hAnsi="Arial" w:cs="Arial"/>
                <w:bCs/>
                <w:iCs/>
                <w:sz w:val="20"/>
              </w:rPr>
              <w:t xml:space="preserve">Linda C. </w:t>
            </w:r>
            <w:proofErr w:type="gramStart"/>
            <w:r w:rsidRPr="00575A1C">
              <w:rPr>
                <w:rFonts w:ascii="Arial" w:hAnsi="Arial" w:cs="Arial"/>
                <w:bCs/>
                <w:iCs/>
                <w:sz w:val="20"/>
              </w:rPr>
              <w:t>move</w:t>
            </w:r>
            <w:proofErr w:type="gramEnd"/>
            <w:r w:rsidRPr="00575A1C">
              <w:rPr>
                <w:rFonts w:ascii="Arial" w:hAnsi="Arial" w:cs="Arial"/>
                <w:bCs/>
                <w:iCs/>
                <w:sz w:val="20"/>
              </w:rPr>
              <w:t xml:space="preserve"> to approve, Lianne G. 2</w:t>
            </w:r>
            <w:r w:rsidRPr="00575A1C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 w:rsidRPr="00575A1C">
              <w:rPr>
                <w:rFonts w:ascii="Arial" w:hAnsi="Arial" w:cs="Arial"/>
                <w:bCs/>
                <w:iCs/>
                <w:sz w:val="20"/>
              </w:rPr>
              <w:t xml:space="preserve"> to approve.  Minutes from December 3, </w:t>
            </w:r>
            <w:proofErr w:type="gramStart"/>
            <w:r w:rsidRPr="00575A1C">
              <w:rPr>
                <w:rFonts w:ascii="Arial" w:hAnsi="Arial" w:cs="Arial"/>
                <w:bCs/>
                <w:iCs/>
                <w:sz w:val="20"/>
              </w:rPr>
              <w:t>2020</w:t>
            </w:r>
            <w:proofErr w:type="gramEnd"/>
            <w:r w:rsidRPr="00575A1C">
              <w:rPr>
                <w:rFonts w:ascii="Arial" w:hAnsi="Arial" w:cs="Arial"/>
                <w:bCs/>
                <w:iCs/>
                <w:sz w:val="20"/>
              </w:rPr>
              <w:t xml:space="preserve"> meeting approved by acclamation.</w:t>
            </w:r>
          </w:p>
        </w:tc>
      </w:tr>
      <w:tr w:rsidR="00D93A00" w:rsidRPr="00633471" w14:paraId="7344777C" w14:textId="77777777" w:rsidTr="0053520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289DF3CB" w14:textId="67E40705" w:rsidR="00D93A00" w:rsidRPr="008B1096" w:rsidRDefault="00D93A00" w:rsidP="00D93A00">
            <w:pPr>
              <w:rPr>
                <w:rFonts w:ascii="Arial" w:hAnsi="Arial" w:cs="Arial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III. A.14</w:t>
            </w:r>
          </w:p>
        </w:tc>
        <w:tc>
          <w:tcPr>
            <w:tcW w:w="2070" w:type="dxa"/>
          </w:tcPr>
          <w:p w14:paraId="4E9E8B76" w14:textId="2551E1A2" w:rsidR="00D93A00" w:rsidRPr="00633471" w:rsidRDefault="00D93A00" w:rsidP="00D9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 Updates</w:t>
            </w:r>
          </w:p>
        </w:tc>
        <w:tc>
          <w:tcPr>
            <w:tcW w:w="3240" w:type="dxa"/>
          </w:tcPr>
          <w:p w14:paraId="20AA38C1" w14:textId="7D94C0AB" w:rsidR="00D93A00" w:rsidRDefault="00D93A00" w:rsidP="00D93A00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AP/BP progress</w:t>
            </w:r>
          </w:p>
          <w:p w14:paraId="4EB04C3E" w14:textId="4F01C131" w:rsidR="00D93A00" w:rsidRDefault="00D93A00" w:rsidP="00D93A00">
            <w:pPr>
              <w:pStyle w:val="BodyText2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  <w:r>
              <w:rPr>
                <w:bCs/>
                <w:iCs/>
                <w:szCs w:val="20"/>
              </w:rPr>
              <w:t>POD office reconstruction</w:t>
            </w:r>
          </w:p>
          <w:p w14:paraId="33590A1B" w14:textId="2B6B30FE" w:rsidR="00D93A00" w:rsidRPr="00D75162" w:rsidRDefault="00D93A00" w:rsidP="00D93A00">
            <w:pPr>
              <w:pStyle w:val="BodyText2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  <w:szCs w:val="20"/>
              </w:rPr>
            </w:pPr>
          </w:p>
        </w:tc>
        <w:tc>
          <w:tcPr>
            <w:tcW w:w="7465" w:type="dxa"/>
          </w:tcPr>
          <w:p w14:paraId="0F9250C8" w14:textId="366AF673" w:rsidR="00D93A00" w:rsidRDefault="00D93A00" w:rsidP="00D93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Cabinet is in support of the AP/BP, approved at PAC on January 13, 2021, read at Board February 24, 2021 (Information Item).</w:t>
            </w:r>
          </w:p>
          <w:p w14:paraId="79E57849" w14:textId="16E6E717" w:rsidR="00D93A00" w:rsidRPr="0023715F" w:rsidRDefault="00D93A00" w:rsidP="00D93A00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Received update last week, timeline for reconstruction completion is being pushed to Spring 2022.  Innovation room (6-144) will remain with POD after the move.</w:t>
            </w:r>
          </w:p>
        </w:tc>
      </w:tr>
      <w:tr w:rsidR="00D93A00" w:rsidRPr="00633471" w14:paraId="146EFB7A" w14:textId="77777777" w:rsidTr="00535200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33108D29" w14:textId="36D293F0" w:rsidR="00D93A00" w:rsidRPr="008B1096" w:rsidRDefault="00D93A00" w:rsidP="00D93A00">
            <w:pPr>
              <w:autoSpaceDE w:val="0"/>
              <w:autoSpaceDN w:val="0"/>
              <w:adjustRightInd w:val="0"/>
              <w:spacing w:line="240" w:lineRule="atLeast"/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 w:rsidRPr="008B1096">
              <w:rPr>
                <w:rFonts w:ascii="Arial" w:hAnsi="Arial" w:cs="Arial"/>
                <w:color w:val="000000"/>
                <w:sz w:val="20"/>
                <w:szCs w:val="20"/>
              </w:rPr>
              <w:t>III. A.8, III.A.14</w:t>
            </w:r>
          </w:p>
        </w:tc>
        <w:tc>
          <w:tcPr>
            <w:tcW w:w="2070" w:type="dxa"/>
          </w:tcPr>
          <w:p w14:paraId="4D700E43" w14:textId="72FD9191" w:rsidR="00D93A00" w:rsidRPr="00633471" w:rsidRDefault="00D93A00" w:rsidP="00D93A00">
            <w:pPr>
              <w:autoSpaceDE w:val="0"/>
              <w:autoSpaceDN w:val="0"/>
              <w:adjustRightInd w:val="0"/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Conference and Travel</w:t>
            </w:r>
          </w:p>
        </w:tc>
        <w:tc>
          <w:tcPr>
            <w:tcW w:w="3240" w:type="dxa"/>
          </w:tcPr>
          <w:p w14:paraId="6C3CB43F" w14:textId="77777777" w:rsidR="00D93A00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Budget Update</w:t>
            </w:r>
          </w:p>
          <w:p w14:paraId="522557DE" w14:textId="77777777" w:rsidR="00D93A00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Vote on Teaching conference</w:t>
            </w:r>
          </w:p>
          <w:p w14:paraId="5EDFF71B" w14:textId="589D121D" w:rsidR="00D93A00" w:rsidRPr="00F5330C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Chrome River</w:t>
            </w:r>
          </w:p>
        </w:tc>
        <w:tc>
          <w:tcPr>
            <w:tcW w:w="7465" w:type="dxa"/>
          </w:tcPr>
          <w:p w14:paraId="2EA1A24F" w14:textId="77777777" w:rsidR="00D93A00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 xml:space="preserve">Total amount approved for C&amp;T: $1614, Pending requests: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$2322</w:t>
            </w:r>
            <w:proofErr w:type="gramEnd"/>
          </w:p>
          <w:p w14:paraId="329F979F" w14:textId="2E22A284" w:rsidR="00D93A00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Five pending requests were approved by PDC.</w:t>
            </w:r>
          </w:p>
          <w:p w14:paraId="01C16638" w14:textId="02C7C8C5" w:rsidR="00D93A00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PDC approved by acclamation for 10 faculty to attend the annual Teaching Conference in June for a total of $3000.</w:t>
            </w:r>
          </w:p>
          <w:p w14:paraId="43D36E4C" w14:textId="7939BDC4" w:rsidR="00D93A00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PDC recommends some of POD’s C&amp;T funding to be used for a different purpose: $40,000 ACUE cohort for faculty, $25,000 Custodial University training for 651 members, $8,000 Classified facilitation skills training.  Maria M. move to approve, Linda C. 2</w:t>
            </w:r>
            <w:r w:rsidRPr="0083641E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to approve. Request for use of funding recommendation to be used for a different purpose approved by acclamation. Lianne to check with HR first.</w:t>
            </w:r>
          </w:p>
          <w:p w14:paraId="5117ADAF" w14:textId="0E3CA947" w:rsidR="00D93A00" w:rsidRPr="00916934" w:rsidRDefault="00D93A00" w:rsidP="00D93A00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The college will begin to use Chrome River within the next month to process all C&amp;T requests.  The POD current C&amp;T application process will be revised, will add a place for requestors to include manager name and email, POD will then seek manager approval before PDC reviews request for approval.</w:t>
            </w:r>
          </w:p>
        </w:tc>
      </w:tr>
      <w:tr w:rsidR="00D93A00" w:rsidRPr="00633471" w14:paraId="5AF73973" w14:textId="77777777" w:rsidTr="00535200">
        <w:trPr>
          <w:trHeight w:val="7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6A7C38E9" w14:textId="553CDE52" w:rsidR="00D93A00" w:rsidRPr="008B1096" w:rsidRDefault="00D93A00" w:rsidP="00D93A00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II. A.2, III. A.1, III. A.14</w:t>
            </w:r>
          </w:p>
        </w:tc>
        <w:tc>
          <w:tcPr>
            <w:tcW w:w="2070" w:type="dxa"/>
          </w:tcPr>
          <w:p w14:paraId="3AA02819" w14:textId="73AB7255" w:rsidR="00D93A00" w:rsidRPr="00633471" w:rsidRDefault="00D93A00" w:rsidP="00D9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33471">
              <w:rPr>
                <w:rFonts w:ascii="Arial" w:hAnsi="Arial" w:cs="Arial"/>
                <w:b/>
                <w:color w:val="000000"/>
                <w:sz w:val="20"/>
                <w:szCs w:val="20"/>
              </w:rPr>
              <w:t>Reports</w:t>
            </w:r>
          </w:p>
        </w:tc>
        <w:tc>
          <w:tcPr>
            <w:tcW w:w="3240" w:type="dxa"/>
          </w:tcPr>
          <w:p w14:paraId="34E868DD" w14:textId="77777777" w:rsidR="00D93A00" w:rsidRPr="00633471" w:rsidRDefault="00D93A00" w:rsidP="00D93A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CPDC</w:t>
            </w:r>
          </w:p>
          <w:p w14:paraId="530BA393" w14:textId="77777777" w:rsidR="00D93A00" w:rsidRDefault="00D93A00" w:rsidP="00D93A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FPDC</w:t>
            </w:r>
          </w:p>
          <w:p w14:paraId="008F2E93" w14:textId="77777777" w:rsidR="00D93A00" w:rsidRDefault="00D93A00" w:rsidP="00D93A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633471">
              <w:rPr>
                <w:rFonts w:ascii="Arial" w:hAnsi="Arial" w:cs="Arial"/>
                <w:bCs/>
                <w:iCs/>
                <w:sz w:val="20"/>
                <w:szCs w:val="20"/>
              </w:rPr>
              <w:t>MPDC</w:t>
            </w:r>
          </w:p>
          <w:p w14:paraId="2D2F1EAD" w14:textId="134E10D5" w:rsidR="00D93A00" w:rsidRDefault="00D93A00" w:rsidP="00D93A00">
            <w:pPr>
              <w:pStyle w:val="ListParagraph"/>
              <w:ind w:left="34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7465" w:type="dxa"/>
          </w:tcPr>
          <w:p w14:paraId="3ED7810A" w14:textId="3EA360F4" w:rsidR="00D93A00" w:rsidRDefault="00D93A00" w:rsidP="00D93A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CPDC is now meeting twice a month, they are currently planning for CPD Day. Also looking to offer some more training based on Classified staff requests from survey.</w:t>
            </w:r>
          </w:p>
          <w:p w14:paraId="77EB1FD5" w14:textId="77777777" w:rsidR="00D93A00" w:rsidRDefault="00D93A00" w:rsidP="00D93A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FPDC will meet next week for the first time this semester.  FLEX Day reminder was sent campus wide to complete survey to help plan for future training events.</w:t>
            </w:r>
          </w:p>
          <w:p w14:paraId="03B8934A" w14:textId="3B713023" w:rsidR="00D93A00" w:rsidRPr="004F5575" w:rsidRDefault="00D93A00" w:rsidP="00D93A00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Manager’s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retreat was held in January.  Dr. Benitez, keynote speaker/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facilitator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was very motivating and well received by management.  He provided good information on diversity and equity to retain a positive work </w:t>
            </w:r>
            <w:r>
              <w:rPr>
                <w:rFonts w:ascii="Arial" w:hAnsi="Arial" w:cs="Arial"/>
                <w:bCs/>
                <w:iCs/>
                <w:sz w:val="20"/>
              </w:rPr>
              <w:lastRenderedPageBreak/>
              <w:t xml:space="preserve">environment.  Dr. Benitez is highly recommended for Classified staff as a potential speaker. 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Management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steering committee is negotiating a 2</w:t>
            </w:r>
            <w:r w:rsidRPr="00AD02DD">
              <w:rPr>
                <w:rFonts w:ascii="Arial" w:hAnsi="Arial" w:cs="Arial"/>
                <w:bCs/>
                <w:iCs/>
                <w:sz w:val="20"/>
                <w:vertAlign w:val="superscript"/>
              </w:rPr>
              <w:t>nd</w:t>
            </w:r>
            <w:r>
              <w:rPr>
                <w:rFonts w:ascii="Arial" w:hAnsi="Arial" w:cs="Arial"/>
                <w:bCs/>
                <w:iCs/>
                <w:sz w:val="20"/>
              </w:rPr>
              <w:t xml:space="preserve"> unfunded retreat. It’s a </w:t>
            </w:r>
            <w:proofErr w:type="gramStart"/>
            <w:r>
              <w:rPr>
                <w:rFonts w:ascii="Arial" w:hAnsi="Arial" w:cs="Arial"/>
                <w:bCs/>
                <w:iCs/>
                <w:sz w:val="20"/>
              </w:rPr>
              <w:t>commitment managers</w:t>
            </w:r>
            <w:proofErr w:type="gramEnd"/>
            <w:r>
              <w:rPr>
                <w:rFonts w:ascii="Arial" w:hAnsi="Arial" w:cs="Arial"/>
                <w:bCs/>
                <w:iCs/>
                <w:sz w:val="20"/>
              </w:rPr>
              <w:t xml:space="preserve"> have made date to hold a designated day every year on the topic of diversity, equity, inclusion and social justice possibly at the start of the year event.</w:t>
            </w:r>
          </w:p>
        </w:tc>
      </w:tr>
      <w:tr w:rsidR="00D93A00" w:rsidRPr="00633471" w14:paraId="1287F3E8" w14:textId="77777777" w:rsidTr="00535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15" w:type="dxa"/>
          </w:tcPr>
          <w:p w14:paraId="52E35506" w14:textId="7B9B869C" w:rsidR="00D93A00" w:rsidRPr="008B1096" w:rsidRDefault="00D93A00" w:rsidP="00D93A00">
            <w:pPr>
              <w:rPr>
                <w:rFonts w:ascii="Arial" w:hAnsi="Arial" w:cs="Arial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6419F4B" w14:textId="2C788F3A" w:rsidR="00D93A00" w:rsidRDefault="00D93A00" w:rsidP="00D9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3240" w:type="dxa"/>
          </w:tcPr>
          <w:p w14:paraId="552BE7B4" w14:textId="77777777" w:rsidR="00D93A00" w:rsidRDefault="00D93A00" w:rsidP="00D93A00">
            <w:pPr>
              <w:pStyle w:val="BodyText2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Goals &amp; Objectives 2020-21</w:t>
            </w:r>
          </w:p>
          <w:p w14:paraId="4E88F176" w14:textId="05F80A47" w:rsidR="00D93A00" w:rsidRDefault="00D93A00" w:rsidP="00D93A00">
            <w:pPr>
              <w:pStyle w:val="BodyText2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Revisit PD Plan</w:t>
            </w:r>
          </w:p>
        </w:tc>
        <w:tc>
          <w:tcPr>
            <w:tcW w:w="7465" w:type="dxa"/>
          </w:tcPr>
          <w:p w14:paraId="76A42763" w14:textId="415869D0" w:rsidR="00D93A00" w:rsidRDefault="00D93A00" w:rsidP="00D93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Table for April meeting</w:t>
            </w:r>
          </w:p>
        </w:tc>
      </w:tr>
    </w:tbl>
    <w:p w14:paraId="6727A9AF" w14:textId="77777777" w:rsidR="00440D4E" w:rsidRPr="00633471" w:rsidRDefault="00440D4E" w:rsidP="00FB0A9C">
      <w:pPr>
        <w:rPr>
          <w:rFonts w:ascii="Arial" w:hAnsi="Arial" w:cs="Arial"/>
          <w:i/>
          <w:sz w:val="22"/>
          <w:szCs w:val="22"/>
        </w:rPr>
      </w:pPr>
    </w:p>
    <w:p w14:paraId="3B5766D0" w14:textId="576DFFE0" w:rsidR="00B17634" w:rsidRDefault="00440D4E" w:rsidP="00FB0A9C">
      <w:pPr>
        <w:rPr>
          <w:rFonts w:ascii="Arial" w:hAnsi="Arial" w:cs="Arial"/>
          <w:i/>
          <w:sz w:val="22"/>
          <w:szCs w:val="22"/>
        </w:rPr>
      </w:pPr>
      <w:r w:rsidRPr="00633471">
        <w:rPr>
          <w:rFonts w:ascii="Arial" w:hAnsi="Arial" w:cs="Arial"/>
          <w:i/>
          <w:sz w:val="22"/>
          <w:szCs w:val="22"/>
        </w:rPr>
        <w:t xml:space="preserve">Next Meeting: </w:t>
      </w:r>
      <w:r w:rsidR="005330E4">
        <w:rPr>
          <w:rFonts w:ascii="Arial" w:hAnsi="Arial" w:cs="Arial"/>
          <w:i/>
          <w:sz w:val="22"/>
          <w:szCs w:val="22"/>
        </w:rPr>
        <w:t>April</w:t>
      </w:r>
      <w:r w:rsidR="00E20166">
        <w:rPr>
          <w:rFonts w:ascii="Arial" w:hAnsi="Arial" w:cs="Arial"/>
          <w:i/>
          <w:sz w:val="22"/>
          <w:szCs w:val="22"/>
        </w:rPr>
        <w:t xml:space="preserve"> </w:t>
      </w:r>
      <w:r w:rsidR="005330E4">
        <w:rPr>
          <w:rFonts w:ascii="Arial" w:hAnsi="Arial" w:cs="Arial"/>
          <w:i/>
          <w:sz w:val="22"/>
          <w:szCs w:val="22"/>
        </w:rPr>
        <w:t>1</w:t>
      </w:r>
      <w:r w:rsidR="00E722A1">
        <w:rPr>
          <w:rFonts w:ascii="Arial" w:hAnsi="Arial" w:cs="Arial"/>
          <w:i/>
          <w:sz w:val="22"/>
          <w:szCs w:val="22"/>
        </w:rPr>
        <w:t>, 202</w:t>
      </w:r>
      <w:r w:rsidR="005330E4">
        <w:rPr>
          <w:rFonts w:ascii="Arial" w:hAnsi="Arial" w:cs="Arial"/>
          <w:i/>
          <w:sz w:val="22"/>
          <w:szCs w:val="22"/>
        </w:rPr>
        <w:t>1</w:t>
      </w:r>
    </w:p>
    <w:p w14:paraId="31FE0AFE" w14:textId="11929C6B" w:rsidR="00575A1C" w:rsidRDefault="00575A1C" w:rsidP="00FB0A9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Future meeting items:</w:t>
      </w:r>
    </w:p>
    <w:p w14:paraId="40876A12" w14:textId="3A468F26" w:rsidR="00575A1C" w:rsidRDefault="00575A1C" w:rsidP="000667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75A1C">
        <w:rPr>
          <w:rFonts w:ascii="Arial" w:hAnsi="Arial" w:cs="Arial"/>
          <w:sz w:val="22"/>
          <w:szCs w:val="22"/>
        </w:rPr>
        <w:t xml:space="preserve">C&amp;T evaluation information collected – </w:t>
      </w:r>
      <w:proofErr w:type="gramStart"/>
      <w:r w:rsidRPr="00575A1C">
        <w:rPr>
          <w:rFonts w:ascii="Arial" w:hAnsi="Arial" w:cs="Arial"/>
          <w:sz w:val="22"/>
          <w:szCs w:val="22"/>
        </w:rPr>
        <w:t>follow-up</w:t>
      </w:r>
      <w:proofErr w:type="gramEnd"/>
    </w:p>
    <w:p w14:paraId="3FEE8025" w14:textId="6A123882" w:rsidR="00575A1C" w:rsidRPr="00575A1C" w:rsidRDefault="00575A1C" w:rsidP="0006673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Develop something for governance training</w:t>
      </w:r>
      <w:r w:rsidR="003B241A">
        <w:rPr>
          <w:rFonts w:ascii="Arial" w:hAnsi="Arial" w:cs="Arial"/>
          <w:sz w:val="22"/>
          <w:szCs w:val="22"/>
        </w:rPr>
        <w:t xml:space="preserve"> – input on developing a professional development </w:t>
      </w:r>
      <w:r w:rsidR="00E766CE">
        <w:rPr>
          <w:rFonts w:ascii="Arial" w:hAnsi="Arial" w:cs="Arial"/>
          <w:sz w:val="22"/>
          <w:szCs w:val="22"/>
        </w:rPr>
        <w:t xml:space="preserve">module </w:t>
      </w:r>
      <w:r w:rsidR="003B241A">
        <w:rPr>
          <w:rFonts w:ascii="Arial" w:hAnsi="Arial" w:cs="Arial"/>
          <w:sz w:val="22"/>
          <w:szCs w:val="22"/>
        </w:rPr>
        <w:t xml:space="preserve">on </w:t>
      </w:r>
      <w:r w:rsidR="00E766CE">
        <w:rPr>
          <w:rFonts w:ascii="Arial" w:hAnsi="Arial" w:cs="Arial"/>
          <w:sz w:val="22"/>
          <w:szCs w:val="22"/>
        </w:rPr>
        <w:t xml:space="preserve">the </w:t>
      </w:r>
      <w:r w:rsidR="003B241A">
        <w:rPr>
          <w:rFonts w:ascii="Arial" w:hAnsi="Arial" w:cs="Arial"/>
          <w:sz w:val="22"/>
          <w:szCs w:val="22"/>
        </w:rPr>
        <w:t>governance</w:t>
      </w:r>
      <w:r w:rsidR="00E766CE">
        <w:rPr>
          <w:rFonts w:ascii="Arial" w:hAnsi="Arial" w:cs="Arial"/>
          <w:sz w:val="22"/>
          <w:szCs w:val="22"/>
        </w:rPr>
        <w:t xml:space="preserve"> process, it’s tied to funding including the Mt. SAC processes, general governance, and implementation of the Brown Act, etc.  1. Is this something there is a need for? 2. If yes, what content would you want to include in the professional development training? 3. Is there some</w:t>
      </w:r>
      <w:r w:rsidR="00DF60AA">
        <w:rPr>
          <w:rFonts w:ascii="Arial" w:hAnsi="Arial" w:cs="Arial"/>
          <w:sz w:val="22"/>
          <w:szCs w:val="22"/>
        </w:rPr>
        <w:t>body</w:t>
      </w:r>
      <w:r w:rsidR="00E766CE">
        <w:rPr>
          <w:rFonts w:ascii="Arial" w:hAnsi="Arial" w:cs="Arial"/>
          <w:sz w:val="22"/>
          <w:szCs w:val="22"/>
        </w:rPr>
        <w:t xml:space="preserve"> from </w:t>
      </w:r>
      <w:r w:rsidR="00DF60AA">
        <w:rPr>
          <w:rFonts w:ascii="Arial" w:hAnsi="Arial" w:cs="Arial"/>
          <w:sz w:val="22"/>
          <w:szCs w:val="22"/>
        </w:rPr>
        <w:t xml:space="preserve">within </w:t>
      </w:r>
      <w:r w:rsidR="00E766CE">
        <w:rPr>
          <w:rFonts w:ascii="Arial" w:hAnsi="Arial" w:cs="Arial"/>
          <w:sz w:val="22"/>
          <w:szCs w:val="22"/>
        </w:rPr>
        <w:t xml:space="preserve">your organization </w:t>
      </w:r>
      <w:r w:rsidR="00DF60AA">
        <w:rPr>
          <w:rFonts w:ascii="Arial" w:hAnsi="Arial" w:cs="Arial"/>
          <w:sz w:val="22"/>
          <w:szCs w:val="22"/>
        </w:rPr>
        <w:t>that can be de</w:t>
      </w:r>
      <w:r w:rsidR="00E766CE">
        <w:rPr>
          <w:rFonts w:ascii="Arial" w:hAnsi="Arial" w:cs="Arial"/>
          <w:sz w:val="22"/>
          <w:szCs w:val="22"/>
        </w:rPr>
        <w:t>signated</w:t>
      </w:r>
      <w:r w:rsidR="00DF60AA">
        <w:rPr>
          <w:rFonts w:ascii="Arial" w:hAnsi="Arial" w:cs="Arial"/>
          <w:sz w:val="22"/>
          <w:szCs w:val="22"/>
        </w:rPr>
        <w:t xml:space="preserve"> as content expert</w:t>
      </w:r>
      <w:r w:rsidR="00E766CE">
        <w:rPr>
          <w:rFonts w:ascii="Arial" w:hAnsi="Arial" w:cs="Arial"/>
          <w:sz w:val="22"/>
          <w:szCs w:val="22"/>
        </w:rPr>
        <w:t xml:space="preserve"> to contribute to </w:t>
      </w:r>
      <w:r w:rsidR="004B0DE8">
        <w:rPr>
          <w:rFonts w:ascii="Arial" w:hAnsi="Arial" w:cs="Arial"/>
          <w:sz w:val="22"/>
          <w:szCs w:val="22"/>
        </w:rPr>
        <w:t>the development</w:t>
      </w:r>
      <w:r w:rsidR="00E766CE">
        <w:rPr>
          <w:rFonts w:ascii="Arial" w:hAnsi="Arial" w:cs="Arial"/>
          <w:sz w:val="22"/>
          <w:szCs w:val="22"/>
        </w:rPr>
        <w:t xml:space="preserve"> of that training</w:t>
      </w:r>
      <w:r w:rsidR="00DF60AA">
        <w:rPr>
          <w:rFonts w:ascii="Arial" w:hAnsi="Arial" w:cs="Arial"/>
          <w:sz w:val="22"/>
          <w:szCs w:val="22"/>
        </w:rPr>
        <w:t>.</w:t>
      </w:r>
    </w:p>
    <w:sectPr w:rsidR="00575A1C" w:rsidRPr="00575A1C" w:rsidSect="00F42BD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360" w:right="720" w:bottom="54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4CFDC" w14:textId="77777777" w:rsidR="000D7644" w:rsidRDefault="000D7644">
      <w:r>
        <w:separator/>
      </w:r>
    </w:p>
  </w:endnote>
  <w:endnote w:type="continuationSeparator" w:id="0">
    <w:p w14:paraId="4D4951DB" w14:textId="77777777" w:rsidR="000D7644" w:rsidRDefault="000D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altName w:val="Bahnschrift Light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84F6" w14:textId="77777777" w:rsidR="004F5575" w:rsidRDefault="004F5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10158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054730" w14:textId="49E1CF37" w:rsidR="00442C3C" w:rsidRDefault="00442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60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1C12B" w14:textId="77777777" w:rsidR="004F5575" w:rsidRDefault="004F5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5C614B" w14:textId="77777777" w:rsidR="000D7644" w:rsidRDefault="000D7644">
      <w:r>
        <w:separator/>
      </w:r>
    </w:p>
  </w:footnote>
  <w:footnote w:type="continuationSeparator" w:id="0">
    <w:p w14:paraId="795C3F56" w14:textId="77777777" w:rsidR="000D7644" w:rsidRDefault="000D7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66E05" w14:textId="77777777" w:rsidR="004F5575" w:rsidRDefault="004F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10BBE" w14:textId="444CB7D4" w:rsidR="00442C3C" w:rsidRPr="00633471" w:rsidRDefault="00442C3C" w:rsidP="00427DFC">
    <w:pPr>
      <w:pStyle w:val="Header"/>
      <w:jc w:val="center"/>
      <w:rPr>
        <w:rFonts w:ascii="Arial" w:hAnsi="Arial" w:cs="Arial"/>
        <w:sz w:val="26"/>
        <w:szCs w:val="28"/>
      </w:rPr>
    </w:pPr>
    <w:r w:rsidRPr="00633471">
      <w:rPr>
        <w:noProof/>
        <w:sz w:val="22"/>
      </w:rPr>
      <w:drawing>
        <wp:anchor distT="0" distB="0" distL="114300" distR="114300" simplePos="0" relativeHeight="251657216" behindDoc="1" locked="0" layoutInCell="1" allowOverlap="1" wp14:anchorId="16D38E1D" wp14:editId="3840E75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819150"/>
          <wp:effectExtent l="0" t="0" r="0" b="0"/>
          <wp:wrapNone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401D" w:rsidRPr="00633471">
      <w:rPr>
        <w:rFonts w:ascii="Century Gothic" w:hAnsi="Century Gothic"/>
        <w:b/>
        <w:sz w:val="26"/>
        <w:szCs w:val="28"/>
      </w:rPr>
      <w:t xml:space="preserve"> </w:t>
    </w:r>
    <w:r w:rsidRPr="00633471">
      <w:rPr>
        <w:rFonts w:ascii="Arial" w:hAnsi="Arial" w:cs="Arial"/>
        <w:b/>
        <w:sz w:val="26"/>
        <w:szCs w:val="28"/>
      </w:rPr>
      <w:t>Professional Development Council</w:t>
    </w:r>
  </w:p>
  <w:p w14:paraId="732C5C80" w14:textId="3753ECFF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 xml:space="preserve">Thursday, </w:t>
    </w:r>
    <w:r w:rsidR="005330E4">
      <w:rPr>
        <w:rFonts w:ascii="Arial" w:hAnsi="Arial" w:cs="Arial"/>
        <w:sz w:val="25"/>
        <w:szCs w:val="27"/>
      </w:rPr>
      <w:t>March 4, 2021</w:t>
    </w:r>
  </w:p>
  <w:p w14:paraId="07E58AAC" w14:textId="0F8E9F3D" w:rsidR="00442C3C" w:rsidRPr="00633471" w:rsidRDefault="00442C3C" w:rsidP="00427DFC">
    <w:pPr>
      <w:pStyle w:val="Header"/>
      <w:jc w:val="center"/>
      <w:rPr>
        <w:rFonts w:ascii="Arial" w:hAnsi="Arial" w:cs="Arial"/>
        <w:sz w:val="25"/>
        <w:szCs w:val="27"/>
      </w:rPr>
    </w:pPr>
    <w:r w:rsidRPr="00633471">
      <w:rPr>
        <w:rFonts w:ascii="Arial" w:hAnsi="Arial" w:cs="Arial"/>
        <w:sz w:val="25"/>
        <w:szCs w:val="27"/>
      </w:rPr>
      <w:t>1: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 xml:space="preserve">0 to </w:t>
    </w:r>
    <w:r w:rsidR="00174909" w:rsidRPr="00633471">
      <w:rPr>
        <w:rFonts w:ascii="Arial" w:hAnsi="Arial" w:cs="Arial"/>
        <w:sz w:val="25"/>
        <w:szCs w:val="27"/>
      </w:rPr>
      <w:t>3</w:t>
    </w:r>
    <w:r w:rsidRPr="00633471">
      <w:rPr>
        <w:rFonts w:ascii="Arial" w:hAnsi="Arial" w:cs="Arial"/>
        <w:sz w:val="25"/>
        <w:szCs w:val="27"/>
      </w:rPr>
      <w:t>:</w:t>
    </w:r>
    <w:r w:rsidR="00174909" w:rsidRPr="00633471">
      <w:rPr>
        <w:rFonts w:ascii="Arial" w:hAnsi="Arial" w:cs="Arial"/>
        <w:sz w:val="25"/>
        <w:szCs w:val="27"/>
      </w:rPr>
      <w:t>15</w:t>
    </w:r>
    <w:r w:rsidRPr="00633471">
      <w:rPr>
        <w:rFonts w:ascii="Arial" w:hAnsi="Arial" w:cs="Arial"/>
        <w:sz w:val="25"/>
        <w:szCs w:val="27"/>
      </w:rPr>
      <w:t xml:space="preserve"> pm</w:t>
    </w:r>
  </w:p>
  <w:p w14:paraId="0C0598D1" w14:textId="4705A8B7" w:rsidR="00442C3C" w:rsidRPr="00633471" w:rsidRDefault="005330E4" w:rsidP="00427DFC">
    <w:pPr>
      <w:pStyle w:val="Header"/>
      <w:jc w:val="center"/>
      <w:rPr>
        <w:rFonts w:ascii="Arial" w:hAnsi="Arial" w:cs="Arial"/>
        <w:sz w:val="25"/>
        <w:szCs w:val="27"/>
      </w:rPr>
    </w:pPr>
    <w:r>
      <w:rPr>
        <w:rFonts w:ascii="Arial" w:hAnsi="Arial" w:cs="Arial"/>
        <w:sz w:val="25"/>
        <w:szCs w:val="27"/>
      </w:rPr>
      <w:t>Virtual</w:t>
    </w:r>
    <w:r w:rsidR="003F0069">
      <w:rPr>
        <w:rFonts w:ascii="Arial" w:hAnsi="Arial" w:cs="Arial"/>
        <w:sz w:val="25"/>
        <w:szCs w:val="27"/>
      </w:rPr>
      <w:t xml:space="preserve"> Meeting Via Zoom</w:t>
    </w:r>
  </w:p>
  <w:p w14:paraId="7D5D3F9C" w14:textId="7036576F" w:rsidR="00442C3C" w:rsidRPr="00633471" w:rsidRDefault="00B921D0" w:rsidP="00AA4363">
    <w:pPr>
      <w:pStyle w:val="Header"/>
      <w:jc w:val="center"/>
      <w:rPr>
        <w:rFonts w:ascii="Arial" w:hAnsi="Arial" w:cs="Arial"/>
        <w:b/>
        <w:sz w:val="25"/>
        <w:szCs w:val="27"/>
      </w:rPr>
    </w:pPr>
    <w:r w:rsidRPr="00633471">
      <w:rPr>
        <w:rFonts w:ascii="Arial" w:hAnsi="Arial" w:cs="Arial"/>
        <w:b/>
        <w:sz w:val="25"/>
        <w:szCs w:val="27"/>
      </w:rPr>
      <w:t xml:space="preserve">PDC </w:t>
    </w:r>
    <w:r w:rsidR="00483BD5">
      <w:rPr>
        <w:rFonts w:ascii="Arial" w:hAnsi="Arial" w:cs="Arial"/>
        <w:b/>
        <w:sz w:val="25"/>
        <w:szCs w:val="27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AB00A" w14:textId="77777777" w:rsidR="004F5575" w:rsidRDefault="004F5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C7D70"/>
    <w:multiLevelType w:val="hybridMultilevel"/>
    <w:tmpl w:val="E6365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827E04"/>
    <w:multiLevelType w:val="hybridMultilevel"/>
    <w:tmpl w:val="41D64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E2DB2"/>
    <w:multiLevelType w:val="hybridMultilevel"/>
    <w:tmpl w:val="0FDEF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27814"/>
    <w:multiLevelType w:val="hybridMultilevel"/>
    <w:tmpl w:val="540CE1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C1558"/>
    <w:multiLevelType w:val="hybridMultilevel"/>
    <w:tmpl w:val="A9ACD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9404020">
    <w:abstractNumId w:val="3"/>
  </w:num>
  <w:num w:numId="2" w16cid:durableId="1280838799">
    <w:abstractNumId w:val="2"/>
  </w:num>
  <w:num w:numId="3" w16cid:durableId="2135319375">
    <w:abstractNumId w:val="4"/>
  </w:num>
  <w:num w:numId="4" w16cid:durableId="680743231">
    <w:abstractNumId w:val="0"/>
  </w:num>
  <w:num w:numId="5" w16cid:durableId="147058945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BB6"/>
    <w:rsid w:val="00000CE3"/>
    <w:rsid w:val="00000F47"/>
    <w:rsid w:val="00001FDC"/>
    <w:rsid w:val="00003A78"/>
    <w:rsid w:val="0001436B"/>
    <w:rsid w:val="00014C3F"/>
    <w:rsid w:val="000202BD"/>
    <w:rsid w:val="00021FDD"/>
    <w:rsid w:val="00022724"/>
    <w:rsid w:val="00023B23"/>
    <w:rsid w:val="00024CAD"/>
    <w:rsid w:val="0002569C"/>
    <w:rsid w:val="000257AC"/>
    <w:rsid w:val="0002622A"/>
    <w:rsid w:val="00031AAB"/>
    <w:rsid w:val="000372C1"/>
    <w:rsid w:val="000418DA"/>
    <w:rsid w:val="000459F1"/>
    <w:rsid w:val="00045F00"/>
    <w:rsid w:val="000468B8"/>
    <w:rsid w:val="0005082E"/>
    <w:rsid w:val="00052D44"/>
    <w:rsid w:val="0006673E"/>
    <w:rsid w:val="00072E23"/>
    <w:rsid w:val="0009435D"/>
    <w:rsid w:val="000A37FE"/>
    <w:rsid w:val="000A3B5F"/>
    <w:rsid w:val="000B4602"/>
    <w:rsid w:val="000B7E53"/>
    <w:rsid w:val="000C401D"/>
    <w:rsid w:val="000C550D"/>
    <w:rsid w:val="000C6908"/>
    <w:rsid w:val="000D0C41"/>
    <w:rsid w:val="000D7644"/>
    <w:rsid w:val="000D7CE8"/>
    <w:rsid w:val="000E5F3A"/>
    <w:rsid w:val="000E74DA"/>
    <w:rsid w:val="00103457"/>
    <w:rsid w:val="00103AFE"/>
    <w:rsid w:val="00103D73"/>
    <w:rsid w:val="001043CA"/>
    <w:rsid w:val="001071FF"/>
    <w:rsid w:val="00110E2B"/>
    <w:rsid w:val="00113187"/>
    <w:rsid w:val="0011332A"/>
    <w:rsid w:val="0011550B"/>
    <w:rsid w:val="00116ADD"/>
    <w:rsid w:val="00121BA0"/>
    <w:rsid w:val="00122904"/>
    <w:rsid w:val="001241E9"/>
    <w:rsid w:val="00132E9A"/>
    <w:rsid w:val="00135B01"/>
    <w:rsid w:val="001378D8"/>
    <w:rsid w:val="00141FBC"/>
    <w:rsid w:val="00143400"/>
    <w:rsid w:val="00145D6F"/>
    <w:rsid w:val="001469C0"/>
    <w:rsid w:val="00146D83"/>
    <w:rsid w:val="00146EA7"/>
    <w:rsid w:val="00150D92"/>
    <w:rsid w:val="00152BCA"/>
    <w:rsid w:val="001536EF"/>
    <w:rsid w:val="00154297"/>
    <w:rsid w:val="00157AE4"/>
    <w:rsid w:val="001616B5"/>
    <w:rsid w:val="00162546"/>
    <w:rsid w:val="00174909"/>
    <w:rsid w:val="00176AE4"/>
    <w:rsid w:val="00183A52"/>
    <w:rsid w:val="00187911"/>
    <w:rsid w:val="00194B1D"/>
    <w:rsid w:val="001956EA"/>
    <w:rsid w:val="001964F1"/>
    <w:rsid w:val="001A0991"/>
    <w:rsid w:val="001A4F7B"/>
    <w:rsid w:val="001A5853"/>
    <w:rsid w:val="001A6129"/>
    <w:rsid w:val="001A69D1"/>
    <w:rsid w:val="001A70D0"/>
    <w:rsid w:val="001B2F74"/>
    <w:rsid w:val="001C0A86"/>
    <w:rsid w:val="001C4881"/>
    <w:rsid w:val="001C5811"/>
    <w:rsid w:val="001D1C5A"/>
    <w:rsid w:val="001D3562"/>
    <w:rsid w:val="001D70EE"/>
    <w:rsid w:val="001E07D6"/>
    <w:rsid w:val="001E4F35"/>
    <w:rsid w:val="001F2DD4"/>
    <w:rsid w:val="001F381F"/>
    <w:rsid w:val="001F3B92"/>
    <w:rsid w:val="001F510D"/>
    <w:rsid w:val="00200B9A"/>
    <w:rsid w:val="00202A3B"/>
    <w:rsid w:val="0020393F"/>
    <w:rsid w:val="00211BA9"/>
    <w:rsid w:val="0021296E"/>
    <w:rsid w:val="00222A3C"/>
    <w:rsid w:val="0022460B"/>
    <w:rsid w:val="002327F8"/>
    <w:rsid w:val="00235B4D"/>
    <w:rsid w:val="00235C98"/>
    <w:rsid w:val="0023715F"/>
    <w:rsid w:val="002404E0"/>
    <w:rsid w:val="00250645"/>
    <w:rsid w:val="002534DF"/>
    <w:rsid w:val="002550C3"/>
    <w:rsid w:val="00263CD0"/>
    <w:rsid w:val="00274ACC"/>
    <w:rsid w:val="00275591"/>
    <w:rsid w:val="002806E6"/>
    <w:rsid w:val="00287984"/>
    <w:rsid w:val="00287A12"/>
    <w:rsid w:val="00294400"/>
    <w:rsid w:val="0029524B"/>
    <w:rsid w:val="00297243"/>
    <w:rsid w:val="002A1774"/>
    <w:rsid w:val="002A3C43"/>
    <w:rsid w:val="002A717A"/>
    <w:rsid w:val="002B1B53"/>
    <w:rsid w:val="002B1CE8"/>
    <w:rsid w:val="002B347F"/>
    <w:rsid w:val="002B55C0"/>
    <w:rsid w:val="002B712C"/>
    <w:rsid w:val="002B73FA"/>
    <w:rsid w:val="002C0FB0"/>
    <w:rsid w:val="002C179D"/>
    <w:rsid w:val="002D169D"/>
    <w:rsid w:val="002E0E83"/>
    <w:rsid w:val="002E2225"/>
    <w:rsid w:val="002E517C"/>
    <w:rsid w:val="002E583E"/>
    <w:rsid w:val="002E78BA"/>
    <w:rsid w:val="002F0597"/>
    <w:rsid w:val="00302BBA"/>
    <w:rsid w:val="0030333F"/>
    <w:rsid w:val="00303739"/>
    <w:rsid w:val="0030392A"/>
    <w:rsid w:val="00305183"/>
    <w:rsid w:val="0030599A"/>
    <w:rsid w:val="003060EF"/>
    <w:rsid w:val="0031235A"/>
    <w:rsid w:val="003134E5"/>
    <w:rsid w:val="00314607"/>
    <w:rsid w:val="00314F93"/>
    <w:rsid w:val="003150C4"/>
    <w:rsid w:val="0032069E"/>
    <w:rsid w:val="003239D3"/>
    <w:rsid w:val="003272DA"/>
    <w:rsid w:val="003322EE"/>
    <w:rsid w:val="00337CF6"/>
    <w:rsid w:val="00340DCA"/>
    <w:rsid w:val="00340DD0"/>
    <w:rsid w:val="003553F2"/>
    <w:rsid w:val="003579A4"/>
    <w:rsid w:val="003640A4"/>
    <w:rsid w:val="00373028"/>
    <w:rsid w:val="00377ED8"/>
    <w:rsid w:val="003851F0"/>
    <w:rsid w:val="003864B5"/>
    <w:rsid w:val="0039011E"/>
    <w:rsid w:val="003A4B97"/>
    <w:rsid w:val="003B1682"/>
    <w:rsid w:val="003B241A"/>
    <w:rsid w:val="003C58E9"/>
    <w:rsid w:val="003D1E14"/>
    <w:rsid w:val="003D571F"/>
    <w:rsid w:val="003D6273"/>
    <w:rsid w:val="003E0C8E"/>
    <w:rsid w:val="003E361F"/>
    <w:rsid w:val="003E5D81"/>
    <w:rsid w:val="003E66DF"/>
    <w:rsid w:val="003F0069"/>
    <w:rsid w:val="00406550"/>
    <w:rsid w:val="004076B6"/>
    <w:rsid w:val="00407CE5"/>
    <w:rsid w:val="00427DFC"/>
    <w:rsid w:val="004307DD"/>
    <w:rsid w:val="0043358A"/>
    <w:rsid w:val="00440D4E"/>
    <w:rsid w:val="00441EC5"/>
    <w:rsid w:val="00442348"/>
    <w:rsid w:val="00442C3C"/>
    <w:rsid w:val="00446698"/>
    <w:rsid w:val="004474C5"/>
    <w:rsid w:val="00447DE1"/>
    <w:rsid w:val="004603F7"/>
    <w:rsid w:val="00474BB2"/>
    <w:rsid w:val="00475FD6"/>
    <w:rsid w:val="00476BD8"/>
    <w:rsid w:val="00480C20"/>
    <w:rsid w:val="004820E1"/>
    <w:rsid w:val="00483BD5"/>
    <w:rsid w:val="00485E29"/>
    <w:rsid w:val="0048716A"/>
    <w:rsid w:val="004943FE"/>
    <w:rsid w:val="00495142"/>
    <w:rsid w:val="00496150"/>
    <w:rsid w:val="00496D87"/>
    <w:rsid w:val="004A2F7D"/>
    <w:rsid w:val="004B0DE8"/>
    <w:rsid w:val="004B7022"/>
    <w:rsid w:val="004C49C5"/>
    <w:rsid w:val="004D12B5"/>
    <w:rsid w:val="004D54CD"/>
    <w:rsid w:val="004E0BD5"/>
    <w:rsid w:val="004E4280"/>
    <w:rsid w:val="004E7D4C"/>
    <w:rsid w:val="004F17A1"/>
    <w:rsid w:val="004F2F5B"/>
    <w:rsid w:val="004F4847"/>
    <w:rsid w:val="004F5575"/>
    <w:rsid w:val="004F6C07"/>
    <w:rsid w:val="004F7463"/>
    <w:rsid w:val="004F7AC7"/>
    <w:rsid w:val="005007D7"/>
    <w:rsid w:val="00501E4E"/>
    <w:rsid w:val="00505E2B"/>
    <w:rsid w:val="00511C83"/>
    <w:rsid w:val="0051228E"/>
    <w:rsid w:val="00514B82"/>
    <w:rsid w:val="00516BDB"/>
    <w:rsid w:val="00522BC8"/>
    <w:rsid w:val="005330E4"/>
    <w:rsid w:val="00535200"/>
    <w:rsid w:val="0053634F"/>
    <w:rsid w:val="005408E3"/>
    <w:rsid w:val="00546D75"/>
    <w:rsid w:val="005521EC"/>
    <w:rsid w:val="005529BE"/>
    <w:rsid w:val="00552EA0"/>
    <w:rsid w:val="00553238"/>
    <w:rsid w:val="00556BA9"/>
    <w:rsid w:val="005570CA"/>
    <w:rsid w:val="0056174D"/>
    <w:rsid w:val="00562DCA"/>
    <w:rsid w:val="005649F0"/>
    <w:rsid w:val="005742FA"/>
    <w:rsid w:val="00575A1C"/>
    <w:rsid w:val="00581364"/>
    <w:rsid w:val="00582818"/>
    <w:rsid w:val="005879F2"/>
    <w:rsid w:val="00590971"/>
    <w:rsid w:val="00591232"/>
    <w:rsid w:val="005916F9"/>
    <w:rsid w:val="005918D6"/>
    <w:rsid w:val="00592FAF"/>
    <w:rsid w:val="005A7D04"/>
    <w:rsid w:val="005B417A"/>
    <w:rsid w:val="005B7AB5"/>
    <w:rsid w:val="005C4318"/>
    <w:rsid w:val="005C486A"/>
    <w:rsid w:val="005D58C9"/>
    <w:rsid w:val="005F76DA"/>
    <w:rsid w:val="006023C1"/>
    <w:rsid w:val="006032F6"/>
    <w:rsid w:val="00603359"/>
    <w:rsid w:val="00610816"/>
    <w:rsid w:val="006119CA"/>
    <w:rsid w:val="006126F1"/>
    <w:rsid w:val="006132C9"/>
    <w:rsid w:val="006147A9"/>
    <w:rsid w:val="00616021"/>
    <w:rsid w:val="006164DC"/>
    <w:rsid w:val="0063143E"/>
    <w:rsid w:val="00633471"/>
    <w:rsid w:val="00635464"/>
    <w:rsid w:val="00641631"/>
    <w:rsid w:val="0064203A"/>
    <w:rsid w:val="00653062"/>
    <w:rsid w:val="00653CFA"/>
    <w:rsid w:val="00655607"/>
    <w:rsid w:val="006559E9"/>
    <w:rsid w:val="0066218E"/>
    <w:rsid w:val="00662B90"/>
    <w:rsid w:val="00664AF9"/>
    <w:rsid w:val="006717E4"/>
    <w:rsid w:val="0067293C"/>
    <w:rsid w:val="0068430C"/>
    <w:rsid w:val="00691B22"/>
    <w:rsid w:val="00696F10"/>
    <w:rsid w:val="006A265E"/>
    <w:rsid w:val="006A338D"/>
    <w:rsid w:val="006A3506"/>
    <w:rsid w:val="006A52A9"/>
    <w:rsid w:val="006B5869"/>
    <w:rsid w:val="006C15A4"/>
    <w:rsid w:val="006D447B"/>
    <w:rsid w:val="006D4D84"/>
    <w:rsid w:val="006E3260"/>
    <w:rsid w:val="006E3791"/>
    <w:rsid w:val="006E46F5"/>
    <w:rsid w:val="006E649B"/>
    <w:rsid w:val="006E76BB"/>
    <w:rsid w:val="006F747B"/>
    <w:rsid w:val="007018C6"/>
    <w:rsid w:val="007077F2"/>
    <w:rsid w:val="007144F0"/>
    <w:rsid w:val="00716973"/>
    <w:rsid w:val="00726483"/>
    <w:rsid w:val="00727C89"/>
    <w:rsid w:val="00733E3D"/>
    <w:rsid w:val="00742B42"/>
    <w:rsid w:val="00742FC4"/>
    <w:rsid w:val="0074347B"/>
    <w:rsid w:val="00751F06"/>
    <w:rsid w:val="0076079E"/>
    <w:rsid w:val="00777D0D"/>
    <w:rsid w:val="007811C9"/>
    <w:rsid w:val="00783B27"/>
    <w:rsid w:val="0078414E"/>
    <w:rsid w:val="00787AB1"/>
    <w:rsid w:val="00790D97"/>
    <w:rsid w:val="007A07D6"/>
    <w:rsid w:val="007A53EF"/>
    <w:rsid w:val="007A66B4"/>
    <w:rsid w:val="007A6854"/>
    <w:rsid w:val="007A73D9"/>
    <w:rsid w:val="007B2BB6"/>
    <w:rsid w:val="007B51FF"/>
    <w:rsid w:val="007B6B2E"/>
    <w:rsid w:val="007C08FE"/>
    <w:rsid w:val="007C14A8"/>
    <w:rsid w:val="007C1718"/>
    <w:rsid w:val="007C1E83"/>
    <w:rsid w:val="007E3A20"/>
    <w:rsid w:val="007F0AB1"/>
    <w:rsid w:val="007F5F81"/>
    <w:rsid w:val="007F7B18"/>
    <w:rsid w:val="00802DB9"/>
    <w:rsid w:val="00805029"/>
    <w:rsid w:val="00807073"/>
    <w:rsid w:val="00807EE4"/>
    <w:rsid w:val="00816543"/>
    <w:rsid w:val="00820842"/>
    <w:rsid w:val="00827354"/>
    <w:rsid w:val="008336D3"/>
    <w:rsid w:val="00834A1A"/>
    <w:rsid w:val="00834B38"/>
    <w:rsid w:val="0083641E"/>
    <w:rsid w:val="00841AEC"/>
    <w:rsid w:val="00851063"/>
    <w:rsid w:val="00860963"/>
    <w:rsid w:val="008676BE"/>
    <w:rsid w:val="0087279D"/>
    <w:rsid w:val="00872868"/>
    <w:rsid w:val="00876B15"/>
    <w:rsid w:val="008826DF"/>
    <w:rsid w:val="00882EE7"/>
    <w:rsid w:val="0088767C"/>
    <w:rsid w:val="00887B7A"/>
    <w:rsid w:val="008904DB"/>
    <w:rsid w:val="008919B4"/>
    <w:rsid w:val="00897B59"/>
    <w:rsid w:val="008A44CD"/>
    <w:rsid w:val="008A5489"/>
    <w:rsid w:val="008A7FE5"/>
    <w:rsid w:val="008B1096"/>
    <w:rsid w:val="008B34B4"/>
    <w:rsid w:val="008C1F17"/>
    <w:rsid w:val="008C27FA"/>
    <w:rsid w:val="008C4A95"/>
    <w:rsid w:val="008C4C7C"/>
    <w:rsid w:val="008C7134"/>
    <w:rsid w:val="008D4BFC"/>
    <w:rsid w:val="008D5B78"/>
    <w:rsid w:val="008D7F94"/>
    <w:rsid w:val="008E5F4F"/>
    <w:rsid w:val="008F0596"/>
    <w:rsid w:val="008F2148"/>
    <w:rsid w:val="008F71AE"/>
    <w:rsid w:val="00901FDA"/>
    <w:rsid w:val="00906047"/>
    <w:rsid w:val="0090715B"/>
    <w:rsid w:val="00907A4F"/>
    <w:rsid w:val="00913142"/>
    <w:rsid w:val="00915042"/>
    <w:rsid w:val="00915916"/>
    <w:rsid w:val="00916934"/>
    <w:rsid w:val="00920737"/>
    <w:rsid w:val="00921A4F"/>
    <w:rsid w:val="009256D5"/>
    <w:rsid w:val="00927058"/>
    <w:rsid w:val="00930253"/>
    <w:rsid w:val="009324B9"/>
    <w:rsid w:val="00935A1C"/>
    <w:rsid w:val="00937082"/>
    <w:rsid w:val="00941676"/>
    <w:rsid w:val="009438DC"/>
    <w:rsid w:val="00945142"/>
    <w:rsid w:val="00947460"/>
    <w:rsid w:val="00952A39"/>
    <w:rsid w:val="00957C6B"/>
    <w:rsid w:val="009648CE"/>
    <w:rsid w:val="00964C8C"/>
    <w:rsid w:val="00967C06"/>
    <w:rsid w:val="0097121D"/>
    <w:rsid w:val="00971EB4"/>
    <w:rsid w:val="00972F5D"/>
    <w:rsid w:val="00980640"/>
    <w:rsid w:val="009845E1"/>
    <w:rsid w:val="00984609"/>
    <w:rsid w:val="00984E09"/>
    <w:rsid w:val="00986E9D"/>
    <w:rsid w:val="00986FB7"/>
    <w:rsid w:val="009909BD"/>
    <w:rsid w:val="00995044"/>
    <w:rsid w:val="009967B5"/>
    <w:rsid w:val="009A214F"/>
    <w:rsid w:val="009A59EF"/>
    <w:rsid w:val="009A6E8E"/>
    <w:rsid w:val="009B02B0"/>
    <w:rsid w:val="009B5954"/>
    <w:rsid w:val="009B64A8"/>
    <w:rsid w:val="009B7E28"/>
    <w:rsid w:val="009C5DBF"/>
    <w:rsid w:val="009C6759"/>
    <w:rsid w:val="009D54AD"/>
    <w:rsid w:val="009D5877"/>
    <w:rsid w:val="009E141C"/>
    <w:rsid w:val="009E1C0C"/>
    <w:rsid w:val="009E31A8"/>
    <w:rsid w:val="009E52F4"/>
    <w:rsid w:val="009E7C97"/>
    <w:rsid w:val="009F580C"/>
    <w:rsid w:val="00A02CF3"/>
    <w:rsid w:val="00A03A08"/>
    <w:rsid w:val="00A07109"/>
    <w:rsid w:val="00A072C6"/>
    <w:rsid w:val="00A11231"/>
    <w:rsid w:val="00A1298C"/>
    <w:rsid w:val="00A15EE2"/>
    <w:rsid w:val="00A23242"/>
    <w:rsid w:val="00A23A22"/>
    <w:rsid w:val="00A26952"/>
    <w:rsid w:val="00A32D48"/>
    <w:rsid w:val="00A33E09"/>
    <w:rsid w:val="00A41EBA"/>
    <w:rsid w:val="00A42A01"/>
    <w:rsid w:val="00A431AF"/>
    <w:rsid w:val="00A454C0"/>
    <w:rsid w:val="00A4663D"/>
    <w:rsid w:val="00A50379"/>
    <w:rsid w:val="00A50FFF"/>
    <w:rsid w:val="00A511BE"/>
    <w:rsid w:val="00A5141C"/>
    <w:rsid w:val="00A51739"/>
    <w:rsid w:val="00A52369"/>
    <w:rsid w:val="00A57B96"/>
    <w:rsid w:val="00A61552"/>
    <w:rsid w:val="00A62451"/>
    <w:rsid w:val="00A71692"/>
    <w:rsid w:val="00A74450"/>
    <w:rsid w:val="00A7661A"/>
    <w:rsid w:val="00A76970"/>
    <w:rsid w:val="00A77813"/>
    <w:rsid w:val="00A77F60"/>
    <w:rsid w:val="00A8013F"/>
    <w:rsid w:val="00A915B6"/>
    <w:rsid w:val="00A92B0D"/>
    <w:rsid w:val="00A93D9F"/>
    <w:rsid w:val="00A96DF8"/>
    <w:rsid w:val="00A97A20"/>
    <w:rsid w:val="00A97C36"/>
    <w:rsid w:val="00AA3B8D"/>
    <w:rsid w:val="00AA4204"/>
    <w:rsid w:val="00AA4363"/>
    <w:rsid w:val="00AA5C94"/>
    <w:rsid w:val="00AA74E7"/>
    <w:rsid w:val="00AB1BE7"/>
    <w:rsid w:val="00AB2082"/>
    <w:rsid w:val="00AB3164"/>
    <w:rsid w:val="00AC13C1"/>
    <w:rsid w:val="00AC455A"/>
    <w:rsid w:val="00AC7E0F"/>
    <w:rsid w:val="00AC7F29"/>
    <w:rsid w:val="00AD02DD"/>
    <w:rsid w:val="00AD0C86"/>
    <w:rsid w:val="00AD2358"/>
    <w:rsid w:val="00AD7949"/>
    <w:rsid w:val="00AE2185"/>
    <w:rsid w:val="00AE322F"/>
    <w:rsid w:val="00AE4E98"/>
    <w:rsid w:val="00AE5E4C"/>
    <w:rsid w:val="00AE68E6"/>
    <w:rsid w:val="00AE7B02"/>
    <w:rsid w:val="00AF0E12"/>
    <w:rsid w:val="00AF4EC4"/>
    <w:rsid w:val="00B00C04"/>
    <w:rsid w:val="00B066BD"/>
    <w:rsid w:val="00B07315"/>
    <w:rsid w:val="00B12D66"/>
    <w:rsid w:val="00B13499"/>
    <w:rsid w:val="00B14F64"/>
    <w:rsid w:val="00B15633"/>
    <w:rsid w:val="00B17634"/>
    <w:rsid w:val="00B25772"/>
    <w:rsid w:val="00B3060A"/>
    <w:rsid w:val="00B330C3"/>
    <w:rsid w:val="00B357EF"/>
    <w:rsid w:val="00B43FA4"/>
    <w:rsid w:val="00B56DBB"/>
    <w:rsid w:val="00B571C1"/>
    <w:rsid w:val="00B572D1"/>
    <w:rsid w:val="00B577FB"/>
    <w:rsid w:val="00B61F82"/>
    <w:rsid w:val="00B63EBD"/>
    <w:rsid w:val="00B67342"/>
    <w:rsid w:val="00B67838"/>
    <w:rsid w:val="00B7571E"/>
    <w:rsid w:val="00B84660"/>
    <w:rsid w:val="00B85DAA"/>
    <w:rsid w:val="00B85EF3"/>
    <w:rsid w:val="00B86A19"/>
    <w:rsid w:val="00B86CD5"/>
    <w:rsid w:val="00B87AC5"/>
    <w:rsid w:val="00B90E5B"/>
    <w:rsid w:val="00B921D0"/>
    <w:rsid w:val="00B92335"/>
    <w:rsid w:val="00B93CD9"/>
    <w:rsid w:val="00B97B31"/>
    <w:rsid w:val="00B97D71"/>
    <w:rsid w:val="00BA1862"/>
    <w:rsid w:val="00BA437E"/>
    <w:rsid w:val="00BA4C44"/>
    <w:rsid w:val="00BA76C2"/>
    <w:rsid w:val="00BB3746"/>
    <w:rsid w:val="00BB54BC"/>
    <w:rsid w:val="00BB584B"/>
    <w:rsid w:val="00BC1993"/>
    <w:rsid w:val="00BC5A15"/>
    <w:rsid w:val="00BC7B46"/>
    <w:rsid w:val="00BD279C"/>
    <w:rsid w:val="00BD7D00"/>
    <w:rsid w:val="00BE3610"/>
    <w:rsid w:val="00BF161C"/>
    <w:rsid w:val="00BF1CD9"/>
    <w:rsid w:val="00BF3570"/>
    <w:rsid w:val="00BF43DE"/>
    <w:rsid w:val="00C05537"/>
    <w:rsid w:val="00C07125"/>
    <w:rsid w:val="00C1046E"/>
    <w:rsid w:val="00C1573A"/>
    <w:rsid w:val="00C2135B"/>
    <w:rsid w:val="00C21AE7"/>
    <w:rsid w:val="00C25FEC"/>
    <w:rsid w:val="00C260F9"/>
    <w:rsid w:val="00C33265"/>
    <w:rsid w:val="00C356C0"/>
    <w:rsid w:val="00C40C50"/>
    <w:rsid w:val="00C41659"/>
    <w:rsid w:val="00C523E1"/>
    <w:rsid w:val="00C5560D"/>
    <w:rsid w:val="00C56869"/>
    <w:rsid w:val="00C60498"/>
    <w:rsid w:val="00C622AA"/>
    <w:rsid w:val="00C67D2C"/>
    <w:rsid w:val="00C731EF"/>
    <w:rsid w:val="00C81296"/>
    <w:rsid w:val="00C84CC9"/>
    <w:rsid w:val="00C85E01"/>
    <w:rsid w:val="00C87288"/>
    <w:rsid w:val="00C92F2D"/>
    <w:rsid w:val="00C93F19"/>
    <w:rsid w:val="00C9457E"/>
    <w:rsid w:val="00C952D9"/>
    <w:rsid w:val="00C95D55"/>
    <w:rsid w:val="00CA6033"/>
    <w:rsid w:val="00CA63FD"/>
    <w:rsid w:val="00CB1A9B"/>
    <w:rsid w:val="00CB3C38"/>
    <w:rsid w:val="00CB5790"/>
    <w:rsid w:val="00CB7025"/>
    <w:rsid w:val="00CC6D69"/>
    <w:rsid w:val="00CD236B"/>
    <w:rsid w:val="00CD26F0"/>
    <w:rsid w:val="00CD7B49"/>
    <w:rsid w:val="00CE1907"/>
    <w:rsid w:val="00CE25CB"/>
    <w:rsid w:val="00CE2E05"/>
    <w:rsid w:val="00CE3DA7"/>
    <w:rsid w:val="00CE6B96"/>
    <w:rsid w:val="00D03360"/>
    <w:rsid w:val="00D066D1"/>
    <w:rsid w:val="00D133F8"/>
    <w:rsid w:val="00D1552A"/>
    <w:rsid w:val="00D204CB"/>
    <w:rsid w:val="00D3140E"/>
    <w:rsid w:val="00D3179C"/>
    <w:rsid w:val="00D3318E"/>
    <w:rsid w:val="00D3433B"/>
    <w:rsid w:val="00D34743"/>
    <w:rsid w:val="00D351D7"/>
    <w:rsid w:val="00D36B46"/>
    <w:rsid w:val="00D37415"/>
    <w:rsid w:val="00D468CF"/>
    <w:rsid w:val="00D71E13"/>
    <w:rsid w:val="00D7411A"/>
    <w:rsid w:val="00D75162"/>
    <w:rsid w:val="00D753AD"/>
    <w:rsid w:val="00D80FD3"/>
    <w:rsid w:val="00D823AD"/>
    <w:rsid w:val="00D9145D"/>
    <w:rsid w:val="00D9354C"/>
    <w:rsid w:val="00D93A00"/>
    <w:rsid w:val="00D93A49"/>
    <w:rsid w:val="00DA0342"/>
    <w:rsid w:val="00DA2C19"/>
    <w:rsid w:val="00DA6721"/>
    <w:rsid w:val="00DA6CD3"/>
    <w:rsid w:val="00DA73AC"/>
    <w:rsid w:val="00DA7581"/>
    <w:rsid w:val="00DA7E4E"/>
    <w:rsid w:val="00DB236E"/>
    <w:rsid w:val="00DB37F5"/>
    <w:rsid w:val="00DB610A"/>
    <w:rsid w:val="00DB7BE2"/>
    <w:rsid w:val="00DC0C9E"/>
    <w:rsid w:val="00DC0FF5"/>
    <w:rsid w:val="00DC53FB"/>
    <w:rsid w:val="00DD0303"/>
    <w:rsid w:val="00DD049C"/>
    <w:rsid w:val="00DD0F63"/>
    <w:rsid w:val="00DD20B7"/>
    <w:rsid w:val="00DD6DFF"/>
    <w:rsid w:val="00DE05EC"/>
    <w:rsid w:val="00DE1B3A"/>
    <w:rsid w:val="00DE602F"/>
    <w:rsid w:val="00DE77B4"/>
    <w:rsid w:val="00DF176E"/>
    <w:rsid w:val="00DF25F9"/>
    <w:rsid w:val="00DF3E7B"/>
    <w:rsid w:val="00DF60AA"/>
    <w:rsid w:val="00DF7673"/>
    <w:rsid w:val="00E0160C"/>
    <w:rsid w:val="00E05B94"/>
    <w:rsid w:val="00E07E91"/>
    <w:rsid w:val="00E136CF"/>
    <w:rsid w:val="00E15967"/>
    <w:rsid w:val="00E20166"/>
    <w:rsid w:val="00E228B0"/>
    <w:rsid w:val="00E23F09"/>
    <w:rsid w:val="00E3052A"/>
    <w:rsid w:val="00E37814"/>
    <w:rsid w:val="00E5205A"/>
    <w:rsid w:val="00E528B2"/>
    <w:rsid w:val="00E538B8"/>
    <w:rsid w:val="00E55BE5"/>
    <w:rsid w:val="00E56AEC"/>
    <w:rsid w:val="00E60C15"/>
    <w:rsid w:val="00E61505"/>
    <w:rsid w:val="00E722A1"/>
    <w:rsid w:val="00E728C1"/>
    <w:rsid w:val="00E750D2"/>
    <w:rsid w:val="00E76650"/>
    <w:rsid w:val="00E766CE"/>
    <w:rsid w:val="00E76B9B"/>
    <w:rsid w:val="00E77518"/>
    <w:rsid w:val="00E9319F"/>
    <w:rsid w:val="00E946FD"/>
    <w:rsid w:val="00E94905"/>
    <w:rsid w:val="00E97AAC"/>
    <w:rsid w:val="00EA6722"/>
    <w:rsid w:val="00EB15F7"/>
    <w:rsid w:val="00EB1DAF"/>
    <w:rsid w:val="00EB27EE"/>
    <w:rsid w:val="00EB387F"/>
    <w:rsid w:val="00EB4E2B"/>
    <w:rsid w:val="00EB6297"/>
    <w:rsid w:val="00EB6D95"/>
    <w:rsid w:val="00EC11FD"/>
    <w:rsid w:val="00EC5214"/>
    <w:rsid w:val="00EC652A"/>
    <w:rsid w:val="00EC727F"/>
    <w:rsid w:val="00EC7C81"/>
    <w:rsid w:val="00ED5747"/>
    <w:rsid w:val="00EE1C7A"/>
    <w:rsid w:val="00EE28C6"/>
    <w:rsid w:val="00EE60CD"/>
    <w:rsid w:val="00EF1EF5"/>
    <w:rsid w:val="00EF7CF5"/>
    <w:rsid w:val="00F0030A"/>
    <w:rsid w:val="00F01129"/>
    <w:rsid w:val="00F04D65"/>
    <w:rsid w:val="00F05C00"/>
    <w:rsid w:val="00F0765E"/>
    <w:rsid w:val="00F0789B"/>
    <w:rsid w:val="00F10DF9"/>
    <w:rsid w:val="00F17A96"/>
    <w:rsid w:val="00F225B0"/>
    <w:rsid w:val="00F25FBB"/>
    <w:rsid w:val="00F26ED4"/>
    <w:rsid w:val="00F2708C"/>
    <w:rsid w:val="00F27BA8"/>
    <w:rsid w:val="00F311CF"/>
    <w:rsid w:val="00F3551B"/>
    <w:rsid w:val="00F41E08"/>
    <w:rsid w:val="00F42BD0"/>
    <w:rsid w:val="00F5330C"/>
    <w:rsid w:val="00F540A4"/>
    <w:rsid w:val="00F56AF0"/>
    <w:rsid w:val="00F70E08"/>
    <w:rsid w:val="00F72237"/>
    <w:rsid w:val="00F73500"/>
    <w:rsid w:val="00F75F00"/>
    <w:rsid w:val="00F763AC"/>
    <w:rsid w:val="00F80DE3"/>
    <w:rsid w:val="00F90BAD"/>
    <w:rsid w:val="00F95934"/>
    <w:rsid w:val="00FA180B"/>
    <w:rsid w:val="00FA3063"/>
    <w:rsid w:val="00FA72DC"/>
    <w:rsid w:val="00FB0A9C"/>
    <w:rsid w:val="00FB3628"/>
    <w:rsid w:val="00FC1204"/>
    <w:rsid w:val="00FC51FC"/>
    <w:rsid w:val="00FC5D12"/>
    <w:rsid w:val="00FC5D75"/>
    <w:rsid w:val="00FD0D9E"/>
    <w:rsid w:val="00FD5747"/>
    <w:rsid w:val="00FD749B"/>
    <w:rsid w:val="00FD7638"/>
    <w:rsid w:val="00FE04BC"/>
    <w:rsid w:val="00FE0C3D"/>
    <w:rsid w:val="00FE2B91"/>
    <w:rsid w:val="00FF1247"/>
    <w:rsid w:val="00FF3DEA"/>
    <w:rsid w:val="00FF4C30"/>
    <w:rsid w:val="00FF7261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22DEDB1"/>
  <w15:docId w15:val="{252D99ED-29DC-451F-86F7-5CAB4C7F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B2BB6"/>
    <w:rPr>
      <w:sz w:val="24"/>
      <w:szCs w:val="24"/>
    </w:rPr>
  </w:style>
  <w:style w:type="paragraph" w:styleId="Heading1">
    <w:name w:val="heading 1"/>
    <w:basedOn w:val="Normal"/>
    <w:next w:val="Normal"/>
    <w:qFormat/>
    <w:rsid w:val="007B2BB6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9B7E2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B2B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qFormat/>
    <w:rsid w:val="009B7E2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BB6"/>
    <w:pPr>
      <w:jc w:val="center"/>
    </w:pPr>
    <w:rPr>
      <w:rFonts w:ascii="Arial" w:hAnsi="Arial"/>
      <w:b/>
      <w:smallCaps/>
      <w:sz w:val="28"/>
    </w:rPr>
  </w:style>
  <w:style w:type="paragraph" w:styleId="BodyText2">
    <w:name w:val="Body Text 2"/>
    <w:basedOn w:val="Normal"/>
    <w:rsid w:val="009B7E28"/>
    <w:rPr>
      <w:rFonts w:ascii="Arial" w:hAnsi="Arial" w:cs="Arial"/>
      <w:sz w:val="20"/>
    </w:rPr>
  </w:style>
  <w:style w:type="table" w:styleId="TableGrid">
    <w:name w:val="Table Grid"/>
    <w:basedOn w:val="TableNormal"/>
    <w:rsid w:val="009B7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BF1CD9"/>
    <w:rPr>
      <w:color w:val="0000FF"/>
      <w:u w:val="single"/>
    </w:rPr>
  </w:style>
  <w:style w:type="paragraph" w:styleId="BalloonText">
    <w:name w:val="Balloon Text"/>
    <w:basedOn w:val="Normal"/>
    <w:semiHidden/>
    <w:rsid w:val="005B41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0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AB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56174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E602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7261"/>
    <w:rPr>
      <w:sz w:val="24"/>
      <w:szCs w:val="24"/>
    </w:rPr>
  </w:style>
  <w:style w:type="paragraph" w:styleId="NoSpacing">
    <w:name w:val="No Spacing"/>
    <w:uiPriority w:val="1"/>
    <w:qFormat/>
    <w:rsid w:val="00476BD8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22A3C"/>
    <w:pPr>
      <w:spacing w:before="100" w:beforeAutospacing="1" w:after="100" w:afterAutospacing="1"/>
    </w:pPr>
    <w:rPr>
      <w:rFonts w:eastAsiaTheme="minorEastAsia"/>
    </w:rPr>
  </w:style>
  <w:style w:type="table" w:styleId="PlainTable5">
    <w:name w:val="Plain Table 5"/>
    <w:basedOn w:val="TableNormal"/>
    <w:rsid w:val="00A7169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rsid w:val="0053520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0B5608B6B47146897B1E67F6EB47B1" ma:contentTypeVersion="4" ma:contentTypeDescription="Create a new document." ma:contentTypeScope="" ma:versionID="9fce43ff9241e406f9553d33ec186f71">
  <xsd:schema xmlns:xsd="http://www.w3.org/2001/XMLSchema" xmlns:xs="http://www.w3.org/2001/XMLSchema" xmlns:p="http://schemas.microsoft.com/office/2006/metadata/properties" xmlns:ns2="d88ceb0c-abe6-4943-b123-0d757e912387" xmlns:ns3="661f7bd8-0ae8-4905-bd16-47f797f53933" targetNamespace="http://schemas.microsoft.com/office/2006/metadata/properties" ma:root="true" ma:fieldsID="24e418880dcf170e494fbb501c447f40" ns2:_="" ns3:_="">
    <xsd:import namespace="d88ceb0c-abe6-4943-b123-0d757e912387"/>
    <xsd:import namespace="661f7bd8-0ae8-4905-bd16-47f797f5393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ceb0c-abe6-4943-b123-0d757e9123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f7bd8-0ae8-4905-bd16-47f797f539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140F43-488A-4F72-9CEC-393EB71B894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3FF3422-64D0-41E8-AA38-9DC066F3E7B0}"/>
</file>

<file path=customXml/itemProps3.xml><?xml version="1.0" encoding="utf-8"?>
<ds:datastoreItem xmlns:ds="http://schemas.openxmlformats.org/officeDocument/2006/customXml" ds:itemID="{0834BC30-5E90-45FF-840A-B134B084010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41989-DA20-4985-9E34-2A0873B76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</vt:lpstr>
    </vt:vector>
  </TitlesOfParts>
  <Company>Mt. San Antonio College</Company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</dc:title>
  <dc:creator>Gina Tjaden</dc:creator>
  <cp:lastModifiedBy>Cardenas, Maria</cp:lastModifiedBy>
  <cp:revision>17</cp:revision>
  <cp:lastPrinted>2020-02-06T18:44:00Z</cp:lastPrinted>
  <dcterms:created xsi:type="dcterms:W3CDTF">2021-03-04T23:19:00Z</dcterms:created>
  <dcterms:modified xsi:type="dcterms:W3CDTF">2023-05-16T22:29:00Z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0x010100780B5608B6B47146897B1E67F6EB47B1</vt:lpwstr>
  </property>
</Properties>
</file>