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BFCC" w14:textId="77777777" w:rsidR="007B2BB6" w:rsidRPr="00742FC4" w:rsidRDefault="007B2BB6" w:rsidP="00B56DBB">
      <w:pPr>
        <w:ind w:left="-360"/>
        <w:rPr>
          <w:rFonts w:ascii="Century Gothic" w:hAnsi="Century Gothic" w:cs="Lucida Sans Unicode"/>
          <w:b/>
          <w:bCs/>
          <w:i/>
          <w:iCs/>
          <w:sz w:val="20"/>
        </w:rPr>
      </w:pPr>
      <w:bookmarkStart w:id="0" w:name="_GoBack"/>
      <w:bookmarkEnd w:id="0"/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Attend</w:t>
      </w:r>
      <w:r w:rsidR="00967C06" w:rsidRPr="00742FC4">
        <w:rPr>
          <w:rFonts w:ascii="Century Gothic" w:hAnsi="Century Gothic" w:cs="Lucida Sans Unicode"/>
          <w:b/>
          <w:bCs/>
          <w:i/>
          <w:iCs/>
          <w:sz w:val="20"/>
        </w:rPr>
        <w:t>ance</w:t>
      </w:r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:</w:t>
      </w: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723"/>
        <w:gridCol w:w="316"/>
        <w:gridCol w:w="1578"/>
        <w:gridCol w:w="316"/>
        <w:gridCol w:w="1683"/>
        <w:gridCol w:w="316"/>
        <w:gridCol w:w="1893"/>
        <w:gridCol w:w="316"/>
        <w:gridCol w:w="1472"/>
        <w:gridCol w:w="316"/>
        <w:gridCol w:w="1788"/>
      </w:tblGrid>
      <w:tr w:rsidR="00AD7949" w:rsidRPr="00742FC4" w14:paraId="2BC9ABB9" w14:textId="77777777" w:rsidTr="004B7022">
        <w:trPr>
          <w:trHeight w:hRule="exact" w:val="469"/>
          <w:jc w:val="center"/>
        </w:trPr>
        <w:tc>
          <w:tcPr>
            <w:tcW w:w="276" w:type="dxa"/>
            <w:vAlign w:val="center"/>
          </w:tcPr>
          <w:p w14:paraId="4C46B972" w14:textId="3550B026" w:rsidR="00AD7949" w:rsidRPr="00DE2ECE" w:rsidRDefault="00DE2ECE" w:rsidP="00C85E0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DE2ECE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23" w:type="dxa"/>
            <w:vAlign w:val="center"/>
          </w:tcPr>
          <w:p w14:paraId="50451711" w14:textId="4A6A6AE1" w:rsidR="00AD7949" w:rsidRPr="00742FC4" w:rsidRDefault="002A1774" w:rsidP="001C0A86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Lianne Greenlee</w:t>
            </w:r>
          </w:p>
        </w:tc>
        <w:tc>
          <w:tcPr>
            <w:tcW w:w="316" w:type="dxa"/>
            <w:vAlign w:val="center"/>
          </w:tcPr>
          <w:p w14:paraId="0592BA0D" w14:textId="3D9906E4" w:rsidR="00AD7949" w:rsidRPr="00742FC4" w:rsidRDefault="00DE2ECE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E2ECE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578" w:type="dxa"/>
            <w:vAlign w:val="center"/>
          </w:tcPr>
          <w:p w14:paraId="68F83426" w14:textId="53A64BD7" w:rsidR="00AD7949" w:rsidRPr="004F6C07" w:rsidRDefault="00DB610A" w:rsidP="007C14A8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 Gomez-Angel</w:t>
            </w:r>
          </w:p>
        </w:tc>
        <w:tc>
          <w:tcPr>
            <w:tcW w:w="316" w:type="dxa"/>
            <w:vAlign w:val="center"/>
          </w:tcPr>
          <w:p w14:paraId="14F59530" w14:textId="46DEB72C" w:rsidR="00AD7949" w:rsidRPr="00742FC4" w:rsidRDefault="00DE2ECE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2C68FDD3" w14:textId="28D02762" w:rsidR="00AD7949" w:rsidRPr="0009435D" w:rsidRDefault="0009435D" w:rsidP="00BD7D00">
            <w:pPr>
              <w:rPr>
                <w:rFonts w:ascii="Century Gothic" w:hAnsi="Century Gothic" w:cs="Arial"/>
                <w:sz w:val="18"/>
              </w:rPr>
            </w:pPr>
            <w:r w:rsidRPr="0009435D">
              <w:rPr>
                <w:rFonts w:ascii="Century Gothic" w:hAnsi="Century Gothic" w:cs="Arial"/>
                <w:sz w:val="18"/>
              </w:rPr>
              <w:t>Bruno Granillo</w:t>
            </w:r>
          </w:p>
        </w:tc>
        <w:tc>
          <w:tcPr>
            <w:tcW w:w="316" w:type="dxa"/>
            <w:vAlign w:val="center"/>
          </w:tcPr>
          <w:p w14:paraId="52DE41A5" w14:textId="6E32F231" w:rsidR="00AD7949" w:rsidRPr="00742FC4" w:rsidRDefault="00DE2ECE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E2ECE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893" w:type="dxa"/>
            <w:vAlign w:val="center"/>
          </w:tcPr>
          <w:p w14:paraId="33894769" w14:textId="41D579B9" w:rsidR="00AD7949" w:rsidRPr="0056174D" w:rsidRDefault="00DB610A" w:rsidP="0056174D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Nan Shea</w:t>
            </w:r>
          </w:p>
        </w:tc>
        <w:tc>
          <w:tcPr>
            <w:tcW w:w="316" w:type="dxa"/>
            <w:vAlign w:val="center"/>
          </w:tcPr>
          <w:p w14:paraId="34855346" w14:textId="7E27C103" w:rsidR="00AD7949" w:rsidRPr="00742FC4" w:rsidRDefault="00DE2ECE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472" w:type="dxa"/>
            <w:vAlign w:val="center"/>
          </w:tcPr>
          <w:p w14:paraId="79D86CE2" w14:textId="58901D77" w:rsidR="00AD7949" w:rsidRPr="00742FC4" w:rsidRDefault="00DB610A" w:rsidP="00F10DF9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John Lewa</w:t>
            </w:r>
            <w:r w:rsidRPr="00972F5D">
              <w:rPr>
                <w:rFonts w:ascii="Century Gothic" w:hAnsi="Century Gothic" w:cs="Arial"/>
                <w:sz w:val="18"/>
                <w:szCs w:val="18"/>
              </w:rPr>
              <w:t>llen</w:t>
            </w:r>
          </w:p>
        </w:tc>
        <w:tc>
          <w:tcPr>
            <w:tcW w:w="316" w:type="dxa"/>
            <w:vAlign w:val="center"/>
          </w:tcPr>
          <w:p w14:paraId="7ED60CBD" w14:textId="77777777" w:rsidR="00AD7949" w:rsidRPr="00742FC4" w:rsidRDefault="00AD7949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788" w:type="dxa"/>
            <w:vAlign w:val="center"/>
          </w:tcPr>
          <w:p w14:paraId="74B3AB90" w14:textId="64BE314F" w:rsidR="00AD7949" w:rsidRPr="00972F5D" w:rsidRDefault="00AD7949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D7949" w:rsidRPr="00742FC4" w14:paraId="37CFD336" w14:textId="77777777" w:rsidTr="004B7022">
        <w:trPr>
          <w:trHeight w:hRule="exact" w:val="523"/>
          <w:jc w:val="center"/>
        </w:trPr>
        <w:tc>
          <w:tcPr>
            <w:tcW w:w="276" w:type="dxa"/>
            <w:vAlign w:val="center"/>
          </w:tcPr>
          <w:p w14:paraId="72CDAE26" w14:textId="68EA7230" w:rsidR="00AD7949" w:rsidRPr="00742FC4" w:rsidRDefault="00DE2ECE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E2ECE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23" w:type="dxa"/>
            <w:vAlign w:val="center"/>
          </w:tcPr>
          <w:p w14:paraId="579ECEC1" w14:textId="77777777" w:rsidR="00AD7949" w:rsidRPr="00C1573A" w:rsidRDefault="00887B7A" w:rsidP="00B15633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Grace Hanson</w:t>
            </w:r>
          </w:p>
        </w:tc>
        <w:tc>
          <w:tcPr>
            <w:tcW w:w="316" w:type="dxa"/>
            <w:vAlign w:val="center"/>
          </w:tcPr>
          <w:p w14:paraId="026EB223" w14:textId="266A7154" w:rsidR="00AD7949" w:rsidRPr="00742FC4" w:rsidRDefault="00DE2ECE" w:rsidP="00901FD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E2ECE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578" w:type="dxa"/>
            <w:vAlign w:val="center"/>
          </w:tcPr>
          <w:p w14:paraId="6BB48B08" w14:textId="621236B8" w:rsidR="00AD7949" w:rsidRPr="00860963" w:rsidRDefault="00174909" w:rsidP="008A548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Rosa Asencio</w:t>
            </w:r>
          </w:p>
        </w:tc>
        <w:tc>
          <w:tcPr>
            <w:tcW w:w="316" w:type="dxa"/>
            <w:vAlign w:val="center"/>
          </w:tcPr>
          <w:p w14:paraId="08469318" w14:textId="0C87F43E" w:rsidR="00AD7949" w:rsidRPr="00742FC4" w:rsidRDefault="00DE2ECE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E2ECE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683" w:type="dxa"/>
            <w:vAlign w:val="center"/>
          </w:tcPr>
          <w:p w14:paraId="1685BA64" w14:textId="57A42657" w:rsidR="00AD7949" w:rsidRPr="00DA0342" w:rsidRDefault="00B90E5B" w:rsidP="00A62451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62451">
              <w:rPr>
                <w:rFonts w:ascii="Century Gothic" w:hAnsi="Century Gothic" w:cs="Arial"/>
                <w:sz w:val="18"/>
                <w:szCs w:val="18"/>
              </w:rPr>
              <w:t>Chris Schroeder</w:t>
            </w:r>
          </w:p>
        </w:tc>
        <w:tc>
          <w:tcPr>
            <w:tcW w:w="316" w:type="dxa"/>
            <w:vAlign w:val="center"/>
          </w:tcPr>
          <w:p w14:paraId="234C4A6C" w14:textId="5E206D97" w:rsidR="00AD7949" w:rsidRPr="00742FC4" w:rsidRDefault="00DE2ECE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E2ECE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893" w:type="dxa"/>
            <w:vAlign w:val="center"/>
          </w:tcPr>
          <w:p w14:paraId="40CFDEA3" w14:textId="3C675E8B" w:rsidR="00AD7949" w:rsidRPr="00653CFA" w:rsidRDefault="00DB610A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Liesel Reinhart</w:t>
            </w:r>
          </w:p>
        </w:tc>
        <w:tc>
          <w:tcPr>
            <w:tcW w:w="316" w:type="dxa"/>
            <w:vAlign w:val="center"/>
          </w:tcPr>
          <w:p w14:paraId="019CDF0C" w14:textId="77777777" w:rsidR="00AD7949" w:rsidRPr="00742FC4" w:rsidRDefault="00AD7949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472" w:type="dxa"/>
            <w:vAlign w:val="center"/>
          </w:tcPr>
          <w:p w14:paraId="7A257BF0" w14:textId="77777777" w:rsidR="00AD7949" w:rsidRPr="00FE0C3D" w:rsidRDefault="00072E23" w:rsidP="00072E23">
            <w:pPr>
              <w:jc w:val="right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tcW w:w="316" w:type="dxa"/>
            <w:vAlign w:val="center"/>
          </w:tcPr>
          <w:p w14:paraId="0B10A951" w14:textId="202FD8A3" w:rsidR="00AD7949" w:rsidRPr="00742FC4" w:rsidRDefault="00DE2ECE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E2ECE">
              <w:rPr>
                <w:rFonts w:ascii="Century Gothic" w:hAnsi="Century Gothic" w:cs="Arial"/>
                <w:b/>
                <w:bCs/>
              </w:rPr>
              <w:t>√</w:t>
            </w:r>
          </w:p>
        </w:tc>
        <w:tc>
          <w:tcPr>
            <w:tcW w:w="1788" w:type="dxa"/>
            <w:vAlign w:val="center"/>
          </w:tcPr>
          <w:p w14:paraId="193C427F" w14:textId="77777777" w:rsidR="00AD7949" w:rsidRPr="00F0030A" w:rsidRDefault="00D36B46" w:rsidP="00B15633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>Maria Cardenas</w:t>
            </w:r>
          </w:p>
        </w:tc>
      </w:tr>
    </w:tbl>
    <w:p w14:paraId="3AE686A0" w14:textId="77777777" w:rsidR="00957C6B" w:rsidRPr="00742FC4" w:rsidRDefault="00957C6B" w:rsidP="00FF7C12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3060"/>
        <w:gridCol w:w="7646"/>
      </w:tblGrid>
      <w:tr w:rsidR="00000CE3" w:rsidRPr="00E5205A" w14:paraId="15859F66" w14:textId="77777777" w:rsidTr="00895D7C">
        <w:trPr>
          <w:trHeight w:val="432"/>
          <w:jc w:val="center"/>
        </w:trPr>
        <w:tc>
          <w:tcPr>
            <w:tcW w:w="3325" w:type="dxa"/>
            <w:shd w:val="clear" w:color="auto" w:fill="B3B3B3"/>
            <w:vAlign w:val="center"/>
          </w:tcPr>
          <w:p w14:paraId="38C770F5" w14:textId="77777777" w:rsidR="00000CE3" w:rsidRPr="00154297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 w:rsidRPr="0015429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3060" w:type="dxa"/>
            <w:shd w:val="clear" w:color="auto" w:fill="B3B3B3"/>
            <w:vAlign w:val="center"/>
          </w:tcPr>
          <w:p w14:paraId="56452FC2" w14:textId="77777777" w:rsidR="00000CE3" w:rsidRPr="00E5205A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7646" w:type="dxa"/>
            <w:shd w:val="clear" w:color="auto" w:fill="B3B3B3"/>
            <w:vAlign w:val="center"/>
          </w:tcPr>
          <w:p w14:paraId="37460DA1" w14:textId="77777777" w:rsidR="00000CE3" w:rsidRPr="00E5205A" w:rsidRDefault="00000CE3" w:rsidP="00E5205A">
            <w:pPr>
              <w:jc w:val="center"/>
              <w:rPr>
                <w:rFonts w:ascii="Century Gothic" w:hAnsi="Century Gothic"/>
                <w:b/>
              </w:rPr>
            </w:pPr>
            <w:r w:rsidRPr="00E5205A">
              <w:rPr>
                <w:rFonts w:ascii="Century Gothic" w:hAnsi="Century Gothic"/>
                <w:b/>
              </w:rPr>
              <w:t>Outcome</w:t>
            </w:r>
          </w:p>
        </w:tc>
      </w:tr>
      <w:tr w:rsidR="00000CE3" w:rsidRPr="00E5205A" w14:paraId="1EAA225E" w14:textId="77777777" w:rsidTr="00895D7C">
        <w:trPr>
          <w:jc w:val="center"/>
        </w:trPr>
        <w:tc>
          <w:tcPr>
            <w:tcW w:w="3325" w:type="dxa"/>
          </w:tcPr>
          <w:p w14:paraId="4240D197" w14:textId="58479E4F" w:rsidR="00B90E5B" w:rsidRPr="000372C1" w:rsidRDefault="00000CE3" w:rsidP="00B90E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Welcome</w:t>
            </w:r>
            <w:r w:rsidR="00EE60C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4BB556E9" w14:textId="4EBA123E" w:rsidR="00000CE3" w:rsidRPr="000372C1" w:rsidRDefault="00000CE3" w:rsidP="000372C1">
            <w:pPr>
              <w:ind w:left="38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CA07615" w14:textId="5131EE38" w:rsidR="002A1774" w:rsidRPr="00B17634" w:rsidRDefault="0051228E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</w:t>
            </w:r>
            <w:r w:rsidR="00496D87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elcome</w:t>
            </w:r>
          </w:p>
          <w:p w14:paraId="0F02BA20" w14:textId="3FE76506" w:rsidR="00A03A08" w:rsidRPr="00841AEC" w:rsidRDefault="00275591" w:rsidP="00841AE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Review minutes from prior meeting</w:t>
            </w:r>
          </w:p>
        </w:tc>
        <w:tc>
          <w:tcPr>
            <w:tcW w:w="7646" w:type="dxa"/>
            <w:vAlign w:val="center"/>
          </w:tcPr>
          <w:p w14:paraId="76AB24A7" w14:textId="0C7C0809" w:rsidR="005B7AB5" w:rsidRPr="00496D87" w:rsidRDefault="00DE2ECE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Minutes from June 28, 2018 meeting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were approved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</w:tc>
      </w:tr>
      <w:tr w:rsidR="00B67838" w:rsidRPr="00E5205A" w14:paraId="02693C3D" w14:textId="77777777" w:rsidTr="00895D7C">
        <w:trPr>
          <w:jc w:val="center"/>
        </w:trPr>
        <w:tc>
          <w:tcPr>
            <w:tcW w:w="3325" w:type="dxa"/>
          </w:tcPr>
          <w:p w14:paraId="754792D9" w14:textId="77777777" w:rsidR="00B67838" w:rsidRPr="00EC5214" w:rsidRDefault="00B67838" w:rsidP="00B67838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CPDC 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Report</w:t>
            </w:r>
          </w:p>
          <w:p w14:paraId="6921D727" w14:textId="170ABABD" w:rsidR="00B67838" w:rsidRPr="002F0597" w:rsidRDefault="00B67838" w:rsidP="00B6783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247DB8B" w14:textId="3C3A70E0" w:rsidR="00B67838" w:rsidRPr="00FD749B" w:rsidRDefault="00B67838" w:rsidP="00B67838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7646" w:type="dxa"/>
            <w:vAlign w:val="center"/>
          </w:tcPr>
          <w:p w14:paraId="5F7324A1" w14:textId="65A59600" w:rsidR="00B67838" w:rsidRDefault="00F65D55" w:rsidP="00886EC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886ECC">
              <w:rPr>
                <w:rFonts w:ascii="Century Gothic" w:hAnsi="Century Gothic" w:cs="Arial"/>
                <w:bCs/>
                <w:iCs/>
                <w:sz w:val="20"/>
              </w:rPr>
              <w:t>Rosa Asencio is filling in for Marlene Espina until Classified Senate appoints someone new</w:t>
            </w:r>
            <w:r w:rsidR="00886ECC" w:rsidRPr="00886ECC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  <w:p w14:paraId="1C785F09" w14:textId="6E55125A" w:rsidR="00886ECC" w:rsidRDefault="00484F14" w:rsidP="00886EC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CPD Day had a great turnout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,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over 300 attended opening session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.  This year two outside vendors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were hired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to offe</w:t>
            </w:r>
            <w:r w:rsidR="009B4FF1">
              <w:rPr>
                <w:rFonts w:ascii="Century Gothic" w:hAnsi="Century Gothic" w:cs="Arial"/>
                <w:bCs/>
                <w:iCs/>
                <w:sz w:val="20"/>
              </w:rPr>
              <w:t>r Excel (Intermediate &amp; Advance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) workshops</w:t>
            </w:r>
            <w:r w:rsidR="00BD786A">
              <w:rPr>
                <w:rFonts w:ascii="Century Gothic" w:hAnsi="Century Gothic" w:cs="Arial"/>
                <w:bCs/>
                <w:iCs/>
                <w:sz w:val="20"/>
              </w:rPr>
              <w:t>.  We will be offering more of these workshops through the year.</w:t>
            </w:r>
          </w:p>
          <w:p w14:paraId="6F8E354D" w14:textId="669F2C9A" w:rsidR="00DC04EB" w:rsidRPr="00886ECC" w:rsidRDefault="00DC04EB" w:rsidP="00886EC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The State budget proposes to shift $5 million for Classified Professional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Development,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at this time we do not know how much that will be.</w:t>
            </w:r>
          </w:p>
          <w:p w14:paraId="29BE3E50" w14:textId="11861227" w:rsidR="00886ECC" w:rsidRPr="00496D87" w:rsidRDefault="00886ECC" w:rsidP="00B67838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B67838" w:rsidRPr="00E5205A" w14:paraId="40F4D059" w14:textId="77777777" w:rsidTr="00895D7C">
        <w:trPr>
          <w:jc w:val="center"/>
        </w:trPr>
        <w:tc>
          <w:tcPr>
            <w:tcW w:w="3325" w:type="dxa"/>
          </w:tcPr>
          <w:p w14:paraId="55D98E6F" w14:textId="77777777" w:rsidR="00B67838" w:rsidRPr="005879F2" w:rsidRDefault="00B67838" w:rsidP="00B6783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FPDC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Report</w:t>
            </w:r>
          </w:p>
          <w:p w14:paraId="428CB487" w14:textId="4AD0CBFF" w:rsidR="00B67838" w:rsidRDefault="00B67838" w:rsidP="00B6783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2AF670A4" w14:textId="77777777" w:rsidR="00B67838" w:rsidRPr="00FD749B" w:rsidRDefault="00B67838" w:rsidP="00B67838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7646" w:type="dxa"/>
            <w:vAlign w:val="center"/>
          </w:tcPr>
          <w:p w14:paraId="0CEC4A64" w14:textId="77777777" w:rsidR="00B67838" w:rsidRDefault="00BD786A" w:rsidP="00BD786A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BD786A">
              <w:rPr>
                <w:rFonts w:ascii="Century Gothic" w:hAnsi="Century Gothic" w:cs="Arial"/>
                <w:bCs/>
                <w:iCs/>
                <w:sz w:val="20"/>
              </w:rPr>
              <w:t xml:space="preserve">New structure was just approved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by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Senate,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membership will consist of 16 members, which will include</w:t>
            </w:r>
            <w:r w:rsidR="00912103">
              <w:rPr>
                <w:rFonts w:ascii="Century Gothic" w:hAnsi="Century Gothic" w:cs="Arial"/>
                <w:bCs/>
                <w:iCs/>
                <w:sz w:val="20"/>
              </w:rPr>
              <w:t xml:space="preserve"> a student, managers, and classified representatives.</w:t>
            </w:r>
          </w:p>
          <w:p w14:paraId="61D2EDD7" w14:textId="77777777" w:rsidR="00B63787" w:rsidRDefault="00DC5E8B" w:rsidP="00BD786A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There will be two groups: Faculty Learning Activities Committee and FLEX Day Planning Committee that will meet once a month to coordinate activities.</w:t>
            </w:r>
          </w:p>
          <w:p w14:paraId="49141160" w14:textId="6171F6B2" w:rsidR="00DC5E8B" w:rsidRDefault="00DC5E8B" w:rsidP="00BD786A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FPDC Purpose an</w:t>
            </w:r>
            <w:r w:rsidR="009B4FF1">
              <w:rPr>
                <w:rFonts w:ascii="Century Gothic" w:hAnsi="Century Gothic" w:cs="Arial"/>
                <w:bCs/>
                <w:iCs/>
                <w:sz w:val="20"/>
              </w:rPr>
              <w:t xml:space="preserve">d Function </w:t>
            </w:r>
            <w:proofErr w:type="gramStart"/>
            <w:r w:rsidR="009B4FF1">
              <w:rPr>
                <w:rFonts w:ascii="Century Gothic" w:hAnsi="Century Gothic" w:cs="Arial"/>
                <w:bCs/>
                <w:iCs/>
                <w:sz w:val="20"/>
              </w:rPr>
              <w:t>was approved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  <w:p w14:paraId="6C11F463" w14:textId="5F5A9EB5" w:rsidR="00A83583" w:rsidRDefault="00A83583" w:rsidP="00BD786A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Two new positions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were approved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that are associated with Pathways; Julie Laverty and Mark Boryta.</w:t>
            </w:r>
          </w:p>
          <w:p w14:paraId="4B4C1600" w14:textId="539CFFF4" w:rsidR="00DC5E8B" w:rsidRPr="00DC5E8B" w:rsidRDefault="00DC5E8B" w:rsidP="00DC5E8B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B67838" w:rsidRPr="00E5205A" w14:paraId="3007D0F1" w14:textId="77777777" w:rsidTr="00895D7C">
        <w:trPr>
          <w:jc w:val="center"/>
        </w:trPr>
        <w:tc>
          <w:tcPr>
            <w:tcW w:w="3325" w:type="dxa"/>
          </w:tcPr>
          <w:p w14:paraId="163A2CB1" w14:textId="77777777" w:rsidR="00B67838" w:rsidRPr="005879F2" w:rsidRDefault="00B67838" w:rsidP="00B6783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 xml:space="preserve">PDC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Report</w:t>
            </w:r>
          </w:p>
          <w:p w14:paraId="1BC4E769" w14:textId="472EC822" w:rsidR="00B67838" w:rsidRPr="007F5F81" w:rsidRDefault="00B67838" w:rsidP="00B6783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6BEE7A16" w14:textId="77777777" w:rsidR="00B67838" w:rsidRPr="00FD749B" w:rsidRDefault="00B67838" w:rsidP="00B67838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7646" w:type="dxa"/>
            <w:vAlign w:val="center"/>
          </w:tcPr>
          <w:p w14:paraId="5E529CF6" w14:textId="2BB6533F" w:rsidR="00B67838" w:rsidRDefault="007D0B51" w:rsidP="009B4FF1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Manager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onboarding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training is being developed</w:t>
            </w:r>
            <w:r w:rsidR="00A83583">
              <w:rPr>
                <w:rFonts w:ascii="Century Gothic" w:hAnsi="Century Gothic" w:cs="Arial"/>
                <w:bCs/>
                <w:iCs/>
                <w:sz w:val="20"/>
              </w:rPr>
              <w:t xml:space="preserve"> </w:t>
            </w:r>
            <w:r w:rsidR="0086540D">
              <w:rPr>
                <w:rFonts w:ascii="Century Gothic" w:hAnsi="Century Gothic" w:cs="Arial"/>
                <w:bCs/>
                <w:iCs/>
                <w:sz w:val="20"/>
              </w:rPr>
              <w:t>to assist new managers with policies and procedures as well as</w:t>
            </w:r>
            <w:r w:rsidR="00A83583">
              <w:rPr>
                <w:rFonts w:ascii="Century Gothic" w:hAnsi="Century Gothic" w:cs="Arial"/>
                <w:bCs/>
                <w:iCs/>
                <w:sz w:val="20"/>
              </w:rPr>
              <w:t xml:space="preserve"> mentorship development to help develop skills </w:t>
            </w:r>
            <w:r w:rsidR="0086540D">
              <w:rPr>
                <w:rFonts w:ascii="Century Gothic" w:hAnsi="Century Gothic" w:cs="Arial"/>
                <w:bCs/>
                <w:iCs/>
                <w:sz w:val="20"/>
              </w:rPr>
              <w:t>in</w:t>
            </w:r>
            <w:r w:rsidR="00A83583">
              <w:rPr>
                <w:rFonts w:ascii="Century Gothic" w:hAnsi="Century Gothic" w:cs="Arial"/>
                <w:bCs/>
                <w:iCs/>
                <w:sz w:val="20"/>
              </w:rPr>
              <w:t xml:space="preserve"> leadership</w:t>
            </w:r>
            <w:r w:rsidR="0086540D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  <w:p w14:paraId="294D8859" w14:textId="77777777" w:rsidR="007D0B51" w:rsidRDefault="004A7A0A" w:rsidP="00A83583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Manager annual ret</w:t>
            </w:r>
            <w:r w:rsidR="00EF3728">
              <w:rPr>
                <w:rFonts w:ascii="Century Gothic" w:hAnsi="Century Gothic" w:cs="Arial"/>
                <w:bCs/>
                <w:iCs/>
                <w:sz w:val="20"/>
              </w:rPr>
              <w:t xml:space="preserve">reat </w:t>
            </w:r>
            <w:proofErr w:type="gramStart"/>
            <w:r w:rsidR="00EF3728">
              <w:rPr>
                <w:rFonts w:ascii="Century Gothic" w:hAnsi="Century Gothic" w:cs="Arial"/>
                <w:bCs/>
                <w:iCs/>
                <w:sz w:val="20"/>
              </w:rPr>
              <w:t xml:space="preserve">is </w:t>
            </w:r>
            <w:r w:rsidR="00A83583">
              <w:rPr>
                <w:rFonts w:ascii="Century Gothic" w:hAnsi="Century Gothic" w:cs="Arial"/>
                <w:bCs/>
                <w:iCs/>
                <w:sz w:val="20"/>
              </w:rPr>
              <w:t>currently being planned</w:t>
            </w:r>
            <w:proofErr w:type="gramEnd"/>
            <w:r w:rsidR="00A83583">
              <w:rPr>
                <w:rFonts w:ascii="Century Gothic" w:hAnsi="Century Gothic" w:cs="Arial"/>
                <w:bCs/>
                <w:iCs/>
                <w:sz w:val="20"/>
              </w:rPr>
              <w:t xml:space="preserve"> for the beginning of next year.</w:t>
            </w:r>
          </w:p>
          <w:p w14:paraId="36CEA11E" w14:textId="1ABC7F10" w:rsidR="006A2884" w:rsidRPr="009B4FF1" w:rsidRDefault="006A2884" w:rsidP="006E6C56">
            <w:pPr>
              <w:pStyle w:val="ListParagraph"/>
              <w:ind w:left="360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A77813" w:rsidRPr="00E5205A" w14:paraId="385C8671" w14:textId="77777777" w:rsidTr="00895D7C">
        <w:trPr>
          <w:jc w:val="center"/>
        </w:trPr>
        <w:tc>
          <w:tcPr>
            <w:tcW w:w="3325" w:type="dxa"/>
          </w:tcPr>
          <w:p w14:paraId="6C9926DB" w14:textId="57373EBE" w:rsidR="00A77813" w:rsidRDefault="00A77813" w:rsidP="00A7781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lastRenderedPageBreak/>
              <w:t>Conference and Travel</w:t>
            </w:r>
          </w:p>
        </w:tc>
        <w:tc>
          <w:tcPr>
            <w:tcW w:w="3060" w:type="dxa"/>
          </w:tcPr>
          <w:p w14:paraId="7D6EE539" w14:textId="0B2DD9D6" w:rsidR="00A77813" w:rsidRDefault="00FF4C30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Budget update</w:t>
            </w:r>
          </w:p>
          <w:p w14:paraId="4A74811D" w14:textId="61FEB82C" w:rsidR="00A77813" w:rsidRPr="00FD749B" w:rsidRDefault="00A61552" w:rsidP="00A77813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Discussion items</w:t>
            </w:r>
          </w:p>
        </w:tc>
        <w:tc>
          <w:tcPr>
            <w:tcW w:w="7646" w:type="dxa"/>
            <w:vAlign w:val="center"/>
          </w:tcPr>
          <w:p w14:paraId="6F505055" w14:textId="77777777" w:rsidR="00A77813" w:rsidRDefault="006A2884" w:rsidP="006A2884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Budget update was provided to PDC of amount already expended, $36,000 so far.</w:t>
            </w:r>
          </w:p>
          <w:p w14:paraId="108E7452" w14:textId="77777777" w:rsidR="006A2884" w:rsidRDefault="006A2884" w:rsidP="006A2884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C&amp;T request for Eugene Mahmoud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was approved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by PDC</w:t>
            </w:r>
            <w:r w:rsidR="006E6C56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  <w:p w14:paraId="0E1DF2DB" w14:textId="77777777" w:rsidR="006E6C56" w:rsidRDefault="006E6C56" w:rsidP="006A2884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C&amp;T requests for Calin Pahle &amp; Margaret Speak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were approved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by PDC.</w:t>
            </w:r>
          </w:p>
          <w:p w14:paraId="728A228E" w14:textId="0A331B9E" w:rsidR="00895D7C" w:rsidRPr="006A2884" w:rsidRDefault="00895D7C" w:rsidP="006A2884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On a trial basis for this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year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(2018-19) PDC will look at denials to reconsider requests if there is any money left at a certain point.</w:t>
            </w:r>
          </w:p>
        </w:tc>
      </w:tr>
      <w:tr w:rsidR="00A61552" w:rsidRPr="00E5205A" w14:paraId="74441120" w14:textId="77777777" w:rsidTr="00895D7C">
        <w:trPr>
          <w:jc w:val="center"/>
        </w:trPr>
        <w:tc>
          <w:tcPr>
            <w:tcW w:w="3325" w:type="dxa"/>
          </w:tcPr>
          <w:p w14:paraId="34E4BF0B" w14:textId="65297619" w:rsidR="00A61552" w:rsidRDefault="00A61552" w:rsidP="00A77813">
            <w:pP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Membership</w:t>
            </w:r>
          </w:p>
        </w:tc>
        <w:tc>
          <w:tcPr>
            <w:tcW w:w="3060" w:type="dxa"/>
          </w:tcPr>
          <w:p w14:paraId="4681DE90" w14:textId="77777777" w:rsidR="00A61552" w:rsidRDefault="00A61552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</w:p>
        </w:tc>
        <w:tc>
          <w:tcPr>
            <w:tcW w:w="7646" w:type="dxa"/>
            <w:vAlign w:val="center"/>
          </w:tcPr>
          <w:p w14:paraId="6A6C63E7" w14:textId="77777777" w:rsidR="00A61552" w:rsidRDefault="00895D7C" w:rsidP="00895D7C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Dan </w:t>
            </w:r>
            <w:proofErr w:type="spellStart"/>
            <w:r>
              <w:rPr>
                <w:rFonts w:ascii="Century Gothic" w:hAnsi="Century Gothic" w:cs="Arial"/>
                <w:bCs/>
                <w:iCs/>
                <w:sz w:val="20"/>
              </w:rPr>
              <w:t>McGeough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is currently on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sabbatical,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also, his term will be ending.</w:t>
            </w:r>
          </w:p>
          <w:p w14:paraId="7F4424C8" w14:textId="1F1C299C" w:rsidR="00895D7C" w:rsidRPr="00895D7C" w:rsidRDefault="00895D7C" w:rsidP="00895D7C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Lianne will follow up with 651 for an appointee to replace Bruno Granillo. Rosa is working with 262 to find an appointee.  Liesel will follow up with faculty appointee.</w:t>
            </w:r>
          </w:p>
        </w:tc>
      </w:tr>
      <w:tr w:rsidR="00A61552" w:rsidRPr="00E5205A" w14:paraId="48D37D9C" w14:textId="77777777" w:rsidTr="00895D7C">
        <w:trPr>
          <w:jc w:val="center"/>
        </w:trPr>
        <w:tc>
          <w:tcPr>
            <w:tcW w:w="3325" w:type="dxa"/>
          </w:tcPr>
          <w:p w14:paraId="3935B29E" w14:textId="64B0B68D" w:rsidR="00A61552" w:rsidRDefault="00A61552" w:rsidP="00A77813">
            <w:pP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Goals 2018-19</w:t>
            </w:r>
          </w:p>
        </w:tc>
        <w:tc>
          <w:tcPr>
            <w:tcW w:w="3060" w:type="dxa"/>
          </w:tcPr>
          <w:p w14:paraId="5C122F4A" w14:textId="77777777" w:rsidR="00A61552" w:rsidRDefault="00A61552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</w:p>
        </w:tc>
        <w:tc>
          <w:tcPr>
            <w:tcW w:w="7646" w:type="dxa"/>
            <w:vAlign w:val="center"/>
          </w:tcPr>
          <w:p w14:paraId="40AD0632" w14:textId="77777777" w:rsidR="00A61552" w:rsidRPr="00895D7C" w:rsidRDefault="00A61552" w:rsidP="00895D7C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A61552" w:rsidRPr="00E5205A" w14:paraId="44149D93" w14:textId="77777777" w:rsidTr="00895D7C">
        <w:trPr>
          <w:jc w:val="center"/>
        </w:trPr>
        <w:tc>
          <w:tcPr>
            <w:tcW w:w="3325" w:type="dxa"/>
          </w:tcPr>
          <w:p w14:paraId="0FDE73FA" w14:textId="2152E484" w:rsidR="00A61552" w:rsidRDefault="00A61552" w:rsidP="00A77813">
            <w:pP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PD Plan</w:t>
            </w:r>
          </w:p>
        </w:tc>
        <w:tc>
          <w:tcPr>
            <w:tcW w:w="3060" w:type="dxa"/>
          </w:tcPr>
          <w:p w14:paraId="4108AB20" w14:textId="77777777" w:rsidR="00A61552" w:rsidRDefault="00A61552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Draft as of 9/4/18</w:t>
            </w:r>
          </w:p>
          <w:p w14:paraId="6413E90D" w14:textId="14415C1F" w:rsidR="00A61552" w:rsidRDefault="00A61552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7646" w:type="dxa"/>
            <w:vAlign w:val="center"/>
          </w:tcPr>
          <w:p w14:paraId="506A710E" w14:textId="28664F38" w:rsidR="00E75BD7" w:rsidRDefault="00895D7C" w:rsidP="005D3EA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There was a 3-year plan, </w:t>
            </w:r>
            <w:r w:rsidR="005D3EAE">
              <w:rPr>
                <w:rFonts w:ascii="Century Gothic" w:hAnsi="Century Gothic" w:cs="Arial"/>
                <w:bCs/>
                <w:iCs/>
                <w:sz w:val="20"/>
              </w:rPr>
              <w:t>which ends in 2018.  The goal is to draft a new plan, looking to shift the plan to be outcomes based to begin to measure those outcomes in the work we</w:t>
            </w:r>
            <w:r w:rsidR="00E75BD7">
              <w:rPr>
                <w:rFonts w:ascii="Century Gothic" w:hAnsi="Century Gothic" w:cs="Arial"/>
                <w:bCs/>
                <w:iCs/>
                <w:sz w:val="20"/>
              </w:rPr>
              <w:t xml:space="preserve"> a</w:t>
            </w:r>
            <w:r w:rsidR="005D3EAE">
              <w:rPr>
                <w:rFonts w:ascii="Century Gothic" w:hAnsi="Century Gothic" w:cs="Arial"/>
                <w:bCs/>
                <w:iCs/>
                <w:sz w:val="20"/>
              </w:rPr>
              <w:t>re doing to align them. Also</w:t>
            </w:r>
            <w:r w:rsidR="00E75BD7">
              <w:rPr>
                <w:rFonts w:ascii="Century Gothic" w:hAnsi="Century Gothic" w:cs="Arial"/>
                <w:bCs/>
                <w:iCs/>
                <w:sz w:val="20"/>
              </w:rPr>
              <w:t>,</w:t>
            </w:r>
            <w:r w:rsidR="005D3EAE">
              <w:rPr>
                <w:rFonts w:ascii="Century Gothic" w:hAnsi="Century Gothic" w:cs="Arial"/>
                <w:bCs/>
                <w:iCs/>
                <w:sz w:val="20"/>
              </w:rPr>
              <w:t xml:space="preserve"> align it with various initiatives and work being done on campus to match</w:t>
            </w:r>
            <w:r w:rsidR="00E75BD7">
              <w:rPr>
                <w:rFonts w:ascii="Century Gothic" w:hAnsi="Century Gothic" w:cs="Arial"/>
                <w:bCs/>
                <w:iCs/>
                <w:sz w:val="20"/>
              </w:rPr>
              <w:t xml:space="preserve"> our out</w:t>
            </w:r>
            <w:r w:rsidR="005D3EAE">
              <w:rPr>
                <w:rFonts w:ascii="Century Gothic" w:hAnsi="Century Gothic" w:cs="Arial"/>
                <w:bCs/>
                <w:iCs/>
                <w:sz w:val="20"/>
              </w:rPr>
              <w:t xml:space="preserve">comes with other plans and show how </w:t>
            </w:r>
            <w:proofErr w:type="gramStart"/>
            <w:r w:rsidR="005D3EAE">
              <w:rPr>
                <w:rFonts w:ascii="Century Gothic" w:hAnsi="Century Gothic" w:cs="Arial"/>
                <w:bCs/>
                <w:iCs/>
                <w:sz w:val="20"/>
              </w:rPr>
              <w:t>we’re</w:t>
            </w:r>
            <w:proofErr w:type="gramEnd"/>
            <w:r w:rsidR="005D3EAE">
              <w:rPr>
                <w:rFonts w:ascii="Century Gothic" w:hAnsi="Century Gothic" w:cs="Arial"/>
                <w:bCs/>
                <w:iCs/>
                <w:sz w:val="20"/>
              </w:rPr>
              <w:t xml:space="preserve"> supporting it as well.</w:t>
            </w:r>
          </w:p>
          <w:p w14:paraId="6AE09081" w14:textId="11BFD159" w:rsidR="00A61552" w:rsidRPr="00895D7C" w:rsidRDefault="002A7056" w:rsidP="007A5A5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Next steps – need to determine goals for 2019, </w:t>
            </w:r>
            <w:r w:rsidR="00E97984">
              <w:rPr>
                <w:rFonts w:ascii="Century Gothic" w:hAnsi="Century Gothic" w:cs="Arial"/>
                <w:bCs/>
                <w:iCs/>
                <w:sz w:val="20"/>
              </w:rPr>
              <w:t xml:space="preserve">it </w:t>
            </w:r>
            <w:proofErr w:type="gramStart"/>
            <w:r w:rsidR="00E97984">
              <w:rPr>
                <w:rFonts w:ascii="Century Gothic" w:hAnsi="Century Gothic" w:cs="Arial"/>
                <w:bCs/>
                <w:iCs/>
                <w:sz w:val="20"/>
              </w:rPr>
              <w:t>is suggested</w:t>
            </w:r>
            <w:proofErr w:type="gramEnd"/>
            <w:r w:rsidR="00E97984">
              <w:rPr>
                <w:rFonts w:ascii="Century Gothic" w:hAnsi="Century Gothic" w:cs="Arial"/>
                <w:bCs/>
                <w:iCs/>
                <w:sz w:val="20"/>
              </w:rPr>
              <w:t xml:space="preserve"> to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crosswalk our outcomes with other professional development plans that exist and other areas of focus that we may not kno</w:t>
            </w:r>
            <w:r w:rsidR="007A5A52">
              <w:rPr>
                <w:rFonts w:ascii="Century Gothic" w:hAnsi="Century Gothic" w:cs="Arial"/>
                <w:bCs/>
                <w:iCs/>
                <w:sz w:val="20"/>
              </w:rPr>
              <w:t>w of.  Identify which councils,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committees</w:t>
            </w:r>
            <w:r w:rsidR="007A5A52">
              <w:rPr>
                <w:rFonts w:ascii="Century Gothic" w:hAnsi="Century Gothic" w:cs="Arial"/>
                <w:bCs/>
                <w:iCs/>
                <w:sz w:val="20"/>
              </w:rPr>
              <w:t>,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</w:t>
            </w:r>
            <w:r w:rsidR="00E97984">
              <w:rPr>
                <w:rFonts w:ascii="Century Gothic" w:hAnsi="Century Gothic" w:cs="Arial"/>
                <w:bCs/>
                <w:iCs/>
                <w:sz w:val="20"/>
              </w:rPr>
              <w:t xml:space="preserve">or groups,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formal or informal </w:t>
            </w:r>
            <w:r w:rsidR="00E97984">
              <w:rPr>
                <w:rFonts w:ascii="Century Gothic" w:hAnsi="Century Gothic" w:cs="Arial"/>
                <w:bCs/>
                <w:iCs/>
                <w:sz w:val="20"/>
              </w:rPr>
              <w:t xml:space="preserve">who we can vet this </w:t>
            </w:r>
            <w:proofErr w:type="gramStart"/>
            <w:r w:rsidR="00E97984">
              <w:rPr>
                <w:rFonts w:ascii="Century Gothic" w:hAnsi="Century Gothic" w:cs="Arial"/>
                <w:bCs/>
                <w:iCs/>
                <w:sz w:val="20"/>
              </w:rPr>
              <w:t>with</w:t>
            </w:r>
            <w:proofErr w:type="gramEnd"/>
            <w:r w:rsidR="00E97984">
              <w:rPr>
                <w:rFonts w:ascii="Century Gothic" w:hAnsi="Century Gothic" w:cs="Arial"/>
                <w:bCs/>
                <w:iCs/>
                <w:sz w:val="20"/>
              </w:rPr>
              <w:t>. The goal is to get this to PAC by the end of the semester. Ask each group: CPDC, FPDC, MPDC and POD to report possible outcomes goals for 2018-19</w:t>
            </w:r>
            <w:r w:rsidR="007A5A52">
              <w:rPr>
                <w:rFonts w:ascii="Century Gothic" w:hAnsi="Century Gothic" w:cs="Arial"/>
                <w:bCs/>
                <w:iCs/>
                <w:sz w:val="20"/>
              </w:rPr>
              <w:t>. To identify any outcomes they want to accomplish this year, send them to PDC for review.  Also, ask for accomplishments and review at next meeting on October 4, 2018.</w:t>
            </w:r>
          </w:p>
        </w:tc>
      </w:tr>
      <w:tr w:rsidR="00562DCA" w:rsidRPr="00E5205A" w14:paraId="7B7F8CD0" w14:textId="77777777" w:rsidTr="00895D7C">
        <w:trPr>
          <w:jc w:val="center"/>
        </w:trPr>
        <w:tc>
          <w:tcPr>
            <w:tcW w:w="3325" w:type="dxa"/>
          </w:tcPr>
          <w:p w14:paraId="6E9DC3B3" w14:textId="7A8B313F" w:rsidR="00562DCA" w:rsidRPr="002F0597" w:rsidRDefault="00B67838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POD Report and Business</w:t>
            </w:r>
          </w:p>
        </w:tc>
        <w:tc>
          <w:tcPr>
            <w:tcW w:w="3060" w:type="dxa"/>
            <w:vAlign w:val="center"/>
          </w:tcPr>
          <w:p w14:paraId="3569A43D" w14:textId="19DE5319" w:rsidR="00A23242" w:rsidRPr="00841AEC" w:rsidRDefault="00A23242" w:rsidP="00297243">
            <w:pPr>
              <w:pStyle w:val="BodyText2"/>
              <w:numPr>
                <w:ilvl w:val="0"/>
                <w:numId w:val="31"/>
              </w:numPr>
              <w:rPr>
                <w:rFonts w:ascii="Century Gothic" w:hAnsi="Century Gothic"/>
                <w:szCs w:val="20"/>
              </w:rPr>
            </w:pPr>
          </w:p>
        </w:tc>
        <w:tc>
          <w:tcPr>
            <w:tcW w:w="7646" w:type="dxa"/>
            <w:vAlign w:val="center"/>
          </w:tcPr>
          <w:p w14:paraId="2831083D" w14:textId="77777777" w:rsidR="00562DCA" w:rsidRDefault="00D50D3B" w:rsidP="00D50D3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Due to Pathways funding: Elda Blount is now full time.</w:t>
            </w:r>
          </w:p>
          <w:p w14:paraId="130C61F8" w14:textId="54226647" w:rsidR="00D50D3B" w:rsidRDefault="00D50D3B" w:rsidP="00D50D3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The POD </w:t>
            </w:r>
            <w:r w:rsidR="0046765D">
              <w:rPr>
                <w:rFonts w:ascii="Century Gothic" w:hAnsi="Century Gothic" w:cs="Arial"/>
                <w:bCs/>
                <w:iCs/>
                <w:sz w:val="20"/>
              </w:rPr>
              <w:t xml:space="preserve">LOFT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will continue to be open to groups to host events, meetings</w:t>
            </w:r>
            <w:r w:rsidR="0046765D">
              <w:rPr>
                <w:rFonts w:ascii="Century Gothic" w:hAnsi="Century Gothic" w:cs="Arial"/>
                <w:bCs/>
                <w:iCs/>
                <w:sz w:val="20"/>
              </w:rPr>
              <w:t xml:space="preserve">, etc. for employee trainings. Construction will begin in </w:t>
            </w:r>
            <w:proofErr w:type="gramStart"/>
            <w:r w:rsidR="0046765D">
              <w:rPr>
                <w:rFonts w:ascii="Century Gothic" w:hAnsi="Century Gothic" w:cs="Arial"/>
                <w:bCs/>
                <w:iCs/>
                <w:sz w:val="20"/>
              </w:rPr>
              <w:t>Spring</w:t>
            </w:r>
            <w:proofErr w:type="gramEnd"/>
            <w:r w:rsidR="0046765D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  <w:p w14:paraId="30CE7587" w14:textId="42205A9E" w:rsidR="0046765D" w:rsidRPr="00D50D3B" w:rsidRDefault="0046765D" w:rsidP="002E5E49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Will archive POD database, POD has been working with IT about our workflow and what the needs are and </w:t>
            </w:r>
            <w:r w:rsidR="003610BF">
              <w:rPr>
                <w:rFonts w:ascii="Century Gothic" w:hAnsi="Century Gothic" w:cs="Arial"/>
                <w:bCs/>
                <w:iCs/>
                <w:sz w:val="20"/>
              </w:rPr>
              <w:t xml:space="preserve">IT </w:t>
            </w:r>
            <w:r w:rsidR="00CE44AB">
              <w:rPr>
                <w:rFonts w:ascii="Century Gothic" w:hAnsi="Century Gothic" w:cs="Arial"/>
                <w:bCs/>
                <w:iCs/>
                <w:sz w:val="20"/>
              </w:rPr>
              <w:t xml:space="preserve">has come up with a compilation of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what the database is needed for.  IT and Cabinet is in support to work with Cornerstone that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is being adopted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statewide.  PDC input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is needed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to participate with the implementation group.</w:t>
            </w:r>
            <w:r w:rsidR="00CE44AB">
              <w:rPr>
                <w:rFonts w:ascii="Century Gothic" w:hAnsi="Century Gothic" w:cs="Arial"/>
                <w:bCs/>
                <w:iCs/>
                <w:sz w:val="20"/>
              </w:rPr>
              <w:t xml:space="preserve">  Lianne will move forward and keep everyone </w:t>
            </w:r>
            <w:r w:rsidR="002E5E49">
              <w:rPr>
                <w:rFonts w:ascii="Century Gothic" w:hAnsi="Century Gothic" w:cs="Arial"/>
                <w:bCs/>
                <w:iCs/>
                <w:sz w:val="20"/>
              </w:rPr>
              <w:t xml:space="preserve">in the loop for the invitation and ensure to </w:t>
            </w:r>
            <w:proofErr w:type="gramStart"/>
            <w:r w:rsidR="002E5E49">
              <w:rPr>
                <w:rFonts w:ascii="Century Gothic" w:hAnsi="Century Gothic" w:cs="Arial"/>
                <w:bCs/>
                <w:iCs/>
                <w:sz w:val="20"/>
              </w:rPr>
              <w:t>report back</w:t>
            </w:r>
            <w:proofErr w:type="gramEnd"/>
            <w:r w:rsidR="002E5E49">
              <w:rPr>
                <w:rFonts w:ascii="Century Gothic" w:hAnsi="Century Gothic" w:cs="Arial"/>
                <w:bCs/>
                <w:iCs/>
                <w:sz w:val="20"/>
              </w:rPr>
              <w:t xml:space="preserve"> to PDC as we work through the implementation and consideration of this. </w:t>
            </w:r>
          </w:p>
        </w:tc>
      </w:tr>
      <w:tr w:rsidR="0078414E" w:rsidRPr="00E5205A" w14:paraId="4E1C5BDF" w14:textId="77777777" w:rsidTr="00895D7C">
        <w:trPr>
          <w:jc w:val="center"/>
        </w:trPr>
        <w:tc>
          <w:tcPr>
            <w:tcW w:w="3325" w:type="dxa"/>
          </w:tcPr>
          <w:p w14:paraId="7D086636" w14:textId="784B5119" w:rsidR="0078414E" w:rsidRDefault="0078414E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Other</w:t>
            </w:r>
          </w:p>
        </w:tc>
        <w:tc>
          <w:tcPr>
            <w:tcW w:w="3060" w:type="dxa"/>
            <w:vAlign w:val="center"/>
          </w:tcPr>
          <w:p w14:paraId="464618A2" w14:textId="59CB353A" w:rsidR="0078414E" w:rsidRDefault="0078414E" w:rsidP="0078414E">
            <w:pPr>
              <w:pStyle w:val="BodyText2"/>
              <w:numPr>
                <w:ilvl w:val="0"/>
                <w:numId w:val="31"/>
              </w:numPr>
              <w:rPr>
                <w:rFonts w:ascii="Century Gothic" w:hAnsi="Century Gothic"/>
                <w:szCs w:val="20"/>
              </w:rPr>
            </w:pPr>
          </w:p>
        </w:tc>
        <w:tc>
          <w:tcPr>
            <w:tcW w:w="7646" w:type="dxa"/>
            <w:vAlign w:val="center"/>
          </w:tcPr>
          <w:p w14:paraId="0A2BD1CD" w14:textId="77777777" w:rsidR="0078414E" w:rsidRPr="00496D87" w:rsidRDefault="0078414E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</w:tbl>
    <w:p w14:paraId="289ABECC" w14:textId="6CA82964" w:rsidR="009D54AD" w:rsidRDefault="009D54AD" w:rsidP="00FB0A9C">
      <w:pPr>
        <w:rPr>
          <w:rFonts w:ascii="Century Gothic" w:hAnsi="Century Gothic" w:cs="Arial"/>
          <w:i/>
          <w:sz w:val="22"/>
          <w:szCs w:val="22"/>
        </w:rPr>
      </w:pPr>
    </w:p>
    <w:p w14:paraId="3B5766D0" w14:textId="3A627B85" w:rsidR="00B17634" w:rsidRPr="00FB0A9C" w:rsidRDefault="009C6759" w:rsidP="00FB0A9C">
      <w:pPr>
        <w:rPr>
          <w:rFonts w:ascii="Century Gothic" w:hAnsi="Century Gothic" w:cs="Arial"/>
          <w:sz w:val="22"/>
          <w:szCs w:val="22"/>
        </w:rPr>
      </w:pPr>
      <w:r w:rsidRPr="00964C8C">
        <w:rPr>
          <w:rFonts w:ascii="Century Gothic" w:hAnsi="Century Gothic" w:cs="Arial"/>
          <w:i/>
          <w:sz w:val="22"/>
          <w:szCs w:val="22"/>
        </w:rPr>
        <w:t>Next Meeting:</w:t>
      </w:r>
      <w:r w:rsidR="001A69D1">
        <w:rPr>
          <w:rFonts w:ascii="Century Gothic" w:hAnsi="Century Gothic" w:cs="Arial"/>
          <w:sz w:val="22"/>
          <w:szCs w:val="22"/>
        </w:rPr>
        <w:t xml:space="preserve"> </w:t>
      </w:r>
      <w:r w:rsidR="00841AEC">
        <w:rPr>
          <w:rFonts w:ascii="Century Gothic" w:hAnsi="Century Gothic" w:cs="Arial"/>
          <w:sz w:val="22"/>
          <w:szCs w:val="22"/>
        </w:rPr>
        <w:t xml:space="preserve"> </w:t>
      </w:r>
      <w:r w:rsidR="00FF4C30">
        <w:rPr>
          <w:rFonts w:ascii="Century Gothic" w:hAnsi="Century Gothic" w:cs="Arial"/>
          <w:sz w:val="22"/>
          <w:szCs w:val="22"/>
        </w:rPr>
        <w:t>October</w:t>
      </w:r>
      <w:r w:rsidR="00297243">
        <w:rPr>
          <w:rFonts w:ascii="Century Gothic" w:hAnsi="Century Gothic" w:cs="Arial"/>
          <w:sz w:val="22"/>
          <w:szCs w:val="22"/>
        </w:rPr>
        <w:t xml:space="preserve"> </w:t>
      </w:r>
      <w:r w:rsidR="00FF4C30">
        <w:rPr>
          <w:rFonts w:ascii="Century Gothic" w:hAnsi="Century Gothic" w:cs="Arial"/>
          <w:sz w:val="22"/>
          <w:szCs w:val="22"/>
        </w:rPr>
        <w:t>4</w:t>
      </w:r>
      <w:r w:rsidR="00297243">
        <w:rPr>
          <w:rFonts w:ascii="Century Gothic" w:hAnsi="Century Gothic" w:cs="Arial"/>
          <w:sz w:val="22"/>
          <w:szCs w:val="22"/>
        </w:rPr>
        <w:t>, 2018</w:t>
      </w:r>
    </w:p>
    <w:sectPr w:rsidR="00B17634" w:rsidRPr="00FB0A9C" w:rsidSect="00F42BD0">
      <w:headerReference w:type="default" r:id="rId8"/>
      <w:footerReference w:type="default" r:id="rId9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2E8BD" w14:textId="77777777" w:rsidR="00491586" w:rsidRDefault="00491586">
      <w:r>
        <w:separator/>
      </w:r>
    </w:p>
  </w:endnote>
  <w:endnote w:type="continuationSeparator" w:id="0">
    <w:p w14:paraId="339E59F2" w14:textId="77777777" w:rsidR="00491586" w:rsidRDefault="004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487A1F4C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9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68053" w14:textId="77777777" w:rsidR="00491586" w:rsidRDefault="00491586">
      <w:r>
        <w:separator/>
      </w:r>
    </w:p>
  </w:footnote>
  <w:footnote w:type="continuationSeparator" w:id="0">
    <w:p w14:paraId="115F3815" w14:textId="77777777" w:rsidR="00491586" w:rsidRDefault="0049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BBE" w14:textId="277A2918" w:rsidR="00442C3C" w:rsidRDefault="00442C3C" w:rsidP="00427DF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sz w:val="28"/>
        <w:szCs w:val="28"/>
      </w:rPr>
      <w:t>Professional Development Council</w:t>
    </w:r>
  </w:p>
  <w:p w14:paraId="732C5C80" w14:textId="1AADED7A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 xml:space="preserve">Thursday, </w:t>
    </w:r>
    <w:r w:rsidR="00174909">
      <w:rPr>
        <w:rFonts w:ascii="Century Gothic" w:hAnsi="Century Gothic"/>
        <w:sz w:val="27"/>
        <w:szCs w:val="27"/>
      </w:rPr>
      <w:t>September 6</w:t>
    </w:r>
    <w:r>
      <w:rPr>
        <w:rFonts w:ascii="Century Gothic" w:hAnsi="Century Gothic"/>
        <w:sz w:val="27"/>
        <w:szCs w:val="27"/>
      </w:rPr>
      <w:t>, 201</w:t>
    </w:r>
    <w:r w:rsidR="00841AEC">
      <w:rPr>
        <w:rFonts w:ascii="Century Gothic" w:hAnsi="Century Gothic"/>
        <w:sz w:val="27"/>
        <w:szCs w:val="27"/>
      </w:rPr>
      <w:t>8</w:t>
    </w:r>
  </w:p>
  <w:p w14:paraId="07E58AAC" w14:textId="0F8E9F3D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1:</w:t>
    </w:r>
    <w:r w:rsidR="00174909">
      <w:rPr>
        <w:rFonts w:ascii="Century Gothic" w:hAnsi="Century Gothic"/>
        <w:sz w:val="27"/>
        <w:szCs w:val="27"/>
      </w:rPr>
      <w:t>3</w:t>
    </w:r>
    <w:r>
      <w:rPr>
        <w:rFonts w:ascii="Century Gothic" w:hAnsi="Century Gothic"/>
        <w:sz w:val="27"/>
        <w:szCs w:val="27"/>
      </w:rPr>
      <w:t xml:space="preserve">0 to </w:t>
    </w:r>
    <w:r w:rsidR="00174909">
      <w:rPr>
        <w:rFonts w:ascii="Century Gothic" w:hAnsi="Century Gothic"/>
        <w:sz w:val="27"/>
        <w:szCs w:val="27"/>
      </w:rPr>
      <w:t>3</w:t>
    </w:r>
    <w:r>
      <w:rPr>
        <w:rFonts w:ascii="Century Gothic" w:hAnsi="Century Gothic"/>
        <w:sz w:val="27"/>
        <w:szCs w:val="27"/>
      </w:rPr>
      <w:t>:</w:t>
    </w:r>
    <w:r w:rsidR="00174909">
      <w:rPr>
        <w:rFonts w:ascii="Century Gothic" w:hAnsi="Century Gothic"/>
        <w:sz w:val="27"/>
        <w:szCs w:val="27"/>
      </w:rPr>
      <w:t>15</w:t>
    </w:r>
    <w:r>
      <w:rPr>
        <w:rFonts w:ascii="Century Gothic" w:hAnsi="Century Gothic"/>
        <w:sz w:val="27"/>
        <w:szCs w:val="27"/>
      </w:rPr>
      <w:t xml:space="preserve"> pm</w:t>
    </w:r>
  </w:p>
  <w:p w14:paraId="0C0598D1" w14:textId="01267072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Bldg. 6, Rm. 144</w:t>
    </w:r>
  </w:p>
  <w:p w14:paraId="7D5D3F9C" w14:textId="2C753FDA" w:rsidR="00442C3C" w:rsidRPr="00F42BD0" w:rsidRDefault="00DE2ECE" w:rsidP="00AA4363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C3287D94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3CD1"/>
    <w:multiLevelType w:val="hybridMultilevel"/>
    <w:tmpl w:val="8CD2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0087"/>
    <w:multiLevelType w:val="hybridMultilevel"/>
    <w:tmpl w:val="67328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B72CF"/>
    <w:multiLevelType w:val="hybridMultilevel"/>
    <w:tmpl w:val="787A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A1A51"/>
    <w:multiLevelType w:val="hybridMultilevel"/>
    <w:tmpl w:val="8176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7814"/>
    <w:multiLevelType w:val="hybridMultilevel"/>
    <w:tmpl w:val="74B6F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670A"/>
    <w:multiLevelType w:val="hybridMultilevel"/>
    <w:tmpl w:val="4B32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8"/>
  </w:num>
  <w:num w:numId="4">
    <w:abstractNumId w:val="8"/>
  </w:num>
  <w:num w:numId="5">
    <w:abstractNumId w:val="4"/>
  </w:num>
  <w:num w:numId="6">
    <w:abstractNumId w:val="25"/>
  </w:num>
  <w:num w:numId="7">
    <w:abstractNumId w:val="22"/>
  </w:num>
  <w:num w:numId="8">
    <w:abstractNumId w:val="35"/>
  </w:num>
  <w:num w:numId="9">
    <w:abstractNumId w:val="12"/>
  </w:num>
  <w:num w:numId="10">
    <w:abstractNumId w:val="7"/>
  </w:num>
  <w:num w:numId="11">
    <w:abstractNumId w:val="30"/>
  </w:num>
  <w:num w:numId="12">
    <w:abstractNumId w:val="31"/>
  </w:num>
  <w:num w:numId="13">
    <w:abstractNumId w:val="13"/>
  </w:num>
  <w:num w:numId="14">
    <w:abstractNumId w:val="2"/>
  </w:num>
  <w:num w:numId="15">
    <w:abstractNumId w:val="21"/>
  </w:num>
  <w:num w:numId="16">
    <w:abstractNumId w:val="23"/>
  </w:num>
  <w:num w:numId="17">
    <w:abstractNumId w:val="19"/>
  </w:num>
  <w:num w:numId="18">
    <w:abstractNumId w:val="5"/>
  </w:num>
  <w:num w:numId="19">
    <w:abstractNumId w:val="29"/>
  </w:num>
  <w:num w:numId="20">
    <w:abstractNumId w:val="26"/>
  </w:num>
  <w:num w:numId="21">
    <w:abstractNumId w:val="3"/>
  </w:num>
  <w:num w:numId="22">
    <w:abstractNumId w:val="6"/>
  </w:num>
  <w:num w:numId="23">
    <w:abstractNumId w:val="14"/>
  </w:num>
  <w:num w:numId="24">
    <w:abstractNumId w:val="17"/>
  </w:num>
  <w:num w:numId="25">
    <w:abstractNumId w:val="0"/>
  </w:num>
  <w:num w:numId="26">
    <w:abstractNumId w:val="11"/>
  </w:num>
  <w:num w:numId="27">
    <w:abstractNumId w:val="9"/>
  </w:num>
  <w:num w:numId="28">
    <w:abstractNumId w:val="34"/>
  </w:num>
  <w:num w:numId="29">
    <w:abstractNumId w:val="16"/>
  </w:num>
  <w:num w:numId="30">
    <w:abstractNumId w:val="32"/>
  </w:num>
  <w:num w:numId="31">
    <w:abstractNumId w:val="18"/>
  </w:num>
  <w:num w:numId="32">
    <w:abstractNumId w:val="1"/>
  </w:num>
  <w:num w:numId="33">
    <w:abstractNumId w:val="33"/>
  </w:num>
  <w:num w:numId="34">
    <w:abstractNumId w:val="27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E3"/>
    <w:rsid w:val="00000F47"/>
    <w:rsid w:val="00001FDC"/>
    <w:rsid w:val="0001436B"/>
    <w:rsid w:val="000202BD"/>
    <w:rsid w:val="00022724"/>
    <w:rsid w:val="00023B23"/>
    <w:rsid w:val="00024CAD"/>
    <w:rsid w:val="000257AC"/>
    <w:rsid w:val="0002622A"/>
    <w:rsid w:val="00031AAB"/>
    <w:rsid w:val="000372C1"/>
    <w:rsid w:val="000418DA"/>
    <w:rsid w:val="00042383"/>
    <w:rsid w:val="00045F00"/>
    <w:rsid w:val="0005082E"/>
    <w:rsid w:val="00052D44"/>
    <w:rsid w:val="00072E23"/>
    <w:rsid w:val="0009435D"/>
    <w:rsid w:val="000A37FE"/>
    <w:rsid w:val="000A3B5F"/>
    <w:rsid w:val="000C550D"/>
    <w:rsid w:val="000C6908"/>
    <w:rsid w:val="000D0C41"/>
    <w:rsid w:val="000D7CE8"/>
    <w:rsid w:val="000E5F3A"/>
    <w:rsid w:val="000E74DA"/>
    <w:rsid w:val="00103457"/>
    <w:rsid w:val="00103AFE"/>
    <w:rsid w:val="00103D73"/>
    <w:rsid w:val="001071FF"/>
    <w:rsid w:val="00110E2B"/>
    <w:rsid w:val="00112944"/>
    <w:rsid w:val="00113187"/>
    <w:rsid w:val="0011332A"/>
    <w:rsid w:val="0011550B"/>
    <w:rsid w:val="00121BA0"/>
    <w:rsid w:val="001241E9"/>
    <w:rsid w:val="00135B01"/>
    <w:rsid w:val="001378D8"/>
    <w:rsid w:val="00141FBC"/>
    <w:rsid w:val="001469C0"/>
    <w:rsid w:val="00146D83"/>
    <w:rsid w:val="00146EA7"/>
    <w:rsid w:val="00152BCA"/>
    <w:rsid w:val="001536EF"/>
    <w:rsid w:val="00154297"/>
    <w:rsid w:val="001616B5"/>
    <w:rsid w:val="00174909"/>
    <w:rsid w:val="00176AE4"/>
    <w:rsid w:val="00183A52"/>
    <w:rsid w:val="00187911"/>
    <w:rsid w:val="00194B1D"/>
    <w:rsid w:val="001956EA"/>
    <w:rsid w:val="001964F1"/>
    <w:rsid w:val="001A0991"/>
    <w:rsid w:val="001A4F7B"/>
    <w:rsid w:val="001A5853"/>
    <w:rsid w:val="001A6129"/>
    <w:rsid w:val="001A69D1"/>
    <w:rsid w:val="001B29B9"/>
    <w:rsid w:val="001B2F74"/>
    <w:rsid w:val="001C0A86"/>
    <w:rsid w:val="001C4881"/>
    <w:rsid w:val="001D1C5A"/>
    <w:rsid w:val="001D3562"/>
    <w:rsid w:val="001E07D6"/>
    <w:rsid w:val="001E4F35"/>
    <w:rsid w:val="001F3B92"/>
    <w:rsid w:val="001F510D"/>
    <w:rsid w:val="00202A3B"/>
    <w:rsid w:val="0020393F"/>
    <w:rsid w:val="0021296E"/>
    <w:rsid w:val="0022460B"/>
    <w:rsid w:val="002404E0"/>
    <w:rsid w:val="00250645"/>
    <w:rsid w:val="00263CD0"/>
    <w:rsid w:val="00274ACC"/>
    <w:rsid w:val="00275591"/>
    <w:rsid w:val="002806E6"/>
    <w:rsid w:val="00287A12"/>
    <w:rsid w:val="00294400"/>
    <w:rsid w:val="00297243"/>
    <w:rsid w:val="002A1774"/>
    <w:rsid w:val="002A7056"/>
    <w:rsid w:val="002A717A"/>
    <w:rsid w:val="002B1B53"/>
    <w:rsid w:val="002B1CE8"/>
    <w:rsid w:val="002B347F"/>
    <w:rsid w:val="002B55C0"/>
    <w:rsid w:val="002B712C"/>
    <w:rsid w:val="002C179D"/>
    <w:rsid w:val="002D169D"/>
    <w:rsid w:val="002E2225"/>
    <w:rsid w:val="002E517C"/>
    <w:rsid w:val="002E583E"/>
    <w:rsid w:val="002E5E49"/>
    <w:rsid w:val="002F0597"/>
    <w:rsid w:val="00303739"/>
    <w:rsid w:val="00305183"/>
    <w:rsid w:val="0030599A"/>
    <w:rsid w:val="0031235A"/>
    <w:rsid w:val="003134E5"/>
    <w:rsid w:val="00314607"/>
    <w:rsid w:val="003150C4"/>
    <w:rsid w:val="0032069E"/>
    <w:rsid w:val="003239D3"/>
    <w:rsid w:val="003272DA"/>
    <w:rsid w:val="00337CF6"/>
    <w:rsid w:val="00340DCA"/>
    <w:rsid w:val="00340DD0"/>
    <w:rsid w:val="003553F2"/>
    <w:rsid w:val="003579A4"/>
    <w:rsid w:val="003610BF"/>
    <w:rsid w:val="003640A4"/>
    <w:rsid w:val="00373028"/>
    <w:rsid w:val="00377ED8"/>
    <w:rsid w:val="003851F0"/>
    <w:rsid w:val="003864B5"/>
    <w:rsid w:val="003A4B97"/>
    <w:rsid w:val="003B1682"/>
    <w:rsid w:val="003C58E9"/>
    <w:rsid w:val="003D1E14"/>
    <w:rsid w:val="003E0C8E"/>
    <w:rsid w:val="003E361F"/>
    <w:rsid w:val="003E5D81"/>
    <w:rsid w:val="00406550"/>
    <w:rsid w:val="00427DFC"/>
    <w:rsid w:val="0043358A"/>
    <w:rsid w:val="00441EC5"/>
    <w:rsid w:val="00442C3C"/>
    <w:rsid w:val="00446698"/>
    <w:rsid w:val="004474C5"/>
    <w:rsid w:val="00447DE1"/>
    <w:rsid w:val="004603F7"/>
    <w:rsid w:val="0046765D"/>
    <w:rsid w:val="00475FD6"/>
    <w:rsid w:val="00480C20"/>
    <w:rsid w:val="00484F14"/>
    <w:rsid w:val="00485E29"/>
    <w:rsid w:val="0048716A"/>
    <w:rsid w:val="00491586"/>
    <w:rsid w:val="004943FE"/>
    <w:rsid w:val="00496D87"/>
    <w:rsid w:val="004A2F7D"/>
    <w:rsid w:val="004A7A0A"/>
    <w:rsid w:val="004B7022"/>
    <w:rsid w:val="004C49C5"/>
    <w:rsid w:val="004D12B5"/>
    <w:rsid w:val="004D54CD"/>
    <w:rsid w:val="004E4280"/>
    <w:rsid w:val="004F2F5B"/>
    <w:rsid w:val="004F4847"/>
    <w:rsid w:val="004F6C07"/>
    <w:rsid w:val="004F7463"/>
    <w:rsid w:val="004F7AC7"/>
    <w:rsid w:val="00501E4E"/>
    <w:rsid w:val="00505E2B"/>
    <w:rsid w:val="00511C83"/>
    <w:rsid w:val="0051228E"/>
    <w:rsid w:val="00514B82"/>
    <w:rsid w:val="00516BDB"/>
    <w:rsid w:val="00522BC8"/>
    <w:rsid w:val="005408E3"/>
    <w:rsid w:val="00546D75"/>
    <w:rsid w:val="005529BE"/>
    <w:rsid w:val="00552EA0"/>
    <w:rsid w:val="00553238"/>
    <w:rsid w:val="00556BA9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7D04"/>
    <w:rsid w:val="005B417A"/>
    <w:rsid w:val="005B7AB5"/>
    <w:rsid w:val="005C486A"/>
    <w:rsid w:val="005D3EAE"/>
    <w:rsid w:val="005D58C9"/>
    <w:rsid w:val="005F76DA"/>
    <w:rsid w:val="006032F6"/>
    <w:rsid w:val="00603359"/>
    <w:rsid w:val="00610816"/>
    <w:rsid w:val="006119CA"/>
    <w:rsid w:val="006126F1"/>
    <w:rsid w:val="006132C9"/>
    <w:rsid w:val="006164DC"/>
    <w:rsid w:val="00635464"/>
    <w:rsid w:val="00653062"/>
    <w:rsid w:val="00653CFA"/>
    <w:rsid w:val="0066218E"/>
    <w:rsid w:val="00664AF9"/>
    <w:rsid w:val="0067293C"/>
    <w:rsid w:val="00691B22"/>
    <w:rsid w:val="006A265E"/>
    <w:rsid w:val="006A2884"/>
    <w:rsid w:val="006A3506"/>
    <w:rsid w:val="006C15A4"/>
    <w:rsid w:val="006D4D84"/>
    <w:rsid w:val="006E3260"/>
    <w:rsid w:val="006E3791"/>
    <w:rsid w:val="006E46F5"/>
    <w:rsid w:val="006E6C56"/>
    <w:rsid w:val="006E76BB"/>
    <w:rsid w:val="006F747B"/>
    <w:rsid w:val="007077F2"/>
    <w:rsid w:val="007144F0"/>
    <w:rsid w:val="00716973"/>
    <w:rsid w:val="00726483"/>
    <w:rsid w:val="00733E3D"/>
    <w:rsid w:val="00742B42"/>
    <w:rsid w:val="00742FC4"/>
    <w:rsid w:val="0074347B"/>
    <w:rsid w:val="00750A67"/>
    <w:rsid w:val="00751F06"/>
    <w:rsid w:val="0076079E"/>
    <w:rsid w:val="00777D0D"/>
    <w:rsid w:val="0078414E"/>
    <w:rsid w:val="00787AB1"/>
    <w:rsid w:val="007A07D6"/>
    <w:rsid w:val="007A53EF"/>
    <w:rsid w:val="007A5A52"/>
    <w:rsid w:val="007A66B4"/>
    <w:rsid w:val="007A6854"/>
    <w:rsid w:val="007A73D9"/>
    <w:rsid w:val="007B2BB6"/>
    <w:rsid w:val="007B51FF"/>
    <w:rsid w:val="007C14A8"/>
    <w:rsid w:val="007C1E83"/>
    <w:rsid w:val="007D0B51"/>
    <w:rsid w:val="007E3A20"/>
    <w:rsid w:val="007F0AB1"/>
    <w:rsid w:val="007F5F81"/>
    <w:rsid w:val="00805029"/>
    <w:rsid w:val="00816543"/>
    <w:rsid w:val="00827354"/>
    <w:rsid w:val="008336D3"/>
    <w:rsid w:val="00841AEC"/>
    <w:rsid w:val="00851063"/>
    <w:rsid w:val="00860963"/>
    <w:rsid w:val="0086540D"/>
    <w:rsid w:val="008676BE"/>
    <w:rsid w:val="0087279D"/>
    <w:rsid w:val="00876B15"/>
    <w:rsid w:val="008826DF"/>
    <w:rsid w:val="00882EE7"/>
    <w:rsid w:val="00886ECC"/>
    <w:rsid w:val="0088767C"/>
    <w:rsid w:val="00887B7A"/>
    <w:rsid w:val="008904DB"/>
    <w:rsid w:val="008919B4"/>
    <w:rsid w:val="00895D7C"/>
    <w:rsid w:val="00897B59"/>
    <w:rsid w:val="008A5489"/>
    <w:rsid w:val="008B34B4"/>
    <w:rsid w:val="008C1F17"/>
    <w:rsid w:val="008C4A95"/>
    <w:rsid w:val="008C7134"/>
    <w:rsid w:val="008D4BFC"/>
    <w:rsid w:val="008D7F94"/>
    <w:rsid w:val="008F0596"/>
    <w:rsid w:val="008F2148"/>
    <w:rsid w:val="00901FDA"/>
    <w:rsid w:val="00906047"/>
    <w:rsid w:val="00907A4F"/>
    <w:rsid w:val="00912103"/>
    <w:rsid w:val="00913142"/>
    <w:rsid w:val="00915042"/>
    <w:rsid w:val="00915916"/>
    <w:rsid w:val="00921A4F"/>
    <w:rsid w:val="009256D5"/>
    <w:rsid w:val="00930253"/>
    <w:rsid w:val="009324B9"/>
    <w:rsid w:val="00935A1C"/>
    <w:rsid w:val="00937082"/>
    <w:rsid w:val="00941676"/>
    <w:rsid w:val="009438DC"/>
    <w:rsid w:val="00945142"/>
    <w:rsid w:val="00947460"/>
    <w:rsid w:val="00957C6B"/>
    <w:rsid w:val="00964C8C"/>
    <w:rsid w:val="00967C06"/>
    <w:rsid w:val="0097121D"/>
    <w:rsid w:val="00971EB4"/>
    <w:rsid w:val="00972F5D"/>
    <w:rsid w:val="00980640"/>
    <w:rsid w:val="009845E1"/>
    <w:rsid w:val="00984E09"/>
    <w:rsid w:val="00986E9D"/>
    <w:rsid w:val="009909BD"/>
    <w:rsid w:val="00995044"/>
    <w:rsid w:val="009A214F"/>
    <w:rsid w:val="009A59EF"/>
    <w:rsid w:val="009A6E8E"/>
    <w:rsid w:val="009B4FF1"/>
    <w:rsid w:val="009B64A8"/>
    <w:rsid w:val="009B7E28"/>
    <w:rsid w:val="009C6759"/>
    <w:rsid w:val="009D54AD"/>
    <w:rsid w:val="009D5877"/>
    <w:rsid w:val="009E141C"/>
    <w:rsid w:val="009E1C0C"/>
    <w:rsid w:val="009E31A8"/>
    <w:rsid w:val="009E52F4"/>
    <w:rsid w:val="009E7C97"/>
    <w:rsid w:val="009F580C"/>
    <w:rsid w:val="00A02CF3"/>
    <w:rsid w:val="00A03A08"/>
    <w:rsid w:val="00A07109"/>
    <w:rsid w:val="00A072C6"/>
    <w:rsid w:val="00A15EE2"/>
    <w:rsid w:val="00A23242"/>
    <w:rsid w:val="00A26952"/>
    <w:rsid w:val="00A31940"/>
    <w:rsid w:val="00A32D48"/>
    <w:rsid w:val="00A33E09"/>
    <w:rsid w:val="00A41EBA"/>
    <w:rsid w:val="00A42A01"/>
    <w:rsid w:val="00A454C0"/>
    <w:rsid w:val="00A4663D"/>
    <w:rsid w:val="00A50379"/>
    <w:rsid w:val="00A50FFF"/>
    <w:rsid w:val="00A511BE"/>
    <w:rsid w:val="00A5141C"/>
    <w:rsid w:val="00A51739"/>
    <w:rsid w:val="00A57B96"/>
    <w:rsid w:val="00A61552"/>
    <w:rsid w:val="00A62451"/>
    <w:rsid w:val="00A7661A"/>
    <w:rsid w:val="00A76970"/>
    <w:rsid w:val="00A77813"/>
    <w:rsid w:val="00A8013F"/>
    <w:rsid w:val="00A83583"/>
    <w:rsid w:val="00A915B6"/>
    <w:rsid w:val="00A92B0D"/>
    <w:rsid w:val="00A93D9F"/>
    <w:rsid w:val="00A96DF8"/>
    <w:rsid w:val="00A97A20"/>
    <w:rsid w:val="00A97C36"/>
    <w:rsid w:val="00AA3B8D"/>
    <w:rsid w:val="00AA4363"/>
    <w:rsid w:val="00AA5C94"/>
    <w:rsid w:val="00AA74E7"/>
    <w:rsid w:val="00AB1BE7"/>
    <w:rsid w:val="00AB3164"/>
    <w:rsid w:val="00AC13C1"/>
    <w:rsid w:val="00AC455A"/>
    <w:rsid w:val="00AC7F29"/>
    <w:rsid w:val="00AD0C86"/>
    <w:rsid w:val="00AD2358"/>
    <w:rsid w:val="00AD7949"/>
    <w:rsid w:val="00AD7CE6"/>
    <w:rsid w:val="00AE322F"/>
    <w:rsid w:val="00AE68E6"/>
    <w:rsid w:val="00AF0E12"/>
    <w:rsid w:val="00AF4EC4"/>
    <w:rsid w:val="00B00C04"/>
    <w:rsid w:val="00B07315"/>
    <w:rsid w:val="00B13499"/>
    <w:rsid w:val="00B14F64"/>
    <w:rsid w:val="00B15633"/>
    <w:rsid w:val="00B17634"/>
    <w:rsid w:val="00B3060A"/>
    <w:rsid w:val="00B330C3"/>
    <w:rsid w:val="00B357EF"/>
    <w:rsid w:val="00B43FA4"/>
    <w:rsid w:val="00B56DBB"/>
    <w:rsid w:val="00B571C1"/>
    <w:rsid w:val="00B572D1"/>
    <w:rsid w:val="00B577FB"/>
    <w:rsid w:val="00B63787"/>
    <w:rsid w:val="00B63EBD"/>
    <w:rsid w:val="00B67342"/>
    <w:rsid w:val="00B67838"/>
    <w:rsid w:val="00B7571E"/>
    <w:rsid w:val="00B84660"/>
    <w:rsid w:val="00B85DAA"/>
    <w:rsid w:val="00B85EF3"/>
    <w:rsid w:val="00B86A19"/>
    <w:rsid w:val="00B87AC5"/>
    <w:rsid w:val="00B90E5B"/>
    <w:rsid w:val="00B92335"/>
    <w:rsid w:val="00B97B31"/>
    <w:rsid w:val="00BA1862"/>
    <w:rsid w:val="00BA4C44"/>
    <w:rsid w:val="00BA76C2"/>
    <w:rsid w:val="00BB3746"/>
    <w:rsid w:val="00BC5A15"/>
    <w:rsid w:val="00BC7B46"/>
    <w:rsid w:val="00BD279C"/>
    <w:rsid w:val="00BD786A"/>
    <w:rsid w:val="00BD7D00"/>
    <w:rsid w:val="00BE3610"/>
    <w:rsid w:val="00BF161C"/>
    <w:rsid w:val="00BF1CD9"/>
    <w:rsid w:val="00BF3570"/>
    <w:rsid w:val="00BF43DE"/>
    <w:rsid w:val="00C05537"/>
    <w:rsid w:val="00C07125"/>
    <w:rsid w:val="00C1046E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523E1"/>
    <w:rsid w:val="00C5560D"/>
    <w:rsid w:val="00C60498"/>
    <w:rsid w:val="00C622AA"/>
    <w:rsid w:val="00C731EF"/>
    <w:rsid w:val="00C84CC9"/>
    <w:rsid w:val="00C85E01"/>
    <w:rsid w:val="00C92F2D"/>
    <w:rsid w:val="00C93F19"/>
    <w:rsid w:val="00C9457E"/>
    <w:rsid w:val="00C95D55"/>
    <w:rsid w:val="00CA6033"/>
    <w:rsid w:val="00CA63FD"/>
    <w:rsid w:val="00CB3C38"/>
    <w:rsid w:val="00CB5790"/>
    <w:rsid w:val="00CC6D69"/>
    <w:rsid w:val="00CD236B"/>
    <w:rsid w:val="00CD26F0"/>
    <w:rsid w:val="00CD7B49"/>
    <w:rsid w:val="00CE1907"/>
    <w:rsid w:val="00CE25CB"/>
    <w:rsid w:val="00CE2E05"/>
    <w:rsid w:val="00CE3DA7"/>
    <w:rsid w:val="00CE44AB"/>
    <w:rsid w:val="00CE6B96"/>
    <w:rsid w:val="00D03360"/>
    <w:rsid w:val="00D133F8"/>
    <w:rsid w:val="00D204CB"/>
    <w:rsid w:val="00D3140E"/>
    <w:rsid w:val="00D3179C"/>
    <w:rsid w:val="00D3318E"/>
    <w:rsid w:val="00D3433B"/>
    <w:rsid w:val="00D34743"/>
    <w:rsid w:val="00D351D7"/>
    <w:rsid w:val="00D36B46"/>
    <w:rsid w:val="00D37415"/>
    <w:rsid w:val="00D468CF"/>
    <w:rsid w:val="00D50D3B"/>
    <w:rsid w:val="00D7411A"/>
    <w:rsid w:val="00D753AD"/>
    <w:rsid w:val="00D80FD3"/>
    <w:rsid w:val="00D823AD"/>
    <w:rsid w:val="00D9145D"/>
    <w:rsid w:val="00D9354C"/>
    <w:rsid w:val="00DA0342"/>
    <w:rsid w:val="00DA2C19"/>
    <w:rsid w:val="00DA6721"/>
    <w:rsid w:val="00DA6CD3"/>
    <w:rsid w:val="00DA73AC"/>
    <w:rsid w:val="00DA7E4E"/>
    <w:rsid w:val="00DB1B93"/>
    <w:rsid w:val="00DB236E"/>
    <w:rsid w:val="00DB37F5"/>
    <w:rsid w:val="00DB610A"/>
    <w:rsid w:val="00DB7BE2"/>
    <w:rsid w:val="00DC04EB"/>
    <w:rsid w:val="00DC0FF5"/>
    <w:rsid w:val="00DC53FB"/>
    <w:rsid w:val="00DC5E8B"/>
    <w:rsid w:val="00DD0303"/>
    <w:rsid w:val="00DD049C"/>
    <w:rsid w:val="00DD0F63"/>
    <w:rsid w:val="00DD20B7"/>
    <w:rsid w:val="00DE05EC"/>
    <w:rsid w:val="00DE1B3A"/>
    <w:rsid w:val="00DE2ECE"/>
    <w:rsid w:val="00DE602F"/>
    <w:rsid w:val="00DF176E"/>
    <w:rsid w:val="00DF25F9"/>
    <w:rsid w:val="00DF3E7B"/>
    <w:rsid w:val="00DF7673"/>
    <w:rsid w:val="00E0160C"/>
    <w:rsid w:val="00E05B94"/>
    <w:rsid w:val="00E07E91"/>
    <w:rsid w:val="00E136CF"/>
    <w:rsid w:val="00E15967"/>
    <w:rsid w:val="00E228B0"/>
    <w:rsid w:val="00E23F09"/>
    <w:rsid w:val="00E37814"/>
    <w:rsid w:val="00E5205A"/>
    <w:rsid w:val="00E528B2"/>
    <w:rsid w:val="00E55BE5"/>
    <w:rsid w:val="00E56AEC"/>
    <w:rsid w:val="00E60C15"/>
    <w:rsid w:val="00E728C1"/>
    <w:rsid w:val="00E750D2"/>
    <w:rsid w:val="00E75BD7"/>
    <w:rsid w:val="00E76650"/>
    <w:rsid w:val="00E76B9B"/>
    <w:rsid w:val="00E829A6"/>
    <w:rsid w:val="00E94905"/>
    <w:rsid w:val="00E97984"/>
    <w:rsid w:val="00EA6722"/>
    <w:rsid w:val="00EB15F7"/>
    <w:rsid w:val="00EB1DAF"/>
    <w:rsid w:val="00EB27EE"/>
    <w:rsid w:val="00EB4E2B"/>
    <w:rsid w:val="00EB6297"/>
    <w:rsid w:val="00EB6D95"/>
    <w:rsid w:val="00EC11FD"/>
    <w:rsid w:val="00EC5214"/>
    <w:rsid w:val="00EC652A"/>
    <w:rsid w:val="00EC727F"/>
    <w:rsid w:val="00ED5747"/>
    <w:rsid w:val="00EE1C7A"/>
    <w:rsid w:val="00EE28C6"/>
    <w:rsid w:val="00EE60CD"/>
    <w:rsid w:val="00EF1EF5"/>
    <w:rsid w:val="00EF3728"/>
    <w:rsid w:val="00F0030A"/>
    <w:rsid w:val="00F01129"/>
    <w:rsid w:val="00F04D65"/>
    <w:rsid w:val="00F05C00"/>
    <w:rsid w:val="00F0765E"/>
    <w:rsid w:val="00F0789B"/>
    <w:rsid w:val="00F10DF9"/>
    <w:rsid w:val="00F17A96"/>
    <w:rsid w:val="00F26ED4"/>
    <w:rsid w:val="00F2708C"/>
    <w:rsid w:val="00F3551B"/>
    <w:rsid w:val="00F41E08"/>
    <w:rsid w:val="00F42BD0"/>
    <w:rsid w:val="00F540A4"/>
    <w:rsid w:val="00F65D55"/>
    <w:rsid w:val="00F73500"/>
    <w:rsid w:val="00F75F00"/>
    <w:rsid w:val="00F763AC"/>
    <w:rsid w:val="00F80DE3"/>
    <w:rsid w:val="00F90BAD"/>
    <w:rsid w:val="00F95934"/>
    <w:rsid w:val="00FA180B"/>
    <w:rsid w:val="00FA3063"/>
    <w:rsid w:val="00FA72DC"/>
    <w:rsid w:val="00FB0A9C"/>
    <w:rsid w:val="00FB3628"/>
    <w:rsid w:val="00FC1204"/>
    <w:rsid w:val="00FC51FC"/>
    <w:rsid w:val="00FC5D12"/>
    <w:rsid w:val="00FD0D9E"/>
    <w:rsid w:val="00FD5747"/>
    <w:rsid w:val="00FD749B"/>
    <w:rsid w:val="00FE0C3D"/>
    <w:rsid w:val="00FE2B91"/>
    <w:rsid w:val="00FF3DEA"/>
    <w:rsid w:val="00FF4C30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20D1-EA63-474C-846F-AF374BD3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659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13</cp:revision>
  <cp:lastPrinted>2017-10-03T18:46:00Z</cp:lastPrinted>
  <dcterms:created xsi:type="dcterms:W3CDTF">2018-09-07T22:11:00Z</dcterms:created>
  <dcterms:modified xsi:type="dcterms:W3CDTF">2019-03-08T23:18:00Z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