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CBFCC" w14:textId="77777777" w:rsidR="007B2BB6" w:rsidRPr="00742FC4" w:rsidRDefault="007B2BB6" w:rsidP="00B56DBB">
      <w:pPr>
        <w:ind w:left="-360"/>
        <w:rPr>
          <w:rFonts w:ascii="Century Gothic" w:hAnsi="Century Gothic" w:cs="Lucida Sans Unicode"/>
          <w:b/>
          <w:bCs/>
          <w:i/>
          <w:iCs/>
          <w:sz w:val="20"/>
        </w:rPr>
      </w:pPr>
      <w:bookmarkStart w:id="0" w:name="_GoBack"/>
      <w:bookmarkEnd w:id="0"/>
      <w:r w:rsidRPr="00742FC4">
        <w:rPr>
          <w:rFonts w:ascii="Century Gothic" w:hAnsi="Century Gothic" w:cs="Lucida Sans Unicode"/>
          <w:b/>
          <w:bCs/>
          <w:i/>
          <w:iCs/>
          <w:sz w:val="20"/>
        </w:rPr>
        <w:t>Attend</w:t>
      </w:r>
      <w:r w:rsidR="00967C06" w:rsidRPr="00742FC4">
        <w:rPr>
          <w:rFonts w:ascii="Century Gothic" w:hAnsi="Century Gothic" w:cs="Lucida Sans Unicode"/>
          <w:b/>
          <w:bCs/>
          <w:i/>
          <w:iCs/>
          <w:sz w:val="20"/>
        </w:rPr>
        <w:t>ance</w:t>
      </w:r>
      <w:r w:rsidRPr="00742FC4">
        <w:rPr>
          <w:rFonts w:ascii="Century Gothic" w:hAnsi="Century Gothic" w:cs="Lucida Sans Unicode"/>
          <w:b/>
          <w:bCs/>
          <w:i/>
          <w:iCs/>
          <w:sz w:val="20"/>
        </w:rPr>
        <w:t>:</w:t>
      </w:r>
    </w:p>
    <w:tbl>
      <w:tblPr>
        <w:tblW w:w="11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"/>
        <w:gridCol w:w="1723"/>
        <w:gridCol w:w="316"/>
        <w:gridCol w:w="1578"/>
        <w:gridCol w:w="316"/>
        <w:gridCol w:w="1683"/>
        <w:gridCol w:w="316"/>
        <w:gridCol w:w="1893"/>
        <w:gridCol w:w="316"/>
        <w:gridCol w:w="1472"/>
        <w:gridCol w:w="316"/>
        <w:gridCol w:w="1788"/>
      </w:tblGrid>
      <w:tr w:rsidR="00AD7949" w:rsidRPr="00742FC4" w14:paraId="2BC9ABB9" w14:textId="77777777" w:rsidTr="004B7022">
        <w:trPr>
          <w:trHeight w:hRule="exact" w:val="469"/>
          <w:jc w:val="center"/>
        </w:trPr>
        <w:tc>
          <w:tcPr>
            <w:tcW w:w="276" w:type="dxa"/>
            <w:vAlign w:val="center"/>
          </w:tcPr>
          <w:p w14:paraId="4C46B972" w14:textId="7666D126" w:rsidR="00AD7949" w:rsidRPr="00742FC4" w:rsidRDefault="00D0068A" w:rsidP="00C85E01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</w:rPr>
              <w:t>A</w:t>
            </w:r>
          </w:p>
        </w:tc>
        <w:tc>
          <w:tcPr>
            <w:tcW w:w="1723" w:type="dxa"/>
            <w:vAlign w:val="center"/>
          </w:tcPr>
          <w:p w14:paraId="50451711" w14:textId="4A6A6AE1" w:rsidR="00AD7949" w:rsidRPr="00742FC4" w:rsidRDefault="002A1774" w:rsidP="001C0A86">
            <w:pPr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</w:rPr>
              <w:t>Lianne Greenlee</w:t>
            </w:r>
          </w:p>
        </w:tc>
        <w:tc>
          <w:tcPr>
            <w:tcW w:w="316" w:type="dxa"/>
            <w:vAlign w:val="center"/>
          </w:tcPr>
          <w:p w14:paraId="0592BA0D" w14:textId="7DB6D10F" w:rsidR="00AD7949" w:rsidRPr="00742FC4" w:rsidRDefault="001903E6" w:rsidP="00C85E01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 w:rsidRPr="00D0068A">
              <w:rPr>
                <w:rFonts w:ascii="Century Gothic" w:hAnsi="Century Gothic" w:cs="Arial"/>
                <w:bCs/>
              </w:rPr>
              <w:t>√</w:t>
            </w:r>
          </w:p>
        </w:tc>
        <w:tc>
          <w:tcPr>
            <w:tcW w:w="1578" w:type="dxa"/>
            <w:vAlign w:val="center"/>
          </w:tcPr>
          <w:p w14:paraId="68F83426" w14:textId="53A64BD7" w:rsidR="00AD7949" w:rsidRPr="004F6C07" w:rsidRDefault="00DB610A" w:rsidP="007C14A8">
            <w:pPr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Mary Ann Gomez-Angel</w:t>
            </w:r>
          </w:p>
        </w:tc>
        <w:tc>
          <w:tcPr>
            <w:tcW w:w="316" w:type="dxa"/>
            <w:vAlign w:val="center"/>
          </w:tcPr>
          <w:p w14:paraId="14F59530" w14:textId="32691E17" w:rsidR="00AD7949" w:rsidRPr="00742FC4" w:rsidRDefault="00D0068A" w:rsidP="007C14A8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</w:rPr>
              <w:t>A</w:t>
            </w:r>
          </w:p>
        </w:tc>
        <w:tc>
          <w:tcPr>
            <w:tcW w:w="1683" w:type="dxa"/>
            <w:vAlign w:val="center"/>
          </w:tcPr>
          <w:p w14:paraId="2C68FDD3" w14:textId="28D02762" w:rsidR="00AD7949" w:rsidRPr="0009435D" w:rsidRDefault="0009435D" w:rsidP="00BD7D00">
            <w:pPr>
              <w:rPr>
                <w:rFonts w:ascii="Century Gothic" w:hAnsi="Century Gothic" w:cs="Arial"/>
                <w:sz w:val="18"/>
              </w:rPr>
            </w:pPr>
            <w:r w:rsidRPr="0009435D">
              <w:rPr>
                <w:rFonts w:ascii="Century Gothic" w:hAnsi="Century Gothic" w:cs="Arial"/>
                <w:sz w:val="18"/>
              </w:rPr>
              <w:t>Bruno Granillo</w:t>
            </w:r>
          </w:p>
        </w:tc>
        <w:tc>
          <w:tcPr>
            <w:tcW w:w="316" w:type="dxa"/>
            <w:vAlign w:val="center"/>
          </w:tcPr>
          <w:p w14:paraId="52DE41A5" w14:textId="0AFABC7A" w:rsidR="00AD7949" w:rsidRPr="00742FC4" w:rsidRDefault="00D0068A" w:rsidP="007C14A8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 w:rsidRPr="00D0068A">
              <w:rPr>
                <w:rFonts w:ascii="Century Gothic" w:hAnsi="Century Gothic" w:cs="Arial"/>
                <w:bCs/>
              </w:rPr>
              <w:t>√</w:t>
            </w:r>
          </w:p>
        </w:tc>
        <w:tc>
          <w:tcPr>
            <w:tcW w:w="1893" w:type="dxa"/>
            <w:vAlign w:val="center"/>
          </w:tcPr>
          <w:p w14:paraId="33894769" w14:textId="41D579B9" w:rsidR="00AD7949" w:rsidRPr="0056174D" w:rsidRDefault="00DB610A" w:rsidP="0056174D">
            <w:pPr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Nan Shea</w:t>
            </w:r>
          </w:p>
        </w:tc>
        <w:tc>
          <w:tcPr>
            <w:tcW w:w="316" w:type="dxa"/>
            <w:vAlign w:val="center"/>
          </w:tcPr>
          <w:p w14:paraId="34855346" w14:textId="5A6A304D" w:rsidR="00AD7949" w:rsidRPr="00742FC4" w:rsidRDefault="00D0068A" w:rsidP="007C14A8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</w:rPr>
              <w:t>A</w:t>
            </w:r>
          </w:p>
        </w:tc>
        <w:tc>
          <w:tcPr>
            <w:tcW w:w="1472" w:type="dxa"/>
            <w:vAlign w:val="center"/>
          </w:tcPr>
          <w:p w14:paraId="79D86CE2" w14:textId="58901D77" w:rsidR="00AD7949" w:rsidRPr="00742FC4" w:rsidRDefault="00DB610A" w:rsidP="00F10DF9">
            <w:pPr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John Lewa</w:t>
            </w:r>
            <w:r w:rsidRPr="00972F5D">
              <w:rPr>
                <w:rFonts w:ascii="Century Gothic" w:hAnsi="Century Gothic" w:cs="Arial"/>
                <w:sz w:val="18"/>
                <w:szCs w:val="18"/>
              </w:rPr>
              <w:t>llen</w:t>
            </w:r>
          </w:p>
        </w:tc>
        <w:tc>
          <w:tcPr>
            <w:tcW w:w="316" w:type="dxa"/>
            <w:vAlign w:val="center"/>
          </w:tcPr>
          <w:p w14:paraId="7ED60CBD" w14:textId="27E65287" w:rsidR="00AD7949" w:rsidRPr="00742FC4" w:rsidRDefault="00D0068A" w:rsidP="00C85E01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</w:rPr>
              <w:t>A</w:t>
            </w:r>
          </w:p>
        </w:tc>
        <w:tc>
          <w:tcPr>
            <w:tcW w:w="1788" w:type="dxa"/>
            <w:vAlign w:val="center"/>
          </w:tcPr>
          <w:p w14:paraId="74B3AB90" w14:textId="073BB1CA" w:rsidR="00AD7949" w:rsidRPr="00972F5D" w:rsidRDefault="009A59EF" w:rsidP="00B1563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Marlene Espina</w:t>
            </w:r>
          </w:p>
        </w:tc>
      </w:tr>
      <w:tr w:rsidR="00AD7949" w:rsidRPr="00742FC4" w14:paraId="37CFD336" w14:textId="77777777" w:rsidTr="004B7022">
        <w:trPr>
          <w:trHeight w:hRule="exact" w:val="523"/>
          <w:jc w:val="center"/>
        </w:trPr>
        <w:tc>
          <w:tcPr>
            <w:tcW w:w="276" w:type="dxa"/>
            <w:vAlign w:val="center"/>
          </w:tcPr>
          <w:p w14:paraId="72CDAE26" w14:textId="5871E44E" w:rsidR="00AD7949" w:rsidRPr="00D0068A" w:rsidRDefault="00D0068A" w:rsidP="00C85E01">
            <w:pPr>
              <w:jc w:val="center"/>
              <w:rPr>
                <w:rFonts w:ascii="Century Gothic" w:hAnsi="Century Gothic" w:cs="Arial"/>
                <w:bCs/>
              </w:rPr>
            </w:pPr>
            <w:r w:rsidRPr="00D0068A">
              <w:rPr>
                <w:rFonts w:ascii="Century Gothic" w:hAnsi="Century Gothic" w:cs="Arial"/>
                <w:bCs/>
              </w:rPr>
              <w:t>√</w:t>
            </w:r>
          </w:p>
        </w:tc>
        <w:tc>
          <w:tcPr>
            <w:tcW w:w="1723" w:type="dxa"/>
            <w:vAlign w:val="center"/>
          </w:tcPr>
          <w:p w14:paraId="579ECEC1" w14:textId="77777777" w:rsidR="00AD7949" w:rsidRPr="00C1573A" w:rsidRDefault="00887B7A" w:rsidP="00B15633">
            <w:pPr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</w:rPr>
              <w:t>Grace Hanson</w:t>
            </w:r>
          </w:p>
        </w:tc>
        <w:tc>
          <w:tcPr>
            <w:tcW w:w="316" w:type="dxa"/>
            <w:vAlign w:val="center"/>
          </w:tcPr>
          <w:p w14:paraId="026EB223" w14:textId="6C33CBF0" w:rsidR="00AD7949" w:rsidRPr="00742FC4" w:rsidRDefault="00D0068A" w:rsidP="00901FDA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 w:rsidRPr="00D0068A">
              <w:rPr>
                <w:rFonts w:ascii="Century Gothic" w:hAnsi="Century Gothic" w:cs="Arial"/>
                <w:bCs/>
              </w:rPr>
              <w:t>√</w:t>
            </w:r>
          </w:p>
        </w:tc>
        <w:tc>
          <w:tcPr>
            <w:tcW w:w="1578" w:type="dxa"/>
            <w:vAlign w:val="center"/>
          </w:tcPr>
          <w:p w14:paraId="6BB48B08" w14:textId="3790A6D6" w:rsidR="00AD7949" w:rsidRPr="00860963" w:rsidRDefault="00DB610A" w:rsidP="008A5489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</w:rPr>
              <w:t>Dan McGeough</w:t>
            </w:r>
          </w:p>
        </w:tc>
        <w:tc>
          <w:tcPr>
            <w:tcW w:w="316" w:type="dxa"/>
            <w:vAlign w:val="center"/>
          </w:tcPr>
          <w:p w14:paraId="08469318" w14:textId="207B7AE1" w:rsidR="00AD7949" w:rsidRPr="00742FC4" w:rsidRDefault="00D0068A" w:rsidP="00406550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</w:rPr>
              <w:t>A</w:t>
            </w:r>
          </w:p>
        </w:tc>
        <w:tc>
          <w:tcPr>
            <w:tcW w:w="1683" w:type="dxa"/>
            <w:vAlign w:val="center"/>
          </w:tcPr>
          <w:p w14:paraId="1685BA64" w14:textId="57A42657" w:rsidR="00AD7949" w:rsidRPr="00DA0342" w:rsidRDefault="00B90E5B" w:rsidP="00A62451">
            <w:pPr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A62451">
              <w:rPr>
                <w:rFonts w:ascii="Century Gothic" w:hAnsi="Century Gothic" w:cs="Arial"/>
                <w:sz w:val="18"/>
                <w:szCs w:val="18"/>
              </w:rPr>
              <w:t>Chris Schroeder</w:t>
            </w:r>
          </w:p>
        </w:tc>
        <w:tc>
          <w:tcPr>
            <w:tcW w:w="316" w:type="dxa"/>
            <w:vAlign w:val="center"/>
          </w:tcPr>
          <w:p w14:paraId="234C4A6C" w14:textId="261737C7" w:rsidR="00AD7949" w:rsidRPr="00742FC4" w:rsidRDefault="00D0068A" w:rsidP="00406550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 w:rsidRPr="00D0068A">
              <w:rPr>
                <w:rFonts w:ascii="Century Gothic" w:hAnsi="Century Gothic" w:cs="Arial"/>
                <w:bCs/>
              </w:rPr>
              <w:t>√</w:t>
            </w:r>
          </w:p>
        </w:tc>
        <w:tc>
          <w:tcPr>
            <w:tcW w:w="1893" w:type="dxa"/>
            <w:vAlign w:val="center"/>
          </w:tcPr>
          <w:p w14:paraId="40CFDEA3" w14:textId="3C675E8B" w:rsidR="00AD7949" w:rsidRPr="00653CFA" w:rsidRDefault="00DB610A" w:rsidP="00B1563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Liesel Reinhart</w:t>
            </w:r>
          </w:p>
        </w:tc>
        <w:tc>
          <w:tcPr>
            <w:tcW w:w="316" w:type="dxa"/>
            <w:vAlign w:val="center"/>
          </w:tcPr>
          <w:p w14:paraId="019CDF0C" w14:textId="77777777" w:rsidR="00AD7949" w:rsidRPr="00742FC4" w:rsidRDefault="00AD7949" w:rsidP="00406550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</w:p>
        </w:tc>
        <w:tc>
          <w:tcPr>
            <w:tcW w:w="1472" w:type="dxa"/>
            <w:vAlign w:val="center"/>
          </w:tcPr>
          <w:p w14:paraId="7A257BF0" w14:textId="77777777" w:rsidR="00AD7949" w:rsidRPr="00FE0C3D" w:rsidRDefault="00072E23" w:rsidP="00072E23">
            <w:pPr>
              <w:jc w:val="right"/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i/>
                <w:sz w:val="16"/>
                <w:szCs w:val="16"/>
              </w:rPr>
              <w:t xml:space="preserve">Minutes: </w:t>
            </w:r>
          </w:p>
        </w:tc>
        <w:tc>
          <w:tcPr>
            <w:tcW w:w="316" w:type="dxa"/>
            <w:vAlign w:val="center"/>
          </w:tcPr>
          <w:p w14:paraId="0B10A951" w14:textId="3B87B481" w:rsidR="00AD7949" w:rsidRPr="00742FC4" w:rsidRDefault="00D0068A" w:rsidP="00406550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 w:rsidRPr="00D0068A">
              <w:rPr>
                <w:rFonts w:ascii="Century Gothic" w:hAnsi="Century Gothic" w:cs="Arial"/>
                <w:bCs/>
              </w:rPr>
              <w:t>√</w:t>
            </w:r>
          </w:p>
        </w:tc>
        <w:tc>
          <w:tcPr>
            <w:tcW w:w="1788" w:type="dxa"/>
            <w:vAlign w:val="center"/>
          </w:tcPr>
          <w:p w14:paraId="193C427F" w14:textId="77777777" w:rsidR="00AD7949" w:rsidRPr="00F0030A" w:rsidRDefault="00D36B46" w:rsidP="00B15633">
            <w:pPr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i/>
                <w:sz w:val="16"/>
                <w:szCs w:val="16"/>
              </w:rPr>
              <w:t>Maria Cardenas</w:t>
            </w:r>
          </w:p>
        </w:tc>
      </w:tr>
    </w:tbl>
    <w:p w14:paraId="3AE686A0" w14:textId="77777777" w:rsidR="00957C6B" w:rsidRPr="00742FC4" w:rsidRDefault="00957C6B" w:rsidP="00FF7C12">
      <w:pPr>
        <w:jc w:val="right"/>
        <w:rPr>
          <w:rFonts w:ascii="Century Gothic" w:hAnsi="Century Gothic" w:cs="Lucida Sans Unicode"/>
          <w:bCs/>
          <w:iCs/>
          <w:sz w:val="20"/>
        </w:rPr>
      </w:pPr>
    </w:p>
    <w:tbl>
      <w:tblPr>
        <w:tblW w:w="14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6"/>
        <w:gridCol w:w="5039"/>
        <w:gridCol w:w="6476"/>
      </w:tblGrid>
      <w:tr w:rsidR="00000CE3" w:rsidRPr="00E5205A" w14:paraId="15859F66" w14:textId="77777777" w:rsidTr="00AC185C">
        <w:trPr>
          <w:trHeight w:val="432"/>
          <w:jc w:val="center"/>
        </w:trPr>
        <w:tc>
          <w:tcPr>
            <w:tcW w:w="2516" w:type="dxa"/>
            <w:shd w:val="clear" w:color="auto" w:fill="B3B3B3"/>
            <w:vAlign w:val="center"/>
          </w:tcPr>
          <w:p w14:paraId="38C770F5" w14:textId="77777777" w:rsidR="00000CE3" w:rsidRPr="00154297" w:rsidRDefault="00000CE3" w:rsidP="00E5205A">
            <w:pPr>
              <w:jc w:val="center"/>
              <w:rPr>
                <w:rFonts w:ascii="Century Gothic" w:hAnsi="Century Gothic" w:cs="Lucida Sans Unicode"/>
                <w:b/>
                <w:bCs/>
                <w:iCs/>
              </w:rPr>
            </w:pPr>
            <w:r w:rsidRPr="00154297">
              <w:rPr>
                <w:rFonts w:ascii="Century Gothic" w:hAnsi="Century Gothic"/>
                <w:b/>
              </w:rPr>
              <w:t>Item</w:t>
            </w:r>
          </w:p>
        </w:tc>
        <w:tc>
          <w:tcPr>
            <w:tcW w:w="5039" w:type="dxa"/>
            <w:shd w:val="clear" w:color="auto" w:fill="B3B3B3"/>
            <w:vAlign w:val="center"/>
          </w:tcPr>
          <w:p w14:paraId="56452FC2" w14:textId="77777777" w:rsidR="00000CE3" w:rsidRPr="00E5205A" w:rsidRDefault="00000CE3" w:rsidP="00E5205A">
            <w:pPr>
              <w:jc w:val="center"/>
              <w:rPr>
                <w:rFonts w:ascii="Century Gothic" w:hAnsi="Century Gothic" w:cs="Lucida Sans Unicode"/>
                <w:b/>
                <w:bCs/>
                <w:iCs/>
              </w:rPr>
            </w:pPr>
            <w:r>
              <w:rPr>
                <w:rFonts w:ascii="Century Gothic" w:hAnsi="Century Gothic"/>
                <w:b/>
              </w:rPr>
              <w:t>Purpose</w:t>
            </w:r>
          </w:p>
        </w:tc>
        <w:tc>
          <w:tcPr>
            <w:tcW w:w="6476" w:type="dxa"/>
            <w:shd w:val="clear" w:color="auto" w:fill="B3B3B3"/>
            <w:vAlign w:val="center"/>
          </w:tcPr>
          <w:p w14:paraId="37460DA1" w14:textId="77777777" w:rsidR="00000CE3" w:rsidRPr="00E5205A" w:rsidRDefault="00000CE3" w:rsidP="00E5205A">
            <w:pPr>
              <w:jc w:val="center"/>
              <w:rPr>
                <w:rFonts w:ascii="Century Gothic" w:hAnsi="Century Gothic"/>
                <w:b/>
              </w:rPr>
            </w:pPr>
            <w:r w:rsidRPr="00E5205A">
              <w:rPr>
                <w:rFonts w:ascii="Century Gothic" w:hAnsi="Century Gothic"/>
                <w:b/>
              </w:rPr>
              <w:t>Outcome</w:t>
            </w:r>
          </w:p>
        </w:tc>
      </w:tr>
      <w:tr w:rsidR="00000CE3" w:rsidRPr="00E5205A" w14:paraId="1EAA225E" w14:textId="77777777" w:rsidTr="00AC185C">
        <w:trPr>
          <w:jc w:val="center"/>
        </w:trPr>
        <w:tc>
          <w:tcPr>
            <w:tcW w:w="2516" w:type="dxa"/>
          </w:tcPr>
          <w:p w14:paraId="4240D197" w14:textId="58479E4F" w:rsidR="00B90E5B" w:rsidRPr="000372C1" w:rsidRDefault="00000CE3" w:rsidP="00B90E5B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2F0597">
              <w:rPr>
                <w:rFonts w:ascii="Century Gothic" w:hAnsi="Century Gothic" w:cs="Arial"/>
                <w:b/>
                <w:sz w:val="20"/>
                <w:szCs w:val="20"/>
              </w:rPr>
              <w:t>Welcome</w:t>
            </w:r>
            <w:r w:rsidR="00EE60CD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</w:p>
          <w:p w14:paraId="4BB556E9" w14:textId="4EBA123E" w:rsidR="00000CE3" w:rsidRPr="000372C1" w:rsidRDefault="00000CE3" w:rsidP="000372C1">
            <w:pPr>
              <w:ind w:left="382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039" w:type="dxa"/>
          </w:tcPr>
          <w:p w14:paraId="1CA07615" w14:textId="5131EE38" w:rsidR="002A1774" w:rsidRPr="00B17634" w:rsidRDefault="0051228E" w:rsidP="00B17634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  <w:szCs w:val="20"/>
              </w:rPr>
              <w:t>W</w:t>
            </w:r>
            <w:r w:rsidR="00496D87">
              <w:rPr>
                <w:rFonts w:ascii="Century Gothic" w:hAnsi="Century Gothic" w:cs="Arial"/>
                <w:bCs/>
                <w:iCs/>
                <w:sz w:val="20"/>
                <w:szCs w:val="20"/>
              </w:rPr>
              <w:t>elcome</w:t>
            </w:r>
          </w:p>
          <w:p w14:paraId="69B72CBC" w14:textId="5F989BE8" w:rsidR="00592FAF" w:rsidRDefault="00275591" w:rsidP="00D34743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  <w:szCs w:val="20"/>
              </w:rPr>
              <w:t>Review minutes from prior meeting</w:t>
            </w:r>
          </w:p>
          <w:p w14:paraId="7CA1ED44" w14:textId="7C769F8D" w:rsidR="00725404" w:rsidRDefault="00725404" w:rsidP="00D34743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  <w:szCs w:val="20"/>
              </w:rPr>
              <w:t>Final PAC Approved PFM</w:t>
            </w:r>
          </w:p>
          <w:p w14:paraId="0F02BA20" w14:textId="549F3780" w:rsidR="00A03A08" w:rsidRPr="00D34743" w:rsidRDefault="00A03A08" w:rsidP="00AC5A91">
            <w:pPr>
              <w:pStyle w:val="ListParagraph"/>
              <w:ind w:left="360"/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</w:p>
        </w:tc>
        <w:tc>
          <w:tcPr>
            <w:tcW w:w="6476" w:type="dxa"/>
            <w:vAlign w:val="center"/>
          </w:tcPr>
          <w:p w14:paraId="261F24DE" w14:textId="7D4EB2EF" w:rsidR="005B7AB5" w:rsidRPr="00655671" w:rsidRDefault="00D0068A" w:rsidP="00655671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 w:rsidRPr="00655671">
              <w:rPr>
                <w:rFonts w:ascii="Century Gothic" w:hAnsi="Century Gothic" w:cs="Arial"/>
                <w:bCs/>
                <w:iCs/>
                <w:sz w:val="20"/>
              </w:rPr>
              <w:t>Minutes fro</w:t>
            </w:r>
            <w:r w:rsidR="00655671">
              <w:rPr>
                <w:rFonts w:ascii="Century Gothic" w:hAnsi="Century Gothic" w:cs="Arial"/>
                <w:bCs/>
                <w:iCs/>
                <w:sz w:val="20"/>
              </w:rPr>
              <w:t xml:space="preserve">m November 2, 2017 meeting were </w:t>
            </w:r>
            <w:r w:rsidRPr="00655671">
              <w:rPr>
                <w:rFonts w:ascii="Century Gothic" w:hAnsi="Century Gothic" w:cs="Arial"/>
                <w:bCs/>
                <w:iCs/>
                <w:sz w:val="20"/>
              </w:rPr>
              <w:t>approved.</w:t>
            </w:r>
          </w:p>
          <w:p w14:paraId="76AB24A7" w14:textId="49C24C99" w:rsidR="00D0068A" w:rsidRPr="00655671" w:rsidRDefault="00D0068A" w:rsidP="00655671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 w:rsidRPr="00655671">
              <w:rPr>
                <w:rFonts w:ascii="Century Gothic" w:hAnsi="Century Gothic" w:cs="Arial"/>
                <w:bCs/>
                <w:iCs/>
                <w:sz w:val="20"/>
              </w:rPr>
              <w:t xml:space="preserve">PDC approved </w:t>
            </w:r>
            <w:r w:rsidR="00655671" w:rsidRPr="00655671">
              <w:rPr>
                <w:rFonts w:ascii="Century Gothic" w:hAnsi="Century Gothic" w:cs="Arial"/>
                <w:bCs/>
                <w:iCs/>
                <w:sz w:val="20"/>
              </w:rPr>
              <w:t>Purpose, Function, and Membership</w:t>
            </w:r>
            <w:r w:rsidR="00655671">
              <w:rPr>
                <w:rFonts w:ascii="Century Gothic" w:hAnsi="Century Gothic" w:cs="Arial"/>
                <w:bCs/>
                <w:iCs/>
                <w:sz w:val="20"/>
              </w:rPr>
              <w:t>.</w:t>
            </w:r>
          </w:p>
        </w:tc>
      </w:tr>
      <w:tr w:rsidR="00562DCA" w:rsidRPr="00E5205A" w14:paraId="02693C3D" w14:textId="77777777" w:rsidTr="00AC185C">
        <w:trPr>
          <w:jc w:val="center"/>
        </w:trPr>
        <w:tc>
          <w:tcPr>
            <w:tcW w:w="2516" w:type="dxa"/>
          </w:tcPr>
          <w:p w14:paraId="36D907C0" w14:textId="30A8870C" w:rsidR="00562DCA" w:rsidRPr="00EC5214" w:rsidRDefault="00562DCA" w:rsidP="00442C3C">
            <w:pPr>
              <w:autoSpaceDE w:val="0"/>
              <w:autoSpaceDN w:val="0"/>
              <w:adjustRightInd w:val="0"/>
              <w:spacing w:line="240" w:lineRule="atLeast"/>
              <w:rPr>
                <w:rFonts w:ascii="Century Gothic" w:hAnsi="Century Gothic" w:cs="Helv"/>
                <w:color w:val="000000"/>
                <w:sz w:val="20"/>
                <w:szCs w:val="20"/>
              </w:rPr>
            </w:pPr>
            <w:r w:rsidRPr="002F0597"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  <w:t xml:space="preserve">CPDC </w:t>
            </w:r>
            <w:r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  <w:t>Report</w:t>
            </w:r>
          </w:p>
          <w:p w14:paraId="6921D727" w14:textId="77777777" w:rsidR="00562DCA" w:rsidRPr="002F0597" w:rsidRDefault="00562DCA" w:rsidP="00B90E5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039" w:type="dxa"/>
          </w:tcPr>
          <w:p w14:paraId="79005066" w14:textId="1C0F7C65" w:rsidR="003553F2" w:rsidRDefault="0089316D" w:rsidP="004A2F7D">
            <w:pPr>
              <w:pStyle w:val="ListParagraph"/>
              <w:numPr>
                <w:ilvl w:val="0"/>
                <w:numId w:val="31"/>
              </w:numPr>
              <w:ind w:left="342" w:hanging="342"/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  <w:szCs w:val="20"/>
              </w:rPr>
              <w:t>C&amp;T Recommendations</w:t>
            </w:r>
          </w:p>
          <w:p w14:paraId="0C244114" w14:textId="69E9D081" w:rsidR="0089316D" w:rsidRDefault="0089316D" w:rsidP="004A2F7D">
            <w:pPr>
              <w:pStyle w:val="ListParagraph"/>
              <w:numPr>
                <w:ilvl w:val="0"/>
                <w:numId w:val="31"/>
              </w:numPr>
              <w:ind w:left="342" w:hanging="342"/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  <w:szCs w:val="20"/>
              </w:rPr>
              <w:t>Classified Training Marketing</w:t>
            </w:r>
          </w:p>
          <w:p w14:paraId="5247DB8B" w14:textId="698F1C66" w:rsidR="003553F2" w:rsidRPr="00D62420" w:rsidRDefault="003553F2" w:rsidP="00D62420">
            <w:pPr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</w:p>
        </w:tc>
        <w:tc>
          <w:tcPr>
            <w:tcW w:w="6476" w:type="dxa"/>
            <w:vAlign w:val="center"/>
          </w:tcPr>
          <w:p w14:paraId="3FE61F2C" w14:textId="77777777" w:rsidR="00562DCA" w:rsidRDefault="00AC185C" w:rsidP="00AC185C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>CPDC has requested to split C&amp;T funding between two semesters, 60% fall and 40% spring; the rationale is to keep up with the next fiscal year.  PDC needs clarification on how to move forward.</w:t>
            </w:r>
          </w:p>
          <w:p w14:paraId="2F6935B3" w14:textId="3C9FDD39" w:rsidR="00AC185C" w:rsidRDefault="00AC185C" w:rsidP="00AC185C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>CPDC requested to expand M</w:t>
            </w:r>
            <w:r w:rsidR="00652F47">
              <w:rPr>
                <w:rFonts w:ascii="Century Gothic" w:hAnsi="Century Gothic" w:cs="Arial"/>
                <w:bCs/>
                <w:iCs/>
                <w:sz w:val="20"/>
              </w:rPr>
              <w:t>S Office365 training to include:</w:t>
            </w:r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 Teams, One Dr</w:t>
            </w:r>
            <w:r w:rsidR="00596A47">
              <w:rPr>
                <w:rFonts w:ascii="Century Gothic" w:hAnsi="Century Gothic" w:cs="Arial"/>
                <w:bCs/>
                <w:iCs/>
                <w:sz w:val="20"/>
              </w:rPr>
              <w:t>ive, and Outlook</w:t>
            </w:r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 other components such as Skype for business.</w:t>
            </w:r>
          </w:p>
          <w:p w14:paraId="29BE3E50" w14:textId="6414FBD3" w:rsidR="00AC185C" w:rsidRPr="00AC185C" w:rsidRDefault="00AC185C" w:rsidP="00AC185C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>A flyer for upcoming training was shared with PDC.  Will attach to minutes.</w:t>
            </w:r>
          </w:p>
        </w:tc>
      </w:tr>
      <w:tr w:rsidR="00562DCA" w:rsidRPr="00E5205A" w14:paraId="7B7F8CD0" w14:textId="77777777" w:rsidTr="00AC185C">
        <w:trPr>
          <w:jc w:val="center"/>
        </w:trPr>
        <w:tc>
          <w:tcPr>
            <w:tcW w:w="2516" w:type="dxa"/>
          </w:tcPr>
          <w:p w14:paraId="3F0B1EC0" w14:textId="1C195BA8" w:rsidR="00562DCA" w:rsidRPr="005879F2" w:rsidRDefault="00562DCA" w:rsidP="00442C3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2F0597">
              <w:rPr>
                <w:rFonts w:ascii="Century Gothic" w:hAnsi="Century Gothic" w:cs="Arial"/>
                <w:b/>
                <w:sz w:val="20"/>
                <w:szCs w:val="20"/>
              </w:rPr>
              <w:t>FPDC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Report</w:t>
            </w:r>
          </w:p>
          <w:p w14:paraId="6E9DC3B3" w14:textId="77777777" w:rsidR="00562DCA" w:rsidRPr="002F0597" w:rsidRDefault="00562DCA" w:rsidP="00B90E5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039" w:type="dxa"/>
            <w:vAlign w:val="center"/>
          </w:tcPr>
          <w:p w14:paraId="3569A43D" w14:textId="3319F1CB" w:rsidR="00387B0B" w:rsidRPr="00592FAF" w:rsidRDefault="0089316D" w:rsidP="0089316D">
            <w:pPr>
              <w:pStyle w:val="BodyText2"/>
              <w:numPr>
                <w:ilvl w:val="0"/>
                <w:numId w:val="37"/>
              </w:num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Reporting structure</w:t>
            </w:r>
          </w:p>
        </w:tc>
        <w:tc>
          <w:tcPr>
            <w:tcW w:w="6476" w:type="dxa"/>
            <w:vAlign w:val="center"/>
          </w:tcPr>
          <w:p w14:paraId="0166B10B" w14:textId="29D4937D" w:rsidR="00562DCA" w:rsidRDefault="00AC185C" w:rsidP="00AC185C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Executive Senate will be making a recommendation for changes to the reporting structure for FPDC.  The committee will likely become a council and propose a new membership and modified P&amp;F to better address flexible </w:t>
            </w:r>
            <w:r w:rsidR="00D47E5E">
              <w:rPr>
                <w:rFonts w:ascii="Century Gothic" w:hAnsi="Century Gothic" w:cs="Arial"/>
                <w:bCs/>
                <w:iCs/>
                <w:sz w:val="20"/>
              </w:rPr>
              <w:t>calen</w:t>
            </w:r>
            <w:r>
              <w:rPr>
                <w:rFonts w:ascii="Century Gothic" w:hAnsi="Century Gothic" w:cs="Arial"/>
                <w:bCs/>
                <w:iCs/>
                <w:sz w:val="20"/>
              </w:rPr>
              <w:t>dar program requirements and align structure with other Senate</w:t>
            </w:r>
            <w:r w:rsidR="00D47E5E">
              <w:rPr>
                <w:rFonts w:ascii="Century Gothic" w:hAnsi="Century Gothic" w:cs="Arial"/>
                <w:bCs/>
                <w:iCs/>
                <w:sz w:val="20"/>
              </w:rPr>
              <w:t>-led governance areas.</w:t>
            </w:r>
          </w:p>
          <w:p w14:paraId="30CE7587" w14:textId="79118073" w:rsidR="00D47E5E" w:rsidRPr="00AC185C" w:rsidRDefault="00D47E5E" w:rsidP="00AC185C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>A flyer for upcoming learning activities was shared with PDC.  Will attach to minutes.</w:t>
            </w:r>
          </w:p>
        </w:tc>
      </w:tr>
      <w:tr w:rsidR="00562DCA" w:rsidRPr="00E5205A" w14:paraId="39EF07FE" w14:textId="77777777" w:rsidTr="00AC185C">
        <w:trPr>
          <w:jc w:val="center"/>
        </w:trPr>
        <w:tc>
          <w:tcPr>
            <w:tcW w:w="2516" w:type="dxa"/>
          </w:tcPr>
          <w:p w14:paraId="45AFE8AD" w14:textId="4DE2A4E7" w:rsidR="00562DCA" w:rsidRPr="005879F2" w:rsidRDefault="00562DCA" w:rsidP="00442C3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M</w:t>
            </w:r>
            <w:r w:rsidRPr="002F0597">
              <w:rPr>
                <w:rFonts w:ascii="Century Gothic" w:hAnsi="Century Gothic" w:cs="Arial"/>
                <w:b/>
                <w:sz w:val="20"/>
                <w:szCs w:val="20"/>
              </w:rPr>
              <w:t xml:space="preserve">PDC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Report</w:t>
            </w:r>
          </w:p>
          <w:p w14:paraId="724C3872" w14:textId="77777777" w:rsidR="00562DCA" w:rsidRPr="002F0597" w:rsidRDefault="00562DCA" w:rsidP="00B90E5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039" w:type="dxa"/>
            <w:vAlign w:val="center"/>
          </w:tcPr>
          <w:p w14:paraId="196D7723" w14:textId="70ED3D06" w:rsidR="000202BD" w:rsidRDefault="0089316D" w:rsidP="004A2F7D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  <w:szCs w:val="20"/>
              </w:rPr>
              <w:t>Manager’s Retreat and ongoing training</w:t>
            </w:r>
          </w:p>
          <w:p w14:paraId="711E5FD4" w14:textId="7EB07ADA" w:rsidR="003553F2" w:rsidRPr="003E5D81" w:rsidRDefault="003553F2" w:rsidP="00281F2B">
            <w:pPr>
              <w:pStyle w:val="ListParagraph"/>
              <w:ind w:left="360"/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</w:p>
        </w:tc>
        <w:tc>
          <w:tcPr>
            <w:tcW w:w="6476" w:type="dxa"/>
            <w:vAlign w:val="center"/>
          </w:tcPr>
          <w:p w14:paraId="25C8C605" w14:textId="77777777" w:rsidR="00562DCA" w:rsidRDefault="00AE4560" w:rsidP="00FD1143">
            <w:pPr>
              <w:pStyle w:val="ListParagraph"/>
              <w:numPr>
                <w:ilvl w:val="0"/>
                <w:numId w:val="38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>The management retreat was successful, with 85 managers attending. There is a plan in place to follow up on topics discussed at the retreat.</w:t>
            </w:r>
          </w:p>
          <w:p w14:paraId="0D8455A4" w14:textId="0851A1E9" w:rsidR="006F1C2B" w:rsidRPr="006F1C2B" w:rsidRDefault="00AE4560" w:rsidP="006F1C2B">
            <w:pPr>
              <w:pStyle w:val="ListParagraph"/>
              <w:numPr>
                <w:ilvl w:val="0"/>
                <w:numId w:val="38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>Management feedback on the implementation of monthly meetings has been positive.</w:t>
            </w:r>
          </w:p>
          <w:p w14:paraId="354F2FF1" w14:textId="628FE7D2" w:rsidR="00AE4560" w:rsidRPr="00FD1143" w:rsidRDefault="00AE4560" w:rsidP="00ED2DCF">
            <w:pPr>
              <w:pStyle w:val="ListParagraph"/>
              <w:ind w:left="360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</w:tr>
      <w:tr w:rsidR="0089316D" w:rsidRPr="00E5205A" w14:paraId="73E27530" w14:textId="77777777" w:rsidTr="00AC185C">
        <w:trPr>
          <w:jc w:val="center"/>
        </w:trPr>
        <w:tc>
          <w:tcPr>
            <w:tcW w:w="2516" w:type="dxa"/>
          </w:tcPr>
          <w:p w14:paraId="1E4C4919" w14:textId="77777777" w:rsidR="0089316D" w:rsidRDefault="0089316D" w:rsidP="0089316D">
            <w:pPr>
              <w:autoSpaceDE w:val="0"/>
              <w:autoSpaceDN w:val="0"/>
              <w:adjustRightInd w:val="0"/>
              <w:spacing w:line="240" w:lineRule="atLeast"/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</w:pPr>
            <w:r w:rsidRPr="002F0597"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  <w:t>POD</w:t>
            </w:r>
            <w:r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  <w:t xml:space="preserve"> Report &amp; Business</w:t>
            </w:r>
          </w:p>
          <w:p w14:paraId="2CF96083" w14:textId="77777777" w:rsidR="0089316D" w:rsidRDefault="0089316D" w:rsidP="0089316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039" w:type="dxa"/>
            <w:vAlign w:val="center"/>
          </w:tcPr>
          <w:p w14:paraId="75F844F3" w14:textId="02AE850F" w:rsidR="0089316D" w:rsidRDefault="0089316D" w:rsidP="0089316D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  <w:szCs w:val="20"/>
              </w:rPr>
              <w:t>LOFT is open</w:t>
            </w:r>
          </w:p>
        </w:tc>
        <w:tc>
          <w:tcPr>
            <w:tcW w:w="6476" w:type="dxa"/>
            <w:vAlign w:val="center"/>
          </w:tcPr>
          <w:p w14:paraId="507A036E" w14:textId="61CF596E" w:rsidR="0089316D" w:rsidRPr="00652F47" w:rsidRDefault="008C3B27" w:rsidP="00652F47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>The loft is now being used for POD workshops/trainings.</w:t>
            </w:r>
          </w:p>
        </w:tc>
      </w:tr>
      <w:tr w:rsidR="0089316D" w:rsidRPr="00E5205A" w14:paraId="707A8FD8" w14:textId="77777777" w:rsidTr="00AC185C">
        <w:trPr>
          <w:jc w:val="center"/>
        </w:trPr>
        <w:tc>
          <w:tcPr>
            <w:tcW w:w="2516" w:type="dxa"/>
          </w:tcPr>
          <w:p w14:paraId="6D95645C" w14:textId="7714EA2E" w:rsidR="0089316D" w:rsidRPr="002F0597" w:rsidRDefault="0089316D" w:rsidP="0089316D">
            <w:pPr>
              <w:autoSpaceDE w:val="0"/>
              <w:autoSpaceDN w:val="0"/>
              <w:adjustRightInd w:val="0"/>
              <w:spacing w:line="240" w:lineRule="atLeast"/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  <w:lastRenderedPageBreak/>
              <w:t>Conference and Travel</w:t>
            </w:r>
          </w:p>
        </w:tc>
        <w:tc>
          <w:tcPr>
            <w:tcW w:w="5039" w:type="dxa"/>
          </w:tcPr>
          <w:p w14:paraId="7868DAFF" w14:textId="77777777" w:rsidR="0089316D" w:rsidRDefault="0089316D" w:rsidP="0089316D">
            <w:pPr>
              <w:pStyle w:val="BodyText2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Budget update</w:t>
            </w:r>
          </w:p>
          <w:p w14:paraId="69A6653E" w14:textId="77777777" w:rsidR="0089316D" w:rsidRDefault="0089316D" w:rsidP="0089316D">
            <w:pPr>
              <w:pStyle w:val="BodyText2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C&amp;T review</w:t>
            </w:r>
          </w:p>
          <w:p w14:paraId="2F86D810" w14:textId="77777777" w:rsidR="0089316D" w:rsidRDefault="0089316D" w:rsidP="0089316D">
            <w:pPr>
              <w:pStyle w:val="BodyText2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Parameters for hotel costs for local conference</w:t>
            </w:r>
          </w:p>
          <w:p w14:paraId="631B9DCD" w14:textId="77777777" w:rsidR="0089316D" w:rsidRDefault="0089316D" w:rsidP="0089316D">
            <w:pPr>
              <w:pStyle w:val="BodyText2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Definition of “local” conference (from Mt. Sac or person’s home)</w:t>
            </w:r>
          </w:p>
          <w:p w14:paraId="35819FF5" w14:textId="77777777" w:rsidR="0089316D" w:rsidRDefault="0089316D" w:rsidP="0089316D">
            <w:pPr>
              <w:pStyle w:val="BodyText2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is “realistic” hotel cost?</w:t>
            </w:r>
          </w:p>
          <w:p w14:paraId="1738165C" w14:textId="77777777" w:rsidR="0089316D" w:rsidRDefault="0089316D" w:rsidP="0089316D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</w:p>
        </w:tc>
        <w:tc>
          <w:tcPr>
            <w:tcW w:w="6476" w:type="dxa"/>
            <w:vAlign w:val="center"/>
          </w:tcPr>
          <w:p w14:paraId="3759C783" w14:textId="77777777" w:rsidR="002047C6" w:rsidRDefault="00B31B22" w:rsidP="002047C6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POD C&amp;T funding has been exhausted for managers and classified staff and </w:t>
            </w:r>
            <w:r w:rsidR="002047C6">
              <w:rPr>
                <w:rFonts w:ascii="Century Gothic" w:hAnsi="Century Gothic" w:cs="Arial"/>
                <w:bCs/>
                <w:iCs/>
                <w:sz w:val="20"/>
              </w:rPr>
              <w:t xml:space="preserve">is </w:t>
            </w:r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running low for faculty. </w:t>
            </w:r>
            <w:r w:rsidR="002047C6">
              <w:rPr>
                <w:rFonts w:ascii="Century Gothic" w:hAnsi="Century Gothic" w:cs="Arial"/>
                <w:bCs/>
                <w:iCs/>
                <w:sz w:val="20"/>
              </w:rPr>
              <w:t>It was suggested a last call for faculty be sent out soon.</w:t>
            </w:r>
          </w:p>
          <w:p w14:paraId="759A9AAD" w14:textId="77777777" w:rsidR="002047C6" w:rsidRDefault="002047C6" w:rsidP="002047C6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>PDC recommends an increase in C&amp;T funding for 2018-19.</w:t>
            </w:r>
          </w:p>
          <w:p w14:paraId="5DBE817D" w14:textId="743B1801" w:rsidR="002047C6" w:rsidRPr="00B31B22" w:rsidRDefault="002047C6" w:rsidP="002047C6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>PDC will review group travel process and local conference guidelines at annual end of year meeting.</w:t>
            </w:r>
          </w:p>
        </w:tc>
      </w:tr>
      <w:tr w:rsidR="003F7EC6" w:rsidRPr="00E5205A" w14:paraId="5F15EEE6" w14:textId="77777777" w:rsidTr="00AC185C">
        <w:trPr>
          <w:jc w:val="center"/>
        </w:trPr>
        <w:tc>
          <w:tcPr>
            <w:tcW w:w="2516" w:type="dxa"/>
          </w:tcPr>
          <w:p w14:paraId="1E87C012" w14:textId="7EECE527" w:rsidR="003F7EC6" w:rsidRPr="003F7EC6" w:rsidRDefault="003F7EC6" w:rsidP="0089316D">
            <w:pPr>
              <w:autoSpaceDE w:val="0"/>
              <w:autoSpaceDN w:val="0"/>
              <w:adjustRightInd w:val="0"/>
              <w:spacing w:line="240" w:lineRule="atLeast"/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</w:pPr>
            <w:r w:rsidRPr="003F7EC6"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  <w:t>Professional Development Plan</w:t>
            </w:r>
          </w:p>
        </w:tc>
        <w:tc>
          <w:tcPr>
            <w:tcW w:w="5039" w:type="dxa"/>
          </w:tcPr>
          <w:p w14:paraId="11EDB944" w14:textId="77777777" w:rsidR="003F7EC6" w:rsidRDefault="003F7EC6" w:rsidP="0089316D">
            <w:pPr>
              <w:pStyle w:val="BodyText2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Data Review Needed</w:t>
            </w:r>
          </w:p>
          <w:p w14:paraId="58E03899" w14:textId="33045F50" w:rsidR="003F7EC6" w:rsidRDefault="003F7EC6" w:rsidP="0089316D">
            <w:pPr>
              <w:pStyle w:val="BodyText2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Begin revision – outcomes-based</w:t>
            </w:r>
          </w:p>
        </w:tc>
        <w:tc>
          <w:tcPr>
            <w:tcW w:w="6476" w:type="dxa"/>
            <w:vAlign w:val="center"/>
          </w:tcPr>
          <w:p w14:paraId="65919E2D" w14:textId="6F93DCC8" w:rsidR="003F7EC6" w:rsidRDefault="006F1C2B" w:rsidP="006F1C2B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 w:rsidRPr="006F1C2B">
              <w:rPr>
                <w:rFonts w:ascii="Century Gothic" w:hAnsi="Century Gothic" w:cs="Arial"/>
                <w:bCs/>
                <w:iCs/>
                <w:sz w:val="20"/>
              </w:rPr>
              <w:t>PDC will set aside part of PDC meetings to discuss PD data review at each meeting, will include revisions and outcomes as things come our way</w:t>
            </w:r>
            <w:r w:rsidR="005255D7">
              <w:rPr>
                <w:rFonts w:ascii="Century Gothic" w:hAnsi="Century Gothic" w:cs="Arial"/>
                <w:bCs/>
                <w:iCs/>
                <w:sz w:val="20"/>
              </w:rPr>
              <w:t xml:space="preserve"> and start creating our plan</w:t>
            </w:r>
            <w:r w:rsidRPr="006F1C2B">
              <w:rPr>
                <w:rFonts w:ascii="Century Gothic" w:hAnsi="Century Gothic" w:cs="Arial"/>
                <w:bCs/>
                <w:iCs/>
                <w:sz w:val="20"/>
              </w:rPr>
              <w:t>.</w:t>
            </w:r>
          </w:p>
          <w:p w14:paraId="2CE8190E" w14:textId="387D3241" w:rsidR="008C3B27" w:rsidRPr="006F1C2B" w:rsidRDefault="005255D7" w:rsidP="006F1C2B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>Liesel will send to PDC copy of current plan and a copy of the plan that was used in the Professional Learning Team with outcomes.</w:t>
            </w:r>
          </w:p>
        </w:tc>
      </w:tr>
      <w:tr w:rsidR="0089316D" w:rsidRPr="00E5205A" w14:paraId="72A75706" w14:textId="77777777" w:rsidTr="00AC185C">
        <w:trPr>
          <w:jc w:val="center"/>
        </w:trPr>
        <w:tc>
          <w:tcPr>
            <w:tcW w:w="2516" w:type="dxa"/>
          </w:tcPr>
          <w:p w14:paraId="2C79A909" w14:textId="17802F5E" w:rsidR="0089316D" w:rsidRDefault="0089316D" w:rsidP="0089316D">
            <w:pPr>
              <w:autoSpaceDE w:val="0"/>
              <w:autoSpaceDN w:val="0"/>
              <w:adjustRightInd w:val="0"/>
              <w:spacing w:line="240" w:lineRule="atLeast"/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  <w:t>Communication Network</w:t>
            </w:r>
          </w:p>
        </w:tc>
        <w:tc>
          <w:tcPr>
            <w:tcW w:w="5039" w:type="dxa"/>
          </w:tcPr>
          <w:p w14:paraId="525692B7" w14:textId="7F896BD6" w:rsidR="0089316D" w:rsidRDefault="003F7EC6" w:rsidP="0089316D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  <w:szCs w:val="20"/>
              </w:rPr>
              <w:t>Updates for the website</w:t>
            </w:r>
          </w:p>
        </w:tc>
        <w:tc>
          <w:tcPr>
            <w:tcW w:w="6476" w:type="dxa"/>
            <w:vAlign w:val="center"/>
          </w:tcPr>
          <w:p w14:paraId="5E475C28" w14:textId="79176435" w:rsidR="0089316D" w:rsidRPr="006F1C2B" w:rsidRDefault="006F1C2B" w:rsidP="00FA76FE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Liesel shared the POD website with the group, specifically the adjunct page which lists all campus resources.  A suggestion was </w:t>
            </w:r>
            <w:r w:rsidR="00632B47">
              <w:rPr>
                <w:rFonts w:ascii="Century Gothic" w:hAnsi="Century Gothic" w:cs="Arial"/>
                <w:bCs/>
                <w:iCs/>
                <w:sz w:val="20"/>
              </w:rPr>
              <w:t>made: to add</w:t>
            </w:r>
            <w:r w:rsidR="00FA76FE">
              <w:rPr>
                <w:rFonts w:ascii="Century Gothic" w:hAnsi="Century Gothic" w:cs="Arial"/>
                <w:bCs/>
                <w:iCs/>
                <w:sz w:val="20"/>
              </w:rPr>
              <w:t xml:space="preserve"> faculty t</w:t>
            </w:r>
            <w:r w:rsidR="00632B47">
              <w:rPr>
                <w:rFonts w:ascii="Century Gothic" w:hAnsi="Century Gothic" w:cs="Arial"/>
                <w:bCs/>
                <w:iCs/>
                <w:sz w:val="20"/>
              </w:rPr>
              <w:t>oolkit button.</w:t>
            </w:r>
          </w:p>
        </w:tc>
      </w:tr>
      <w:tr w:rsidR="003F7EC6" w:rsidRPr="00E5205A" w14:paraId="18D16A1F" w14:textId="77777777" w:rsidTr="00AC185C">
        <w:trPr>
          <w:trHeight w:val="440"/>
          <w:jc w:val="center"/>
        </w:trPr>
        <w:tc>
          <w:tcPr>
            <w:tcW w:w="2516" w:type="dxa"/>
          </w:tcPr>
          <w:p w14:paraId="6820A06A" w14:textId="55DC31BA" w:rsidR="003F7EC6" w:rsidRDefault="003F7EC6" w:rsidP="003F7EC6">
            <w:pPr>
              <w:autoSpaceDE w:val="0"/>
              <w:autoSpaceDN w:val="0"/>
              <w:adjustRightInd w:val="0"/>
              <w:spacing w:line="240" w:lineRule="atLeast"/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  <w:t>Other Related Business and Reports</w:t>
            </w:r>
          </w:p>
        </w:tc>
        <w:tc>
          <w:tcPr>
            <w:tcW w:w="5039" w:type="dxa"/>
          </w:tcPr>
          <w:p w14:paraId="7B6CA294" w14:textId="245DCB36" w:rsidR="003F7EC6" w:rsidRDefault="003F7EC6" w:rsidP="003F7EC6">
            <w:pPr>
              <w:pStyle w:val="BodyText2"/>
              <w:numPr>
                <w:ilvl w:val="0"/>
                <w:numId w:val="33"/>
              </w:numPr>
              <w:rPr>
                <w:rFonts w:ascii="Century Gothic" w:hAnsi="Century Gothic"/>
                <w:bCs/>
                <w:iCs/>
                <w:szCs w:val="20"/>
              </w:rPr>
            </w:pPr>
            <w:r>
              <w:rPr>
                <w:rFonts w:ascii="Century Gothic" w:hAnsi="Century Gothic"/>
                <w:bCs/>
                <w:iCs/>
                <w:szCs w:val="20"/>
              </w:rPr>
              <w:t>AP/BP Review – Smartsheet update</w:t>
            </w:r>
          </w:p>
          <w:p w14:paraId="46B6E710" w14:textId="3E1725F1" w:rsidR="003F7EC6" w:rsidRPr="00562DCA" w:rsidRDefault="003F7EC6" w:rsidP="003F7EC6">
            <w:pPr>
              <w:pStyle w:val="BodyText2"/>
              <w:numPr>
                <w:ilvl w:val="0"/>
                <w:numId w:val="36"/>
              </w:numPr>
              <w:rPr>
                <w:rFonts w:ascii="Century Gothic" w:hAnsi="Century Gothic"/>
                <w:bCs/>
                <w:iCs/>
                <w:szCs w:val="20"/>
              </w:rPr>
            </w:pPr>
            <w:r>
              <w:rPr>
                <w:rFonts w:ascii="Century Gothic" w:hAnsi="Century Gothic"/>
                <w:bCs/>
                <w:iCs/>
                <w:szCs w:val="20"/>
              </w:rPr>
              <w:t>Meeting location change for April meeting – 21B-1</w:t>
            </w:r>
          </w:p>
        </w:tc>
        <w:tc>
          <w:tcPr>
            <w:tcW w:w="6476" w:type="dxa"/>
            <w:vAlign w:val="center"/>
          </w:tcPr>
          <w:p w14:paraId="71CB2182" w14:textId="260D5D81" w:rsidR="003F7EC6" w:rsidRDefault="00632B47" w:rsidP="00632B47">
            <w:pPr>
              <w:pStyle w:val="BodyText2"/>
              <w:numPr>
                <w:ilvl w:val="0"/>
                <w:numId w:val="3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Liesel shared the smartsheet used to share update on information the group searched on other college’s AP/BP’s standards for professional development.  PDC requests that we will provide specific baseline, annual training resources.  Lianne and Liesel will come up with a Frankenstein model for PDC to look at before going to board.</w:t>
            </w:r>
          </w:p>
        </w:tc>
      </w:tr>
    </w:tbl>
    <w:p w14:paraId="289ABECC" w14:textId="6CA82964" w:rsidR="009D54AD" w:rsidRDefault="009D54AD" w:rsidP="00FB0A9C">
      <w:pPr>
        <w:rPr>
          <w:rFonts w:ascii="Century Gothic" w:hAnsi="Century Gothic" w:cs="Arial"/>
          <w:i/>
          <w:sz w:val="22"/>
          <w:szCs w:val="22"/>
        </w:rPr>
      </w:pPr>
    </w:p>
    <w:p w14:paraId="3B5766D0" w14:textId="688D34FF" w:rsidR="00B17634" w:rsidRPr="00FB0A9C" w:rsidRDefault="009C6759" w:rsidP="00FB0A9C">
      <w:pPr>
        <w:rPr>
          <w:rFonts w:ascii="Century Gothic" w:hAnsi="Century Gothic" w:cs="Arial"/>
          <w:sz w:val="22"/>
          <w:szCs w:val="22"/>
        </w:rPr>
      </w:pPr>
      <w:r w:rsidRPr="00964C8C">
        <w:rPr>
          <w:rFonts w:ascii="Century Gothic" w:hAnsi="Century Gothic" w:cs="Arial"/>
          <w:i/>
          <w:sz w:val="22"/>
          <w:szCs w:val="22"/>
        </w:rPr>
        <w:t>Next Meeting:</w:t>
      </w:r>
      <w:r w:rsidR="001A69D1">
        <w:rPr>
          <w:rFonts w:ascii="Century Gothic" w:hAnsi="Century Gothic" w:cs="Arial"/>
          <w:sz w:val="22"/>
          <w:szCs w:val="22"/>
        </w:rPr>
        <w:t xml:space="preserve"> </w:t>
      </w:r>
      <w:r w:rsidR="00C87B8D" w:rsidRPr="00632B47">
        <w:rPr>
          <w:rFonts w:ascii="Century Gothic" w:hAnsi="Century Gothic" w:cs="Arial"/>
          <w:strike/>
          <w:sz w:val="22"/>
          <w:szCs w:val="22"/>
        </w:rPr>
        <w:t xml:space="preserve">April </w:t>
      </w:r>
      <w:r w:rsidR="00632B47" w:rsidRPr="00632B47">
        <w:rPr>
          <w:rFonts w:ascii="Century Gothic" w:hAnsi="Century Gothic" w:cs="Arial"/>
          <w:strike/>
          <w:sz w:val="22"/>
          <w:szCs w:val="22"/>
        </w:rPr>
        <w:t>5</w:t>
      </w:r>
      <w:r w:rsidR="00AC5A91" w:rsidRPr="00632B47">
        <w:rPr>
          <w:rFonts w:ascii="Century Gothic" w:hAnsi="Century Gothic" w:cs="Arial"/>
          <w:strike/>
          <w:sz w:val="22"/>
          <w:szCs w:val="22"/>
        </w:rPr>
        <w:t>,</w:t>
      </w:r>
      <w:r w:rsidR="00AC5A91">
        <w:rPr>
          <w:rFonts w:ascii="Century Gothic" w:hAnsi="Century Gothic" w:cs="Arial"/>
          <w:sz w:val="22"/>
          <w:szCs w:val="22"/>
        </w:rPr>
        <w:t xml:space="preserve"> </w:t>
      </w:r>
      <w:r w:rsidR="00632B47">
        <w:rPr>
          <w:rFonts w:ascii="Century Gothic" w:hAnsi="Century Gothic" w:cs="Arial"/>
          <w:sz w:val="22"/>
          <w:szCs w:val="22"/>
        </w:rPr>
        <w:t xml:space="preserve">April 19, </w:t>
      </w:r>
      <w:r w:rsidR="00AC5A91">
        <w:rPr>
          <w:rFonts w:ascii="Century Gothic" w:hAnsi="Century Gothic" w:cs="Arial"/>
          <w:sz w:val="22"/>
          <w:szCs w:val="22"/>
        </w:rPr>
        <w:t>2018</w:t>
      </w:r>
      <w:r w:rsidR="0009435D">
        <w:rPr>
          <w:rFonts w:ascii="Century Gothic" w:hAnsi="Century Gothic" w:cs="Arial"/>
          <w:sz w:val="22"/>
          <w:szCs w:val="22"/>
        </w:rPr>
        <w:t xml:space="preserve">, </w:t>
      </w:r>
      <w:r w:rsidR="000202BD">
        <w:rPr>
          <w:rFonts w:ascii="Century Gothic" w:hAnsi="Century Gothic" w:cs="Arial"/>
          <w:sz w:val="22"/>
          <w:szCs w:val="22"/>
        </w:rPr>
        <w:t>1</w:t>
      </w:r>
      <w:r w:rsidR="0009435D">
        <w:rPr>
          <w:rFonts w:ascii="Century Gothic" w:hAnsi="Century Gothic" w:cs="Arial"/>
          <w:sz w:val="22"/>
          <w:szCs w:val="22"/>
        </w:rPr>
        <w:t>:</w:t>
      </w:r>
      <w:r w:rsidR="000202BD">
        <w:rPr>
          <w:rFonts w:ascii="Century Gothic" w:hAnsi="Century Gothic" w:cs="Arial"/>
          <w:sz w:val="22"/>
          <w:szCs w:val="22"/>
        </w:rPr>
        <w:t>3</w:t>
      </w:r>
      <w:r w:rsidR="0009435D">
        <w:rPr>
          <w:rFonts w:ascii="Century Gothic" w:hAnsi="Century Gothic" w:cs="Arial"/>
          <w:sz w:val="22"/>
          <w:szCs w:val="22"/>
        </w:rPr>
        <w:t xml:space="preserve">0 – </w:t>
      </w:r>
      <w:r w:rsidR="000202BD">
        <w:rPr>
          <w:rFonts w:ascii="Century Gothic" w:hAnsi="Century Gothic" w:cs="Arial"/>
          <w:sz w:val="22"/>
          <w:szCs w:val="22"/>
        </w:rPr>
        <w:t>3</w:t>
      </w:r>
      <w:r w:rsidR="0009435D">
        <w:rPr>
          <w:rFonts w:ascii="Century Gothic" w:hAnsi="Century Gothic" w:cs="Arial"/>
          <w:sz w:val="22"/>
          <w:szCs w:val="22"/>
        </w:rPr>
        <w:t>:</w:t>
      </w:r>
      <w:r w:rsidR="000202BD">
        <w:rPr>
          <w:rFonts w:ascii="Century Gothic" w:hAnsi="Century Gothic" w:cs="Arial"/>
          <w:sz w:val="22"/>
          <w:szCs w:val="22"/>
        </w:rPr>
        <w:t>15</w:t>
      </w:r>
      <w:r w:rsidR="0009435D">
        <w:rPr>
          <w:rFonts w:ascii="Century Gothic" w:hAnsi="Century Gothic" w:cs="Arial"/>
          <w:sz w:val="22"/>
          <w:szCs w:val="22"/>
        </w:rPr>
        <w:t xml:space="preserve"> PM</w:t>
      </w:r>
    </w:p>
    <w:sectPr w:rsidR="00B17634" w:rsidRPr="00FB0A9C" w:rsidSect="00F42BD0">
      <w:headerReference w:type="default" r:id="rId8"/>
      <w:footerReference w:type="default" r:id="rId9"/>
      <w:pgSz w:w="15840" w:h="12240" w:orient="landscape"/>
      <w:pgMar w:top="360" w:right="720" w:bottom="54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7AB79" w14:textId="77777777" w:rsidR="00DE2200" w:rsidRDefault="00DE2200">
      <w:r>
        <w:separator/>
      </w:r>
    </w:p>
  </w:endnote>
  <w:endnote w:type="continuationSeparator" w:id="0">
    <w:p w14:paraId="7AADCE7B" w14:textId="77777777" w:rsidR="00DE2200" w:rsidRDefault="00DE2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0158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054730" w14:textId="37959BD4" w:rsidR="00442C3C" w:rsidRDefault="00442C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18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E5DF3" w14:textId="77777777" w:rsidR="00DE2200" w:rsidRDefault="00DE2200">
      <w:r>
        <w:separator/>
      </w:r>
    </w:p>
  </w:footnote>
  <w:footnote w:type="continuationSeparator" w:id="0">
    <w:p w14:paraId="12C89DB1" w14:textId="77777777" w:rsidR="00DE2200" w:rsidRDefault="00DE2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10BBE" w14:textId="74963E49" w:rsidR="00442C3C" w:rsidRDefault="00442C3C" w:rsidP="00427DFC">
    <w:pPr>
      <w:pStyle w:val="Header"/>
      <w:jc w:val="center"/>
      <w:rPr>
        <w:rFonts w:ascii="Century Gothic" w:hAnsi="Century Gothic"/>
        <w:sz w:val="28"/>
        <w:szCs w:val="28"/>
      </w:rPr>
    </w:pPr>
    <w:r>
      <w:rPr>
        <w:rFonts w:ascii="Century Gothic" w:hAnsi="Century Gothic"/>
        <w:b/>
        <w:sz w:val="28"/>
        <w:szCs w:val="28"/>
      </w:rPr>
      <w:t>Professional Development Council</w:t>
    </w:r>
  </w:p>
  <w:p w14:paraId="732C5C80" w14:textId="3CE63B7B" w:rsidR="00442C3C" w:rsidRDefault="00442C3C" w:rsidP="00427DFC">
    <w:pPr>
      <w:pStyle w:val="Header"/>
      <w:jc w:val="center"/>
      <w:rPr>
        <w:rFonts w:ascii="Century Gothic" w:hAnsi="Century Gothic"/>
        <w:sz w:val="27"/>
        <w:szCs w:val="27"/>
      </w:rPr>
    </w:pPr>
    <w:r>
      <w:rPr>
        <w:rFonts w:ascii="Century Gothic" w:hAnsi="Century Gothic"/>
        <w:sz w:val="27"/>
        <w:szCs w:val="27"/>
      </w:rPr>
      <w:t xml:space="preserve">Thursday, </w:t>
    </w:r>
    <w:r w:rsidR="00C87B8D">
      <w:rPr>
        <w:rFonts w:ascii="Century Gothic" w:hAnsi="Century Gothic"/>
        <w:sz w:val="27"/>
        <w:szCs w:val="27"/>
      </w:rPr>
      <w:t>March 1</w:t>
    </w:r>
    <w:r>
      <w:rPr>
        <w:rFonts w:ascii="Century Gothic" w:hAnsi="Century Gothic"/>
        <w:sz w:val="27"/>
        <w:szCs w:val="27"/>
      </w:rPr>
      <w:t>, 201</w:t>
    </w:r>
    <w:r w:rsidR="00C87B8D">
      <w:rPr>
        <w:rFonts w:ascii="Century Gothic" w:hAnsi="Century Gothic"/>
        <w:sz w:val="27"/>
        <w:szCs w:val="27"/>
      </w:rPr>
      <w:t>8</w:t>
    </w:r>
  </w:p>
  <w:p w14:paraId="07E58AAC" w14:textId="77777777" w:rsidR="00442C3C" w:rsidRDefault="00442C3C" w:rsidP="00427DFC">
    <w:pPr>
      <w:pStyle w:val="Header"/>
      <w:jc w:val="center"/>
      <w:rPr>
        <w:rFonts w:ascii="Century Gothic" w:hAnsi="Century Gothic"/>
        <w:sz w:val="27"/>
        <w:szCs w:val="27"/>
      </w:rPr>
    </w:pPr>
    <w:r>
      <w:rPr>
        <w:rFonts w:ascii="Century Gothic" w:hAnsi="Century Gothic"/>
        <w:sz w:val="27"/>
        <w:szCs w:val="27"/>
      </w:rPr>
      <w:t>1:30 to 3:15 pm</w:t>
    </w:r>
  </w:p>
  <w:p w14:paraId="0C0598D1" w14:textId="5A4098AB" w:rsidR="00442C3C" w:rsidRDefault="005308C9" w:rsidP="005308C9">
    <w:pPr>
      <w:pStyle w:val="Header"/>
      <w:tabs>
        <w:tab w:val="left" w:pos="2310"/>
        <w:tab w:val="center" w:pos="7200"/>
      </w:tabs>
      <w:rPr>
        <w:rFonts w:ascii="Century Gothic" w:hAnsi="Century Gothic"/>
        <w:sz w:val="27"/>
        <w:szCs w:val="27"/>
      </w:rPr>
    </w:pPr>
    <w:r>
      <w:rPr>
        <w:rFonts w:ascii="Century Gothic" w:hAnsi="Century Gothic"/>
        <w:sz w:val="27"/>
        <w:szCs w:val="27"/>
      </w:rPr>
      <w:tab/>
    </w:r>
    <w:r>
      <w:rPr>
        <w:rFonts w:ascii="Century Gothic" w:hAnsi="Century Gothic"/>
        <w:sz w:val="27"/>
        <w:szCs w:val="27"/>
      </w:rPr>
      <w:tab/>
    </w:r>
    <w:r>
      <w:rPr>
        <w:rFonts w:ascii="Century Gothic" w:hAnsi="Century Gothic"/>
        <w:sz w:val="27"/>
        <w:szCs w:val="27"/>
      </w:rPr>
      <w:tab/>
    </w:r>
    <w:r w:rsidR="00442C3C">
      <w:rPr>
        <w:rFonts w:ascii="Century Gothic" w:hAnsi="Century Gothic"/>
        <w:sz w:val="27"/>
        <w:szCs w:val="27"/>
      </w:rPr>
      <w:t>Bldg. 6, Rm. 144</w:t>
    </w:r>
  </w:p>
  <w:p w14:paraId="7D5D3F9C" w14:textId="06B6985A" w:rsidR="00442C3C" w:rsidRPr="00F42BD0" w:rsidRDefault="00D0068A" w:rsidP="00AA4363">
    <w:pPr>
      <w:pStyle w:val="Header"/>
      <w:jc w:val="center"/>
      <w:rPr>
        <w:rFonts w:ascii="Century Gothic" w:hAnsi="Century Gothic"/>
        <w:b/>
        <w:sz w:val="27"/>
        <w:szCs w:val="27"/>
      </w:rPr>
    </w:pPr>
    <w:r>
      <w:rPr>
        <w:rFonts w:ascii="Century Gothic" w:hAnsi="Century Gothic"/>
        <w:b/>
        <w:sz w:val="27"/>
        <w:szCs w:val="27"/>
      </w:rPr>
      <w:t>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FEF"/>
    <w:multiLevelType w:val="hybridMultilevel"/>
    <w:tmpl w:val="9B0A6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C2004"/>
    <w:multiLevelType w:val="hybridMultilevel"/>
    <w:tmpl w:val="9F82EAE2"/>
    <w:lvl w:ilvl="0" w:tplc="1AB625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AE7C9A"/>
    <w:multiLevelType w:val="hybridMultilevel"/>
    <w:tmpl w:val="93A21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CA3CD1"/>
    <w:multiLevelType w:val="hybridMultilevel"/>
    <w:tmpl w:val="F8E61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A2C50"/>
    <w:multiLevelType w:val="hybridMultilevel"/>
    <w:tmpl w:val="9B023F16"/>
    <w:lvl w:ilvl="0" w:tplc="9B72ECEA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F41F5"/>
    <w:multiLevelType w:val="hybridMultilevel"/>
    <w:tmpl w:val="5EF8A9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BB5705"/>
    <w:multiLevelType w:val="hybridMultilevel"/>
    <w:tmpl w:val="45E6DB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6C368B"/>
    <w:multiLevelType w:val="hybridMultilevel"/>
    <w:tmpl w:val="45BA5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22EF9"/>
    <w:multiLevelType w:val="hybridMultilevel"/>
    <w:tmpl w:val="7AE88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C51FB"/>
    <w:multiLevelType w:val="hybridMultilevel"/>
    <w:tmpl w:val="A022B026"/>
    <w:lvl w:ilvl="0" w:tplc="728C062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C0087"/>
    <w:multiLevelType w:val="hybridMultilevel"/>
    <w:tmpl w:val="34088E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9117A1"/>
    <w:multiLevelType w:val="hybridMultilevel"/>
    <w:tmpl w:val="A6383EC4"/>
    <w:lvl w:ilvl="0" w:tplc="9B72ECEA">
      <w:start w:val="1"/>
      <w:numFmt w:val="bullet"/>
      <w:lvlText w:val="□"/>
      <w:lvlJc w:val="left"/>
      <w:pPr>
        <w:tabs>
          <w:tab w:val="num" w:pos="742"/>
        </w:tabs>
        <w:ind w:left="742" w:hanging="360"/>
      </w:pPr>
      <w:rPr>
        <w:rFonts w:ascii="Lucida Sans Unicode" w:hAnsi="Lucida Sans Unicode" w:hint="default"/>
      </w:rPr>
    </w:lvl>
    <w:lvl w:ilvl="1" w:tplc="04090003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</w:abstractNum>
  <w:abstractNum w:abstractNumId="12" w15:restartNumberingAfterBreak="0">
    <w:nsid w:val="2E884807"/>
    <w:multiLevelType w:val="hybridMultilevel"/>
    <w:tmpl w:val="B2F27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F6EC0"/>
    <w:multiLevelType w:val="hybridMultilevel"/>
    <w:tmpl w:val="46CA40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7B72CF"/>
    <w:multiLevelType w:val="hybridMultilevel"/>
    <w:tmpl w:val="0C567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964F88"/>
    <w:multiLevelType w:val="hybridMultilevel"/>
    <w:tmpl w:val="D06AF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1A1A51"/>
    <w:multiLevelType w:val="hybridMultilevel"/>
    <w:tmpl w:val="0B645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4E5A19"/>
    <w:multiLevelType w:val="hybridMultilevel"/>
    <w:tmpl w:val="959851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812DF5"/>
    <w:multiLevelType w:val="hybridMultilevel"/>
    <w:tmpl w:val="20DAD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27814"/>
    <w:multiLevelType w:val="hybridMultilevel"/>
    <w:tmpl w:val="790428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A41E6"/>
    <w:multiLevelType w:val="hybridMultilevel"/>
    <w:tmpl w:val="2558E786"/>
    <w:lvl w:ilvl="0" w:tplc="E9A627F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F255A"/>
    <w:multiLevelType w:val="hybridMultilevel"/>
    <w:tmpl w:val="5784FB60"/>
    <w:lvl w:ilvl="0" w:tplc="9B72ECEA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2E5ECA"/>
    <w:multiLevelType w:val="hybridMultilevel"/>
    <w:tmpl w:val="4AC28D2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45657C"/>
    <w:multiLevelType w:val="hybridMultilevel"/>
    <w:tmpl w:val="3A52AED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1A6DA4"/>
    <w:multiLevelType w:val="hybridMultilevel"/>
    <w:tmpl w:val="C352C122"/>
    <w:lvl w:ilvl="0" w:tplc="D790403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6F431F"/>
    <w:multiLevelType w:val="hybridMultilevel"/>
    <w:tmpl w:val="CD2A4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7290F"/>
    <w:multiLevelType w:val="hybridMultilevel"/>
    <w:tmpl w:val="4A0E6294"/>
    <w:lvl w:ilvl="0" w:tplc="9B72ECEA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9355ED"/>
    <w:multiLevelType w:val="hybridMultilevel"/>
    <w:tmpl w:val="650C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301CEC"/>
    <w:multiLevelType w:val="hybridMultilevel"/>
    <w:tmpl w:val="6532A4AC"/>
    <w:lvl w:ilvl="0" w:tplc="A104923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 w15:restartNumberingAfterBreak="0">
    <w:nsid w:val="67476162"/>
    <w:multiLevelType w:val="hybridMultilevel"/>
    <w:tmpl w:val="D78A7A06"/>
    <w:lvl w:ilvl="0" w:tplc="360277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44B28"/>
    <w:multiLevelType w:val="hybridMultilevel"/>
    <w:tmpl w:val="5D6A1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334D60"/>
    <w:multiLevelType w:val="hybridMultilevel"/>
    <w:tmpl w:val="61C89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2A5418"/>
    <w:multiLevelType w:val="hybridMultilevel"/>
    <w:tmpl w:val="CF94E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7900A7"/>
    <w:multiLevelType w:val="hybridMultilevel"/>
    <w:tmpl w:val="75D6F1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925F72"/>
    <w:multiLevelType w:val="hybridMultilevel"/>
    <w:tmpl w:val="E8C8CE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CA670A"/>
    <w:multiLevelType w:val="hybridMultilevel"/>
    <w:tmpl w:val="4B321E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C26882"/>
    <w:multiLevelType w:val="hybridMultilevel"/>
    <w:tmpl w:val="2F00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3507BC"/>
    <w:multiLevelType w:val="hybridMultilevel"/>
    <w:tmpl w:val="287804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29"/>
  </w:num>
  <w:num w:numId="4">
    <w:abstractNumId w:val="9"/>
  </w:num>
  <w:num w:numId="5">
    <w:abstractNumId w:val="4"/>
  </w:num>
  <w:num w:numId="6">
    <w:abstractNumId w:val="26"/>
  </w:num>
  <w:num w:numId="7">
    <w:abstractNumId w:val="23"/>
  </w:num>
  <w:num w:numId="8">
    <w:abstractNumId w:val="37"/>
  </w:num>
  <w:num w:numId="9">
    <w:abstractNumId w:val="13"/>
  </w:num>
  <w:num w:numId="10">
    <w:abstractNumId w:val="8"/>
  </w:num>
  <w:num w:numId="11">
    <w:abstractNumId w:val="31"/>
  </w:num>
  <w:num w:numId="12">
    <w:abstractNumId w:val="33"/>
  </w:num>
  <w:num w:numId="13">
    <w:abstractNumId w:val="14"/>
  </w:num>
  <w:num w:numId="14">
    <w:abstractNumId w:val="2"/>
  </w:num>
  <w:num w:numId="15">
    <w:abstractNumId w:val="22"/>
  </w:num>
  <w:num w:numId="16">
    <w:abstractNumId w:val="24"/>
  </w:num>
  <w:num w:numId="17">
    <w:abstractNumId w:val="20"/>
  </w:num>
  <w:num w:numId="18">
    <w:abstractNumId w:val="6"/>
  </w:num>
  <w:num w:numId="19">
    <w:abstractNumId w:val="30"/>
  </w:num>
  <w:num w:numId="20">
    <w:abstractNumId w:val="27"/>
  </w:num>
  <w:num w:numId="21">
    <w:abstractNumId w:val="3"/>
  </w:num>
  <w:num w:numId="22">
    <w:abstractNumId w:val="7"/>
  </w:num>
  <w:num w:numId="23">
    <w:abstractNumId w:val="15"/>
  </w:num>
  <w:num w:numId="24">
    <w:abstractNumId w:val="18"/>
  </w:num>
  <w:num w:numId="25">
    <w:abstractNumId w:val="0"/>
  </w:num>
  <w:num w:numId="26">
    <w:abstractNumId w:val="12"/>
  </w:num>
  <w:num w:numId="27">
    <w:abstractNumId w:val="10"/>
  </w:num>
  <w:num w:numId="28">
    <w:abstractNumId w:val="36"/>
  </w:num>
  <w:num w:numId="29">
    <w:abstractNumId w:val="17"/>
  </w:num>
  <w:num w:numId="30">
    <w:abstractNumId w:val="34"/>
  </w:num>
  <w:num w:numId="31">
    <w:abstractNumId w:val="19"/>
  </w:num>
  <w:num w:numId="32">
    <w:abstractNumId w:val="1"/>
  </w:num>
  <w:num w:numId="33">
    <w:abstractNumId w:val="35"/>
  </w:num>
  <w:num w:numId="34">
    <w:abstractNumId w:val="28"/>
  </w:num>
  <w:num w:numId="35">
    <w:abstractNumId w:val="25"/>
  </w:num>
  <w:num w:numId="36">
    <w:abstractNumId w:val="16"/>
  </w:num>
  <w:num w:numId="37">
    <w:abstractNumId w:val="5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B6"/>
    <w:rsid w:val="00000CE3"/>
    <w:rsid w:val="00000F47"/>
    <w:rsid w:val="00001FDC"/>
    <w:rsid w:val="0001436B"/>
    <w:rsid w:val="000202BD"/>
    <w:rsid w:val="00022724"/>
    <w:rsid w:val="00023336"/>
    <w:rsid w:val="00023B23"/>
    <w:rsid w:val="00024CAD"/>
    <w:rsid w:val="000257AC"/>
    <w:rsid w:val="0002622A"/>
    <w:rsid w:val="00031AAB"/>
    <w:rsid w:val="000372C1"/>
    <w:rsid w:val="000418DA"/>
    <w:rsid w:val="00045F00"/>
    <w:rsid w:val="0005082E"/>
    <w:rsid w:val="00052D44"/>
    <w:rsid w:val="00072E23"/>
    <w:rsid w:val="0009435D"/>
    <w:rsid w:val="000A37FE"/>
    <w:rsid w:val="000A3B5F"/>
    <w:rsid w:val="000C550D"/>
    <w:rsid w:val="000C6908"/>
    <w:rsid w:val="000D0C41"/>
    <w:rsid w:val="000D7CE8"/>
    <w:rsid w:val="000E5F3A"/>
    <w:rsid w:val="000E74DA"/>
    <w:rsid w:val="00103457"/>
    <w:rsid w:val="00103AFE"/>
    <w:rsid w:val="00103D73"/>
    <w:rsid w:val="001071FF"/>
    <w:rsid w:val="00110E2B"/>
    <w:rsid w:val="00113187"/>
    <w:rsid w:val="0011332A"/>
    <w:rsid w:val="0011550B"/>
    <w:rsid w:val="00121BA0"/>
    <w:rsid w:val="001241E9"/>
    <w:rsid w:val="00135B01"/>
    <w:rsid w:val="001378D8"/>
    <w:rsid w:val="00141FBC"/>
    <w:rsid w:val="001469C0"/>
    <w:rsid w:val="00146D83"/>
    <w:rsid w:val="00146EA7"/>
    <w:rsid w:val="00152BCA"/>
    <w:rsid w:val="001536EF"/>
    <w:rsid w:val="00154297"/>
    <w:rsid w:val="001616B5"/>
    <w:rsid w:val="00176AE4"/>
    <w:rsid w:val="00183A52"/>
    <w:rsid w:val="00187911"/>
    <w:rsid w:val="001903E6"/>
    <w:rsid w:val="00194B1D"/>
    <w:rsid w:val="001956EA"/>
    <w:rsid w:val="001964F1"/>
    <w:rsid w:val="001A0991"/>
    <w:rsid w:val="001A4F7B"/>
    <w:rsid w:val="001A5853"/>
    <w:rsid w:val="001A6129"/>
    <w:rsid w:val="001A69D1"/>
    <w:rsid w:val="001B2F74"/>
    <w:rsid w:val="001C0A86"/>
    <w:rsid w:val="001C4881"/>
    <w:rsid w:val="001D1C5A"/>
    <w:rsid w:val="001D3562"/>
    <w:rsid w:val="001E07D6"/>
    <w:rsid w:val="001E4F35"/>
    <w:rsid w:val="001F3B92"/>
    <w:rsid w:val="001F510D"/>
    <w:rsid w:val="0020393F"/>
    <w:rsid w:val="002047C6"/>
    <w:rsid w:val="0021296E"/>
    <w:rsid w:val="0022460B"/>
    <w:rsid w:val="002404E0"/>
    <w:rsid w:val="00250645"/>
    <w:rsid w:val="00263CD0"/>
    <w:rsid w:val="00274ACC"/>
    <w:rsid w:val="00275591"/>
    <w:rsid w:val="002806E6"/>
    <w:rsid w:val="00281F2B"/>
    <w:rsid w:val="00287A12"/>
    <w:rsid w:val="00294400"/>
    <w:rsid w:val="002A1774"/>
    <w:rsid w:val="002A717A"/>
    <w:rsid w:val="002B1B53"/>
    <w:rsid w:val="002B1CE8"/>
    <w:rsid w:val="002B347F"/>
    <w:rsid w:val="002B55C0"/>
    <w:rsid w:val="002B712C"/>
    <w:rsid w:val="002C179D"/>
    <w:rsid w:val="002D169D"/>
    <w:rsid w:val="002E2225"/>
    <w:rsid w:val="002E517C"/>
    <w:rsid w:val="002E583E"/>
    <w:rsid w:val="002F0597"/>
    <w:rsid w:val="002F4D87"/>
    <w:rsid w:val="00303739"/>
    <w:rsid w:val="00305183"/>
    <w:rsid w:val="0030599A"/>
    <w:rsid w:val="0031235A"/>
    <w:rsid w:val="003134E5"/>
    <w:rsid w:val="00314607"/>
    <w:rsid w:val="003150C4"/>
    <w:rsid w:val="0032069E"/>
    <w:rsid w:val="003239D3"/>
    <w:rsid w:val="00337CF6"/>
    <w:rsid w:val="00340DCA"/>
    <w:rsid w:val="00340DD0"/>
    <w:rsid w:val="003553F2"/>
    <w:rsid w:val="003579A4"/>
    <w:rsid w:val="003640A4"/>
    <w:rsid w:val="00373028"/>
    <w:rsid w:val="00377ED8"/>
    <w:rsid w:val="003851F0"/>
    <w:rsid w:val="003864B5"/>
    <w:rsid w:val="00387B0B"/>
    <w:rsid w:val="003A4B97"/>
    <w:rsid w:val="003B1682"/>
    <w:rsid w:val="003C58E9"/>
    <w:rsid w:val="003D1E14"/>
    <w:rsid w:val="003E0C8E"/>
    <w:rsid w:val="003E32CB"/>
    <w:rsid w:val="003E361F"/>
    <w:rsid w:val="003E5D81"/>
    <w:rsid w:val="003F7EC6"/>
    <w:rsid w:val="00406550"/>
    <w:rsid w:val="00427DFC"/>
    <w:rsid w:val="0043358A"/>
    <w:rsid w:val="00441EC5"/>
    <w:rsid w:val="00442C3C"/>
    <w:rsid w:val="00446698"/>
    <w:rsid w:val="004474C5"/>
    <w:rsid w:val="00447DE1"/>
    <w:rsid w:val="004603F7"/>
    <w:rsid w:val="00475FD6"/>
    <w:rsid w:val="00480C20"/>
    <w:rsid w:val="00485E29"/>
    <w:rsid w:val="0048716A"/>
    <w:rsid w:val="004943FE"/>
    <w:rsid w:val="00496D87"/>
    <w:rsid w:val="004A2F7D"/>
    <w:rsid w:val="004B7022"/>
    <w:rsid w:val="004C49C5"/>
    <w:rsid w:val="004D12B5"/>
    <w:rsid w:val="004D54CD"/>
    <w:rsid w:val="004E4280"/>
    <w:rsid w:val="004F2F5B"/>
    <w:rsid w:val="004F4847"/>
    <w:rsid w:val="004F6C07"/>
    <w:rsid w:val="004F7463"/>
    <w:rsid w:val="004F7AC7"/>
    <w:rsid w:val="00501E4E"/>
    <w:rsid w:val="00505E2B"/>
    <w:rsid w:val="00511C83"/>
    <w:rsid w:val="0051228E"/>
    <w:rsid w:val="00514B82"/>
    <w:rsid w:val="00516BDB"/>
    <w:rsid w:val="00522BC8"/>
    <w:rsid w:val="005255D7"/>
    <w:rsid w:val="005308C9"/>
    <w:rsid w:val="005408E3"/>
    <w:rsid w:val="00546D75"/>
    <w:rsid w:val="005529BE"/>
    <w:rsid w:val="00552EA0"/>
    <w:rsid w:val="00553238"/>
    <w:rsid w:val="005570CA"/>
    <w:rsid w:val="0056174D"/>
    <w:rsid w:val="00562DCA"/>
    <w:rsid w:val="005649F0"/>
    <w:rsid w:val="005742FA"/>
    <w:rsid w:val="00581364"/>
    <w:rsid w:val="00582818"/>
    <w:rsid w:val="005879F2"/>
    <w:rsid w:val="00590971"/>
    <w:rsid w:val="00591232"/>
    <w:rsid w:val="005916F9"/>
    <w:rsid w:val="005918D6"/>
    <w:rsid w:val="00592FAF"/>
    <w:rsid w:val="00594084"/>
    <w:rsid w:val="00596A47"/>
    <w:rsid w:val="005A7D04"/>
    <w:rsid w:val="005B417A"/>
    <w:rsid w:val="005B7AB5"/>
    <w:rsid w:val="005C486A"/>
    <w:rsid w:val="005D58C9"/>
    <w:rsid w:val="005F76DA"/>
    <w:rsid w:val="006032F6"/>
    <w:rsid w:val="00610816"/>
    <w:rsid w:val="006119CA"/>
    <w:rsid w:val="006126F1"/>
    <w:rsid w:val="006132C9"/>
    <w:rsid w:val="006164DC"/>
    <w:rsid w:val="00632B47"/>
    <w:rsid w:val="00635464"/>
    <w:rsid w:val="00652F47"/>
    <w:rsid w:val="00653062"/>
    <w:rsid w:val="00653CFA"/>
    <w:rsid w:val="00655671"/>
    <w:rsid w:val="0066218E"/>
    <w:rsid w:val="00664AF9"/>
    <w:rsid w:val="0067293C"/>
    <w:rsid w:val="00691B22"/>
    <w:rsid w:val="00697AD3"/>
    <w:rsid w:val="006A265E"/>
    <w:rsid w:val="006A3506"/>
    <w:rsid w:val="006C15A4"/>
    <w:rsid w:val="006D4D84"/>
    <w:rsid w:val="006E3260"/>
    <w:rsid w:val="006E3791"/>
    <w:rsid w:val="006E46F5"/>
    <w:rsid w:val="006E76BB"/>
    <w:rsid w:val="006F1C2B"/>
    <w:rsid w:val="006F747B"/>
    <w:rsid w:val="007077F2"/>
    <w:rsid w:val="007144F0"/>
    <w:rsid w:val="00716973"/>
    <w:rsid w:val="00725404"/>
    <w:rsid w:val="00726483"/>
    <w:rsid w:val="00733E3D"/>
    <w:rsid w:val="00742B42"/>
    <w:rsid w:val="00742FC4"/>
    <w:rsid w:val="0074347B"/>
    <w:rsid w:val="00751F06"/>
    <w:rsid w:val="0076079E"/>
    <w:rsid w:val="00764CD0"/>
    <w:rsid w:val="00777D0D"/>
    <w:rsid w:val="00787AB1"/>
    <w:rsid w:val="007A07D6"/>
    <w:rsid w:val="007A53EF"/>
    <w:rsid w:val="007A66B4"/>
    <w:rsid w:val="007A6854"/>
    <w:rsid w:val="007A73D9"/>
    <w:rsid w:val="007B2779"/>
    <w:rsid w:val="007B2BB6"/>
    <w:rsid w:val="007B51FF"/>
    <w:rsid w:val="007C14A8"/>
    <w:rsid w:val="007C1E83"/>
    <w:rsid w:val="007E3A20"/>
    <w:rsid w:val="007F0AB1"/>
    <w:rsid w:val="00805029"/>
    <w:rsid w:val="00816543"/>
    <w:rsid w:val="00816F6F"/>
    <w:rsid w:val="00827354"/>
    <w:rsid w:val="008336D3"/>
    <w:rsid w:val="00851063"/>
    <w:rsid w:val="00860963"/>
    <w:rsid w:val="008676BE"/>
    <w:rsid w:val="0087279D"/>
    <w:rsid w:val="00876B15"/>
    <w:rsid w:val="008826DF"/>
    <w:rsid w:val="00882EE7"/>
    <w:rsid w:val="0088767C"/>
    <w:rsid w:val="00887B7A"/>
    <w:rsid w:val="008904DB"/>
    <w:rsid w:val="008919B4"/>
    <w:rsid w:val="0089316D"/>
    <w:rsid w:val="00897B59"/>
    <w:rsid w:val="008A5489"/>
    <w:rsid w:val="008B34B4"/>
    <w:rsid w:val="008B5EA8"/>
    <w:rsid w:val="008C1F17"/>
    <w:rsid w:val="008C3B27"/>
    <w:rsid w:val="008C4A95"/>
    <w:rsid w:val="008C7134"/>
    <w:rsid w:val="008D4BFC"/>
    <w:rsid w:val="008D7F94"/>
    <w:rsid w:val="008F0596"/>
    <w:rsid w:val="008F2148"/>
    <w:rsid w:val="008F5F1D"/>
    <w:rsid w:val="00901FDA"/>
    <w:rsid w:val="00906047"/>
    <w:rsid w:val="00907A4F"/>
    <w:rsid w:val="00913142"/>
    <w:rsid w:val="00915042"/>
    <w:rsid w:val="00915916"/>
    <w:rsid w:val="00921A4F"/>
    <w:rsid w:val="009256D5"/>
    <w:rsid w:val="00930253"/>
    <w:rsid w:val="009324B9"/>
    <w:rsid w:val="00935A1C"/>
    <w:rsid w:val="00937082"/>
    <w:rsid w:val="00941676"/>
    <w:rsid w:val="009438DC"/>
    <w:rsid w:val="00945142"/>
    <w:rsid w:val="00947460"/>
    <w:rsid w:val="00957C6B"/>
    <w:rsid w:val="00964C8C"/>
    <w:rsid w:val="00967C06"/>
    <w:rsid w:val="0097121D"/>
    <w:rsid w:val="00971EB4"/>
    <w:rsid w:val="00972F5D"/>
    <w:rsid w:val="00980640"/>
    <w:rsid w:val="009845E1"/>
    <w:rsid w:val="00984E09"/>
    <w:rsid w:val="00986E9D"/>
    <w:rsid w:val="009909BD"/>
    <w:rsid w:val="00995044"/>
    <w:rsid w:val="009A214F"/>
    <w:rsid w:val="009A59EF"/>
    <w:rsid w:val="009A6E8E"/>
    <w:rsid w:val="009B64A8"/>
    <w:rsid w:val="009B7E28"/>
    <w:rsid w:val="009C6759"/>
    <w:rsid w:val="009D54AD"/>
    <w:rsid w:val="009D5877"/>
    <w:rsid w:val="009E141C"/>
    <w:rsid w:val="009E1C0C"/>
    <w:rsid w:val="009E31A8"/>
    <w:rsid w:val="009E52F4"/>
    <w:rsid w:val="009E7C97"/>
    <w:rsid w:val="009F580C"/>
    <w:rsid w:val="00A02CF3"/>
    <w:rsid w:val="00A03A08"/>
    <w:rsid w:val="00A07109"/>
    <w:rsid w:val="00A072C6"/>
    <w:rsid w:val="00A15EE2"/>
    <w:rsid w:val="00A22B44"/>
    <w:rsid w:val="00A26952"/>
    <w:rsid w:val="00A32D48"/>
    <w:rsid w:val="00A33E09"/>
    <w:rsid w:val="00A41EBA"/>
    <w:rsid w:val="00A42A01"/>
    <w:rsid w:val="00A454C0"/>
    <w:rsid w:val="00A4663D"/>
    <w:rsid w:val="00A50379"/>
    <w:rsid w:val="00A50FFF"/>
    <w:rsid w:val="00A511BE"/>
    <w:rsid w:val="00A5141C"/>
    <w:rsid w:val="00A51739"/>
    <w:rsid w:val="00A57B96"/>
    <w:rsid w:val="00A62451"/>
    <w:rsid w:val="00A62C0C"/>
    <w:rsid w:val="00A7661A"/>
    <w:rsid w:val="00A76970"/>
    <w:rsid w:val="00A8013F"/>
    <w:rsid w:val="00A915B6"/>
    <w:rsid w:val="00A92B0D"/>
    <w:rsid w:val="00A93D9F"/>
    <w:rsid w:val="00A96DF8"/>
    <w:rsid w:val="00A97A20"/>
    <w:rsid w:val="00A97C36"/>
    <w:rsid w:val="00AA3B8D"/>
    <w:rsid w:val="00AA4363"/>
    <w:rsid w:val="00AA5C94"/>
    <w:rsid w:val="00AA74E7"/>
    <w:rsid w:val="00AB1BE7"/>
    <w:rsid w:val="00AB3164"/>
    <w:rsid w:val="00AC13C1"/>
    <w:rsid w:val="00AC185C"/>
    <w:rsid w:val="00AC455A"/>
    <w:rsid w:val="00AC5A91"/>
    <w:rsid w:val="00AC7F29"/>
    <w:rsid w:val="00AD0C86"/>
    <w:rsid w:val="00AD2358"/>
    <w:rsid w:val="00AD7949"/>
    <w:rsid w:val="00AE322F"/>
    <w:rsid w:val="00AE4560"/>
    <w:rsid w:val="00AE68E6"/>
    <w:rsid w:val="00AF0E12"/>
    <w:rsid w:val="00AF2C45"/>
    <w:rsid w:val="00AF4EC4"/>
    <w:rsid w:val="00B00C04"/>
    <w:rsid w:val="00B07315"/>
    <w:rsid w:val="00B13499"/>
    <w:rsid w:val="00B14F64"/>
    <w:rsid w:val="00B15633"/>
    <w:rsid w:val="00B17634"/>
    <w:rsid w:val="00B21801"/>
    <w:rsid w:val="00B3060A"/>
    <w:rsid w:val="00B31B22"/>
    <w:rsid w:val="00B330C3"/>
    <w:rsid w:val="00B357EF"/>
    <w:rsid w:val="00B43FA4"/>
    <w:rsid w:val="00B56DBB"/>
    <w:rsid w:val="00B571C1"/>
    <w:rsid w:val="00B572D1"/>
    <w:rsid w:val="00B577FB"/>
    <w:rsid w:val="00B63EBD"/>
    <w:rsid w:val="00B67342"/>
    <w:rsid w:val="00B7571E"/>
    <w:rsid w:val="00B76E4F"/>
    <w:rsid w:val="00B84660"/>
    <w:rsid w:val="00B85DAA"/>
    <w:rsid w:val="00B85EF3"/>
    <w:rsid w:val="00B86A19"/>
    <w:rsid w:val="00B87AC5"/>
    <w:rsid w:val="00B90E5B"/>
    <w:rsid w:val="00B92335"/>
    <w:rsid w:val="00B97B31"/>
    <w:rsid w:val="00BA1862"/>
    <w:rsid w:val="00BA4C44"/>
    <w:rsid w:val="00BA76C2"/>
    <w:rsid w:val="00BB3746"/>
    <w:rsid w:val="00BC5A15"/>
    <w:rsid w:val="00BC7B46"/>
    <w:rsid w:val="00BD279C"/>
    <w:rsid w:val="00BD7D00"/>
    <w:rsid w:val="00BE3610"/>
    <w:rsid w:val="00BF161C"/>
    <w:rsid w:val="00BF1CD9"/>
    <w:rsid w:val="00BF3570"/>
    <w:rsid w:val="00BF43DE"/>
    <w:rsid w:val="00C05537"/>
    <w:rsid w:val="00C07125"/>
    <w:rsid w:val="00C1046E"/>
    <w:rsid w:val="00C1573A"/>
    <w:rsid w:val="00C2135B"/>
    <w:rsid w:val="00C21AE7"/>
    <w:rsid w:val="00C25FEC"/>
    <w:rsid w:val="00C260F9"/>
    <w:rsid w:val="00C33265"/>
    <w:rsid w:val="00C356C0"/>
    <w:rsid w:val="00C40C50"/>
    <w:rsid w:val="00C41659"/>
    <w:rsid w:val="00C523E1"/>
    <w:rsid w:val="00C5560D"/>
    <w:rsid w:val="00C60498"/>
    <w:rsid w:val="00C622AA"/>
    <w:rsid w:val="00C731EF"/>
    <w:rsid w:val="00C84CC9"/>
    <w:rsid w:val="00C85E01"/>
    <w:rsid w:val="00C87B8D"/>
    <w:rsid w:val="00C92F2D"/>
    <w:rsid w:val="00C93F19"/>
    <w:rsid w:val="00C9457E"/>
    <w:rsid w:val="00C95D55"/>
    <w:rsid w:val="00CA6033"/>
    <w:rsid w:val="00CA63FD"/>
    <w:rsid w:val="00CB3C38"/>
    <w:rsid w:val="00CB5790"/>
    <w:rsid w:val="00CC6D69"/>
    <w:rsid w:val="00CD236B"/>
    <w:rsid w:val="00CD26F0"/>
    <w:rsid w:val="00CD7B49"/>
    <w:rsid w:val="00CE1907"/>
    <w:rsid w:val="00CE25CB"/>
    <w:rsid w:val="00CE2E05"/>
    <w:rsid w:val="00CE3DA7"/>
    <w:rsid w:val="00CE6B96"/>
    <w:rsid w:val="00D0068A"/>
    <w:rsid w:val="00D03360"/>
    <w:rsid w:val="00D133F8"/>
    <w:rsid w:val="00D204CB"/>
    <w:rsid w:val="00D243C7"/>
    <w:rsid w:val="00D3140E"/>
    <w:rsid w:val="00D3179C"/>
    <w:rsid w:val="00D3318E"/>
    <w:rsid w:val="00D3433B"/>
    <w:rsid w:val="00D34743"/>
    <w:rsid w:val="00D351D7"/>
    <w:rsid w:val="00D36B46"/>
    <w:rsid w:val="00D37415"/>
    <w:rsid w:val="00D468CF"/>
    <w:rsid w:val="00D47E5E"/>
    <w:rsid w:val="00D62420"/>
    <w:rsid w:val="00D7411A"/>
    <w:rsid w:val="00D753AD"/>
    <w:rsid w:val="00D80FD3"/>
    <w:rsid w:val="00D823AD"/>
    <w:rsid w:val="00D9145D"/>
    <w:rsid w:val="00D9354C"/>
    <w:rsid w:val="00DA0342"/>
    <w:rsid w:val="00DA2C19"/>
    <w:rsid w:val="00DA6CD3"/>
    <w:rsid w:val="00DA73AC"/>
    <w:rsid w:val="00DB236E"/>
    <w:rsid w:val="00DB37F5"/>
    <w:rsid w:val="00DB610A"/>
    <w:rsid w:val="00DB7BE2"/>
    <w:rsid w:val="00DC0FF5"/>
    <w:rsid w:val="00DC53FB"/>
    <w:rsid w:val="00DD0303"/>
    <w:rsid w:val="00DD049C"/>
    <w:rsid w:val="00DD0D77"/>
    <w:rsid w:val="00DD0F63"/>
    <w:rsid w:val="00DD20B7"/>
    <w:rsid w:val="00DE05EC"/>
    <w:rsid w:val="00DE1B3A"/>
    <w:rsid w:val="00DE2200"/>
    <w:rsid w:val="00DE602F"/>
    <w:rsid w:val="00DF176E"/>
    <w:rsid w:val="00DF25F9"/>
    <w:rsid w:val="00DF3E7B"/>
    <w:rsid w:val="00DF7673"/>
    <w:rsid w:val="00E05B94"/>
    <w:rsid w:val="00E07E91"/>
    <w:rsid w:val="00E136CF"/>
    <w:rsid w:val="00E15967"/>
    <w:rsid w:val="00E228B0"/>
    <w:rsid w:val="00E23F09"/>
    <w:rsid w:val="00E37814"/>
    <w:rsid w:val="00E5205A"/>
    <w:rsid w:val="00E528B2"/>
    <w:rsid w:val="00E55BE5"/>
    <w:rsid w:val="00E56AEC"/>
    <w:rsid w:val="00E60C15"/>
    <w:rsid w:val="00E728C1"/>
    <w:rsid w:val="00E750D2"/>
    <w:rsid w:val="00E76650"/>
    <w:rsid w:val="00E76B9B"/>
    <w:rsid w:val="00E94905"/>
    <w:rsid w:val="00EA6722"/>
    <w:rsid w:val="00EB15F7"/>
    <w:rsid w:val="00EB1DAF"/>
    <w:rsid w:val="00EB27EE"/>
    <w:rsid w:val="00EB4E2B"/>
    <w:rsid w:val="00EB6297"/>
    <w:rsid w:val="00EB6D95"/>
    <w:rsid w:val="00EC11FD"/>
    <w:rsid w:val="00EC5214"/>
    <w:rsid w:val="00EC652A"/>
    <w:rsid w:val="00EC727F"/>
    <w:rsid w:val="00ED2DCF"/>
    <w:rsid w:val="00ED5747"/>
    <w:rsid w:val="00EE1C7A"/>
    <w:rsid w:val="00EE28C6"/>
    <w:rsid w:val="00EE60CD"/>
    <w:rsid w:val="00EF1EF5"/>
    <w:rsid w:val="00F0030A"/>
    <w:rsid w:val="00F01129"/>
    <w:rsid w:val="00F04D65"/>
    <w:rsid w:val="00F05C00"/>
    <w:rsid w:val="00F0765E"/>
    <w:rsid w:val="00F07704"/>
    <w:rsid w:val="00F0789B"/>
    <w:rsid w:val="00F10DF9"/>
    <w:rsid w:val="00F17A96"/>
    <w:rsid w:val="00F23EEA"/>
    <w:rsid w:val="00F26ED4"/>
    <w:rsid w:val="00F2708C"/>
    <w:rsid w:val="00F3551B"/>
    <w:rsid w:val="00F41E08"/>
    <w:rsid w:val="00F42BD0"/>
    <w:rsid w:val="00F540A4"/>
    <w:rsid w:val="00F73500"/>
    <w:rsid w:val="00F75F00"/>
    <w:rsid w:val="00F763AC"/>
    <w:rsid w:val="00F80DE3"/>
    <w:rsid w:val="00F90BAD"/>
    <w:rsid w:val="00F95934"/>
    <w:rsid w:val="00FA180B"/>
    <w:rsid w:val="00FA3063"/>
    <w:rsid w:val="00FA72DC"/>
    <w:rsid w:val="00FA76FE"/>
    <w:rsid w:val="00FB0A9C"/>
    <w:rsid w:val="00FB3628"/>
    <w:rsid w:val="00FC1204"/>
    <w:rsid w:val="00FC51FC"/>
    <w:rsid w:val="00FC5D12"/>
    <w:rsid w:val="00FD0D9E"/>
    <w:rsid w:val="00FD1143"/>
    <w:rsid w:val="00FD5747"/>
    <w:rsid w:val="00FD749B"/>
    <w:rsid w:val="00FE0C3D"/>
    <w:rsid w:val="00FE2B91"/>
    <w:rsid w:val="00FF3DEA"/>
    <w:rsid w:val="00FF7261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22DEDB1"/>
  <w15:docId w15:val="{252D99ED-29DC-451F-86F7-5CAB4C7F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BB6"/>
    <w:rPr>
      <w:sz w:val="24"/>
      <w:szCs w:val="24"/>
    </w:rPr>
  </w:style>
  <w:style w:type="paragraph" w:styleId="Heading1">
    <w:name w:val="heading 1"/>
    <w:basedOn w:val="Normal"/>
    <w:next w:val="Normal"/>
    <w:qFormat/>
    <w:rsid w:val="007B2BB6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9B7E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B2B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9B7E28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B2BB6"/>
    <w:pPr>
      <w:jc w:val="center"/>
    </w:pPr>
    <w:rPr>
      <w:rFonts w:ascii="Arial" w:hAnsi="Arial"/>
      <w:b/>
      <w:smallCaps/>
      <w:sz w:val="28"/>
    </w:rPr>
  </w:style>
  <w:style w:type="paragraph" w:styleId="BodyText2">
    <w:name w:val="Body Text 2"/>
    <w:basedOn w:val="Normal"/>
    <w:rsid w:val="009B7E28"/>
    <w:rPr>
      <w:rFonts w:ascii="Arial" w:hAnsi="Arial" w:cs="Arial"/>
      <w:sz w:val="20"/>
    </w:rPr>
  </w:style>
  <w:style w:type="table" w:styleId="TableGrid">
    <w:name w:val="Table Grid"/>
    <w:basedOn w:val="TableNormal"/>
    <w:rsid w:val="009B7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F1CD9"/>
    <w:rPr>
      <w:color w:val="0000FF"/>
      <w:u w:val="single"/>
    </w:rPr>
  </w:style>
  <w:style w:type="paragraph" w:styleId="BalloonText">
    <w:name w:val="Balloon Text"/>
    <w:basedOn w:val="Normal"/>
    <w:semiHidden/>
    <w:rsid w:val="005B41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F0A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0AB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6174D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DE602F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F72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3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DBD5C-D794-4D9A-A60B-6128506DD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2</Pages>
  <Words>517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Mt. San Antonio College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creator>Gina Tjaden</dc:creator>
  <cp:lastModifiedBy>Cardenas, Maria</cp:lastModifiedBy>
  <cp:revision>13</cp:revision>
  <cp:lastPrinted>2018-02-27T18:25:00Z</cp:lastPrinted>
  <dcterms:created xsi:type="dcterms:W3CDTF">2018-03-19T18:48:00Z</dcterms:created>
  <dcterms:modified xsi:type="dcterms:W3CDTF">2019-03-08T23:20:00Z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