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AD7949" w:rsidRPr="00742FC4" w14:paraId="2BC9ABB9" w14:textId="77777777" w:rsidTr="004B7022">
        <w:trPr>
          <w:trHeight w:hRule="exact" w:val="469"/>
          <w:jc w:val="center"/>
        </w:trPr>
        <w:tc>
          <w:tcPr>
            <w:tcW w:w="276" w:type="dxa"/>
            <w:vAlign w:val="center"/>
          </w:tcPr>
          <w:p w14:paraId="4C46B972" w14:textId="214AB3F7" w:rsidR="00AD7949" w:rsidRPr="00742FC4" w:rsidRDefault="0052645D" w:rsidP="00C85E01">
            <w:pPr>
              <w:jc w:val="center"/>
              <w:rPr>
                <w:rFonts w:ascii="Century Gothic" w:hAnsi="Century Gothic" w:cs="Arial"/>
                <w:b/>
                <w:bCs/>
                <w:sz w:val="18"/>
              </w:rPr>
            </w:pPr>
            <w:r>
              <w:rPr>
                <w:rFonts w:ascii="Century Gothic" w:hAnsi="Century Gothic" w:cs="Arial"/>
                <w:b/>
                <w:bCs/>
                <w:sz w:val="18"/>
              </w:rPr>
              <w:t>A</w:t>
            </w:r>
          </w:p>
        </w:tc>
        <w:tc>
          <w:tcPr>
            <w:tcW w:w="1723" w:type="dxa"/>
            <w:vAlign w:val="center"/>
          </w:tcPr>
          <w:p w14:paraId="50451711" w14:textId="746CE752" w:rsidR="00AD7949" w:rsidRPr="00742FC4" w:rsidRDefault="006C1CBA" w:rsidP="001C0A86">
            <w:pPr>
              <w:rPr>
                <w:rFonts w:ascii="Century Gothic" w:hAnsi="Century Gothic" w:cs="Arial"/>
                <w:sz w:val="18"/>
              </w:rPr>
            </w:pPr>
            <w:r>
              <w:rPr>
                <w:rFonts w:ascii="Century Gothic" w:hAnsi="Century Gothic" w:cs="Arial"/>
                <w:sz w:val="18"/>
              </w:rPr>
              <w:t>Bill Rawlings</w:t>
            </w:r>
          </w:p>
        </w:tc>
        <w:tc>
          <w:tcPr>
            <w:tcW w:w="316" w:type="dxa"/>
            <w:vAlign w:val="center"/>
          </w:tcPr>
          <w:p w14:paraId="0592BA0D" w14:textId="49E6D00A" w:rsidR="00AD7949" w:rsidRPr="00742FC4" w:rsidRDefault="0052645D" w:rsidP="00C85E01">
            <w:pPr>
              <w:jc w:val="center"/>
              <w:rPr>
                <w:rFonts w:ascii="Century Gothic" w:hAnsi="Century Gothic" w:cs="Arial"/>
                <w:b/>
                <w:bCs/>
                <w:sz w:val="18"/>
              </w:rPr>
            </w:pPr>
            <w:r>
              <w:rPr>
                <w:rFonts w:ascii="Century Gothic" w:hAnsi="Century Gothic" w:cs="Arial"/>
                <w:b/>
                <w:bCs/>
                <w:sz w:val="18"/>
              </w:rPr>
              <w:t>A</w:t>
            </w:r>
          </w:p>
        </w:tc>
        <w:tc>
          <w:tcPr>
            <w:tcW w:w="1578" w:type="dxa"/>
            <w:vAlign w:val="center"/>
          </w:tcPr>
          <w:p w14:paraId="68F83426" w14:textId="10F337D8" w:rsidR="00AD7949" w:rsidRPr="004F6C07" w:rsidRDefault="006C1CBA" w:rsidP="007C14A8">
            <w:pPr>
              <w:rPr>
                <w:rFonts w:ascii="Century Gothic" w:hAnsi="Century Gothic" w:cs="Arial"/>
                <w:sz w:val="18"/>
              </w:rPr>
            </w:pPr>
            <w:r>
              <w:rPr>
                <w:rFonts w:ascii="Century Gothic" w:hAnsi="Century Gothic" w:cs="Arial"/>
                <w:sz w:val="18"/>
              </w:rPr>
              <w:t>Carol Nelson</w:t>
            </w:r>
          </w:p>
        </w:tc>
        <w:tc>
          <w:tcPr>
            <w:tcW w:w="316" w:type="dxa"/>
            <w:vAlign w:val="center"/>
          </w:tcPr>
          <w:p w14:paraId="14F59530" w14:textId="36C7EA26" w:rsidR="00AD7949" w:rsidRPr="00742FC4" w:rsidRDefault="0052645D" w:rsidP="007C14A8">
            <w:pPr>
              <w:jc w:val="center"/>
              <w:rPr>
                <w:rFonts w:ascii="Century Gothic" w:hAnsi="Century Gothic" w:cs="Arial"/>
                <w:b/>
                <w:bCs/>
                <w:sz w:val="18"/>
              </w:rPr>
            </w:pPr>
            <w:r>
              <w:rPr>
                <w:rFonts w:ascii="Century Gothic" w:hAnsi="Century Gothic" w:cs="Arial"/>
                <w:b/>
                <w:bCs/>
                <w:sz w:val="18"/>
              </w:rPr>
              <w:t>A</w:t>
            </w:r>
          </w:p>
        </w:tc>
        <w:tc>
          <w:tcPr>
            <w:tcW w:w="1683" w:type="dxa"/>
            <w:vAlign w:val="center"/>
          </w:tcPr>
          <w:p w14:paraId="2C68FDD3" w14:textId="5DB2011B" w:rsidR="00AD7949" w:rsidRPr="006C1CBA" w:rsidRDefault="006C1CBA" w:rsidP="00BD7D00">
            <w:pPr>
              <w:rPr>
                <w:rFonts w:ascii="Century Gothic" w:hAnsi="Century Gothic" w:cs="Arial"/>
                <w:sz w:val="18"/>
              </w:rPr>
            </w:pPr>
            <w:r w:rsidRPr="006C1CBA">
              <w:rPr>
                <w:rFonts w:ascii="Century Gothic" w:hAnsi="Century Gothic" w:cs="Arial"/>
                <w:sz w:val="18"/>
              </w:rPr>
              <w:t xml:space="preserve">Cesar </w:t>
            </w:r>
            <w:proofErr w:type="spellStart"/>
            <w:r w:rsidRPr="006C1CBA">
              <w:rPr>
                <w:rFonts w:ascii="Century Gothic" w:hAnsi="Century Gothic" w:cs="Arial"/>
                <w:sz w:val="18"/>
              </w:rPr>
              <w:t>Casteneda</w:t>
            </w:r>
            <w:proofErr w:type="spellEnd"/>
          </w:p>
        </w:tc>
        <w:tc>
          <w:tcPr>
            <w:tcW w:w="316" w:type="dxa"/>
            <w:vAlign w:val="center"/>
          </w:tcPr>
          <w:p w14:paraId="52DE41A5" w14:textId="2E6E7777" w:rsidR="00AD7949" w:rsidRPr="00742FC4" w:rsidRDefault="0052645D" w:rsidP="007C14A8">
            <w:pPr>
              <w:jc w:val="center"/>
              <w:rPr>
                <w:rFonts w:ascii="Century Gothic" w:hAnsi="Century Gothic" w:cs="Arial"/>
                <w:b/>
                <w:bCs/>
                <w:sz w:val="18"/>
              </w:rPr>
            </w:pPr>
            <w:r>
              <w:rPr>
                <w:rFonts w:ascii="Century Gothic" w:hAnsi="Century Gothic" w:cs="Arial"/>
                <w:b/>
                <w:bCs/>
                <w:sz w:val="18"/>
              </w:rPr>
              <w:t>A</w:t>
            </w:r>
          </w:p>
        </w:tc>
        <w:tc>
          <w:tcPr>
            <w:tcW w:w="1893" w:type="dxa"/>
            <w:vAlign w:val="center"/>
          </w:tcPr>
          <w:p w14:paraId="33894769" w14:textId="10E14606" w:rsidR="00AD7949" w:rsidRPr="0056174D" w:rsidRDefault="006C1CBA" w:rsidP="0056174D">
            <w:pPr>
              <w:rPr>
                <w:rFonts w:ascii="Century Gothic" w:hAnsi="Century Gothic" w:cs="Arial"/>
                <w:sz w:val="18"/>
              </w:rPr>
            </w:pPr>
            <w:r>
              <w:rPr>
                <w:rFonts w:ascii="Century Gothic" w:hAnsi="Century Gothic" w:cs="Arial"/>
                <w:sz w:val="18"/>
              </w:rPr>
              <w:t>Cheryl Gilbert</w:t>
            </w:r>
          </w:p>
        </w:tc>
        <w:tc>
          <w:tcPr>
            <w:tcW w:w="316" w:type="dxa"/>
            <w:vAlign w:val="center"/>
          </w:tcPr>
          <w:p w14:paraId="34855346" w14:textId="1D47D0C1" w:rsidR="00AD7949" w:rsidRPr="00742FC4" w:rsidRDefault="0052645D" w:rsidP="007C14A8">
            <w:pPr>
              <w:jc w:val="center"/>
              <w:rPr>
                <w:rFonts w:ascii="Century Gothic" w:hAnsi="Century Gothic" w:cs="Arial"/>
                <w:b/>
                <w:bCs/>
                <w:sz w:val="18"/>
              </w:rPr>
            </w:pPr>
            <w:r w:rsidRPr="0052645D">
              <w:rPr>
                <w:rFonts w:ascii="Century Gothic" w:hAnsi="Century Gothic" w:cs="Arial"/>
                <w:b/>
                <w:bCs/>
              </w:rPr>
              <w:sym w:font="Wingdings" w:char="F0FC"/>
            </w:r>
          </w:p>
        </w:tc>
        <w:tc>
          <w:tcPr>
            <w:tcW w:w="1472" w:type="dxa"/>
            <w:vAlign w:val="center"/>
          </w:tcPr>
          <w:p w14:paraId="79D86CE2" w14:textId="6C125DD3" w:rsidR="00AD7949" w:rsidRPr="00742FC4" w:rsidRDefault="006C1CBA" w:rsidP="00F10DF9">
            <w:pPr>
              <w:rPr>
                <w:rFonts w:ascii="Century Gothic" w:hAnsi="Century Gothic" w:cs="Arial"/>
                <w:sz w:val="18"/>
              </w:rPr>
            </w:pPr>
            <w:r>
              <w:rPr>
                <w:rFonts w:ascii="Century Gothic" w:hAnsi="Century Gothic" w:cs="Arial"/>
                <w:sz w:val="18"/>
              </w:rPr>
              <w:t>Chris Schroeder</w:t>
            </w:r>
          </w:p>
        </w:tc>
        <w:tc>
          <w:tcPr>
            <w:tcW w:w="316" w:type="dxa"/>
            <w:vAlign w:val="center"/>
          </w:tcPr>
          <w:p w14:paraId="7ED60CBD" w14:textId="03FE815F" w:rsidR="00AD7949" w:rsidRPr="00742FC4" w:rsidRDefault="0052645D" w:rsidP="00C85E01">
            <w:pPr>
              <w:jc w:val="center"/>
              <w:rPr>
                <w:rFonts w:ascii="Century Gothic" w:hAnsi="Century Gothic" w:cs="Arial"/>
                <w:b/>
                <w:bCs/>
                <w:sz w:val="18"/>
              </w:rPr>
            </w:pPr>
            <w:r w:rsidRPr="0052645D">
              <w:rPr>
                <w:rFonts w:ascii="Century Gothic" w:hAnsi="Century Gothic" w:cs="Arial"/>
                <w:b/>
                <w:bCs/>
              </w:rPr>
              <w:sym w:font="Wingdings" w:char="F0FC"/>
            </w:r>
          </w:p>
        </w:tc>
        <w:tc>
          <w:tcPr>
            <w:tcW w:w="1788" w:type="dxa"/>
            <w:vAlign w:val="center"/>
          </w:tcPr>
          <w:p w14:paraId="74B3AB90" w14:textId="17A6537A" w:rsidR="00AD7949" w:rsidRPr="00972F5D" w:rsidRDefault="006C1CBA" w:rsidP="00B15633">
            <w:pPr>
              <w:rPr>
                <w:rFonts w:ascii="Century Gothic" w:hAnsi="Century Gothic" w:cs="Arial"/>
                <w:sz w:val="18"/>
                <w:szCs w:val="18"/>
              </w:rPr>
            </w:pPr>
            <w:r>
              <w:rPr>
                <w:rFonts w:ascii="Century Gothic" w:hAnsi="Century Gothic" w:cs="Arial"/>
                <w:sz w:val="18"/>
                <w:szCs w:val="18"/>
              </w:rPr>
              <w:t xml:space="preserve">Dan </w:t>
            </w:r>
            <w:proofErr w:type="spellStart"/>
            <w:r>
              <w:rPr>
                <w:rFonts w:ascii="Century Gothic" w:hAnsi="Century Gothic" w:cs="Arial"/>
                <w:sz w:val="18"/>
                <w:szCs w:val="18"/>
              </w:rPr>
              <w:t>McGeough</w:t>
            </w:r>
            <w:proofErr w:type="spellEnd"/>
          </w:p>
        </w:tc>
      </w:tr>
      <w:tr w:rsidR="00AD7949" w:rsidRPr="00742FC4" w14:paraId="37CFD336" w14:textId="77777777" w:rsidTr="004B7022">
        <w:trPr>
          <w:trHeight w:hRule="exact" w:val="523"/>
          <w:jc w:val="center"/>
        </w:trPr>
        <w:tc>
          <w:tcPr>
            <w:tcW w:w="276" w:type="dxa"/>
            <w:vAlign w:val="center"/>
          </w:tcPr>
          <w:p w14:paraId="72CDAE26" w14:textId="39E010A0" w:rsidR="00AD7949" w:rsidRPr="0052645D" w:rsidRDefault="0052645D" w:rsidP="00C85E01">
            <w:pPr>
              <w:jc w:val="center"/>
              <w:rPr>
                <w:rFonts w:ascii="Century Gothic" w:hAnsi="Century Gothic" w:cs="Arial"/>
                <w:b/>
                <w:bCs/>
              </w:rPr>
            </w:pPr>
            <w:r w:rsidRPr="0052645D">
              <w:rPr>
                <w:rFonts w:ascii="Century Gothic" w:hAnsi="Century Gothic" w:cs="Arial"/>
                <w:b/>
                <w:bCs/>
              </w:rPr>
              <w:sym w:font="Wingdings" w:char="F0FC"/>
            </w:r>
          </w:p>
        </w:tc>
        <w:tc>
          <w:tcPr>
            <w:tcW w:w="1723" w:type="dxa"/>
            <w:vAlign w:val="center"/>
          </w:tcPr>
          <w:p w14:paraId="579ECEC1" w14:textId="62DD317B" w:rsidR="00AD7949" w:rsidRPr="00C1573A" w:rsidRDefault="006C1CBA" w:rsidP="00B15633">
            <w:pPr>
              <w:rPr>
                <w:rFonts w:ascii="Century Gothic" w:hAnsi="Century Gothic" w:cs="Arial"/>
                <w:sz w:val="18"/>
              </w:rPr>
            </w:pPr>
            <w:r>
              <w:rPr>
                <w:rFonts w:ascii="Century Gothic" w:hAnsi="Century Gothic" w:cs="Arial"/>
                <w:sz w:val="18"/>
              </w:rPr>
              <w:t>David Charbonneau</w:t>
            </w:r>
          </w:p>
        </w:tc>
        <w:tc>
          <w:tcPr>
            <w:tcW w:w="316" w:type="dxa"/>
            <w:vAlign w:val="center"/>
          </w:tcPr>
          <w:p w14:paraId="026EB223" w14:textId="75B95765" w:rsidR="00AD7949" w:rsidRPr="00742FC4" w:rsidRDefault="0052645D" w:rsidP="00901FDA">
            <w:pPr>
              <w:jc w:val="center"/>
              <w:rPr>
                <w:rFonts w:ascii="Century Gothic" w:hAnsi="Century Gothic" w:cs="Arial"/>
                <w:b/>
                <w:bCs/>
                <w:sz w:val="18"/>
              </w:rPr>
            </w:pPr>
            <w:r w:rsidRPr="0052645D">
              <w:rPr>
                <w:rFonts w:ascii="Century Gothic" w:hAnsi="Century Gothic" w:cs="Arial"/>
                <w:b/>
                <w:bCs/>
              </w:rPr>
              <w:sym w:font="Wingdings" w:char="F0FC"/>
            </w:r>
          </w:p>
        </w:tc>
        <w:tc>
          <w:tcPr>
            <w:tcW w:w="1578" w:type="dxa"/>
            <w:vAlign w:val="center"/>
          </w:tcPr>
          <w:p w14:paraId="6BB48B08" w14:textId="5AC0246F" w:rsidR="00AD7949" w:rsidRPr="00860963" w:rsidRDefault="006C1CBA" w:rsidP="008A5489">
            <w:pPr>
              <w:rPr>
                <w:rFonts w:ascii="Century Gothic" w:hAnsi="Century Gothic" w:cs="Arial"/>
                <w:sz w:val="18"/>
                <w:szCs w:val="18"/>
              </w:rPr>
            </w:pPr>
            <w:r>
              <w:rPr>
                <w:rFonts w:ascii="Century Gothic" w:hAnsi="Century Gothic" w:cs="Arial"/>
                <w:sz w:val="18"/>
                <w:szCs w:val="18"/>
              </w:rPr>
              <w:t>Dianne Rowley</w:t>
            </w:r>
          </w:p>
        </w:tc>
        <w:tc>
          <w:tcPr>
            <w:tcW w:w="316" w:type="dxa"/>
            <w:vAlign w:val="center"/>
          </w:tcPr>
          <w:p w14:paraId="08469318" w14:textId="03EB4E49" w:rsidR="00AD7949"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683" w:type="dxa"/>
            <w:vAlign w:val="center"/>
          </w:tcPr>
          <w:p w14:paraId="1685BA64" w14:textId="18428D9E" w:rsidR="00AD7949" w:rsidRPr="006C1CBA" w:rsidRDefault="006C1CBA" w:rsidP="00F10DF9">
            <w:pPr>
              <w:rPr>
                <w:rFonts w:ascii="Century Gothic" w:hAnsi="Century Gothic" w:cs="Arial"/>
                <w:sz w:val="18"/>
                <w:szCs w:val="18"/>
              </w:rPr>
            </w:pPr>
            <w:r w:rsidRPr="006C1CBA">
              <w:rPr>
                <w:rFonts w:ascii="Century Gothic" w:hAnsi="Century Gothic" w:cs="Arial"/>
                <w:sz w:val="18"/>
                <w:szCs w:val="18"/>
              </w:rPr>
              <w:t>Grace Hanson</w:t>
            </w:r>
          </w:p>
        </w:tc>
        <w:tc>
          <w:tcPr>
            <w:tcW w:w="316" w:type="dxa"/>
            <w:vAlign w:val="center"/>
          </w:tcPr>
          <w:p w14:paraId="234C4A6C" w14:textId="631456D5" w:rsidR="00AD7949"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893" w:type="dxa"/>
            <w:vAlign w:val="center"/>
          </w:tcPr>
          <w:p w14:paraId="40CFDEA3" w14:textId="4C3FB154" w:rsidR="00AD7949" w:rsidRPr="00653CFA" w:rsidRDefault="006C1CBA" w:rsidP="00B15633">
            <w:pPr>
              <w:rPr>
                <w:rFonts w:ascii="Century Gothic" w:hAnsi="Century Gothic" w:cs="Arial"/>
                <w:sz w:val="18"/>
                <w:szCs w:val="18"/>
              </w:rPr>
            </w:pPr>
            <w:r>
              <w:rPr>
                <w:rFonts w:ascii="Century Gothic" w:hAnsi="Century Gothic" w:cs="Arial"/>
                <w:sz w:val="18"/>
                <w:szCs w:val="18"/>
              </w:rPr>
              <w:t>Hong Guo</w:t>
            </w:r>
          </w:p>
        </w:tc>
        <w:tc>
          <w:tcPr>
            <w:tcW w:w="316" w:type="dxa"/>
            <w:vAlign w:val="center"/>
          </w:tcPr>
          <w:p w14:paraId="019CDF0C" w14:textId="67202CE4" w:rsidR="00AD7949"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472" w:type="dxa"/>
            <w:vAlign w:val="center"/>
          </w:tcPr>
          <w:p w14:paraId="7A257BF0" w14:textId="4282AF91" w:rsidR="00AD7949" w:rsidRPr="006C1CBA" w:rsidRDefault="006C1CBA" w:rsidP="00F33EDE">
            <w:pPr>
              <w:rPr>
                <w:rFonts w:ascii="Century Gothic" w:hAnsi="Century Gothic" w:cs="Arial"/>
                <w:sz w:val="18"/>
                <w:szCs w:val="18"/>
              </w:rPr>
            </w:pPr>
            <w:r w:rsidRPr="006C1CBA">
              <w:rPr>
                <w:rFonts w:ascii="Century Gothic" w:hAnsi="Century Gothic" w:cs="Arial"/>
                <w:sz w:val="18"/>
                <w:szCs w:val="18"/>
              </w:rPr>
              <w:t xml:space="preserve">Irene </w:t>
            </w:r>
            <w:proofErr w:type="spellStart"/>
            <w:r w:rsidRPr="006C1CBA">
              <w:rPr>
                <w:rFonts w:ascii="Century Gothic" w:hAnsi="Century Gothic" w:cs="Arial"/>
                <w:sz w:val="18"/>
                <w:szCs w:val="18"/>
              </w:rPr>
              <w:t>Malmgren</w:t>
            </w:r>
            <w:proofErr w:type="spellEnd"/>
          </w:p>
        </w:tc>
        <w:tc>
          <w:tcPr>
            <w:tcW w:w="316" w:type="dxa"/>
            <w:vAlign w:val="center"/>
          </w:tcPr>
          <w:p w14:paraId="0B10A951" w14:textId="7A5B7F2A" w:rsidR="00AD7949" w:rsidRPr="006C1CBA" w:rsidRDefault="0052645D" w:rsidP="00406550">
            <w:pPr>
              <w:jc w:val="center"/>
              <w:rPr>
                <w:rFonts w:ascii="Century Gothic" w:hAnsi="Century Gothic" w:cs="Arial"/>
                <w:b/>
                <w:bCs/>
                <w:sz w:val="18"/>
                <w:szCs w:val="18"/>
              </w:rPr>
            </w:pPr>
            <w:r>
              <w:rPr>
                <w:rFonts w:ascii="Century Gothic" w:hAnsi="Century Gothic" w:cs="Arial"/>
                <w:b/>
                <w:bCs/>
                <w:sz w:val="18"/>
                <w:szCs w:val="18"/>
              </w:rPr>
              <w:t>A</w:t>
            </w:r>
          </w:p>
        </w:tc>
        <w:tc>
          <w:tcPr>
            <w:tcW w:w="1788" w:type="dxa"/>
            <w:vAlign w:val="center"/>
          </w:tcPr>
          <w:p w14:paraId="193C427F" w14:textId="2A963587" w:rsidR="00AD7949" w:rsidRPr="006C1CBA" w:rsidRDefault="006C1CBA" w:rsidP="00B15633">
            <w:pPr>
              <w:rPr>
                <w:rFonts w:ascii="Century Gothic" w:hAnsi="Century Gothic" w:cs="Arial"/>
                <w:sz w:val="18"/>
                <w:szCs w:val="18"/>
              </w:rPr>
            </w:pPr>
            <w:r w:rsidRPr="006C1CBA">
              <w:rPr>
                <w:rFonts w:ascii="Century Gothic" w:hAnsi="Century Gothic" w:cs="Arial"/>
                <w:sz w:val="18"/>
                <w:szCs w:val="18"/>
              </w:rPr>
              <w:t>Jim Jenkins</w:t>
            </w:r>
          </w:p>
        </w:tc>
      </w:tr>
      <w:tr w:rsidR="006C1CBA" w:rsidRPr="00742FC4" w14:paraId="05671243" w14:textId="77777777" w:rsidTr="004B7022">
        <w:trPr>
          <w:trHeight w:hRule="exact" w:val="523"/>
          <w:jc w:val="center"/>
        </w:trPr>
        <w:tc>
          <w:tcPr>
            <w:tcW w:w="276" w:type="dxa"/>
            <w:vAlign w:val="center"/>
          </w:tcPr>
          <w:p w14:paraId="6D8E7CBA" w14:textId="5EE9EAE4" w:rsidR="006C1CBA" w:rsidRPr="00742FC4" w:rsidRDefault="0052645D" w:rsidP="00C85E01">
            <w:pPr>
              <w:jc w:val="center"/>
              <w:rPr>
                <w:rFonts w:ascii="Century Gothic" w:hAnsi="Century Gothic" w:cs="Arial"/>
                <w:b/>
                <w:bCs/>
                <w:sz w:val="18"/>
              </w:rPr>
            </w:pPr>
            <w:r>
              <w:rPr>
                <w:rFonts w:ascii="Century Gothic" w:hAnsi="Century Gothic" w:cs="Arial"/>
                <w:b/>
                <w:bCs/>
                <w:sz w:val="18"/>
              </w:rPr>
              <w:t>A</w:t>
            </w:r>
          </w:p>
        </w:tc>
        <w:tc>
          <w:tcPr>
            <w:tcW w:w="1723" w:type="dxa"/>
            <w:vAlign w:val="center"/>
          </w:tcPr>
          <w:p w14:paraId="0E53D705" w14:textId="5F904C70" w:rsidR="006C1CBA" w:rsidRPr="00C1573A" w:rsidRDefault="006C1CBA" w:rsidP="00B15633">
            <w:pPr>
              <w:rPr>
                <w:rFonts w:ascii="Century Gothic" w:hAnsi="Century Gothic" w:cs="Arial"/>
                <w:sz w:val="18"/>
              </w:rPr>
            </w:pPr>
            <w:r>
              <w:rPr>
                <w:rFonts w:ascii="Century Gothic" w:hAnsi="Century Gothic" w:cs="Arial"/>
                <w:sz w:val="18"/>
              </w:rPr>
              <w:t>John Casper</w:t>
            </w:r>
          </w:p>
        </w:tc>
        <w:tc>
          <w:tcPr>
            <w:tcW w:w="316" w:type="dxa"/>
            <w:vAlign w:val="center"/>
          </w:tcPr>
          <w:p w14:paraId="416CA093" w14:textId="4D0E9921" w:rsidR="006C1CBA" w:rsidRPr="00742FC4" w:rsidRDefault="0052645D" w:rsidP="00901FDA">
            <w:pPr>
              <w:jc w:val="center"/>
              <w:rPr>
                <w:rFonts w:ascii="Century Gothic" w:hAnsi="Century Gothic" w:cs="Arial"/>
                <w:b/>
                <w:bCs/>
                <w:sz w:val="18"/>
              </w:rPr>
            </w:pPr>
            <w:r w:rsidRPr="0052645D">
              <w:rPr>
                <w:rFonts w:ascii="Century Gothic" w:hAnsi="Century Gothic" w:cs="Arial"/>
                <w:b/>
                <w:bCs/>
              </w:rPr>
              <w:sym w:font="Wingdings" w:char="F0FC"/>
            </w:r>
          </w:p>
        </w:tc>
        <w:tc>
          <w:tcPr>
            <w:tcW w:w="1578" w:type="dxa"/>
            <w:vAlign w:val="center"/>
          </w:tcPr>
          <w:p w14:paraId="7F59055C" w14:textId="3DD16112" w:rsidR="006C1CBA" w:rsidRPr="00860963" w:rsidRDefault="006C1CBA" w:rsidP="008A5489">
            <w:pPr>
              <w:rPr>
                <w:rFonts w:ascii="Century Gothic" w:hAnsi="Century Gothic" w:cs="Arial"/>
                <w:sz w:val="18"/>
                <w:szCs w:val="18"/>
              </w:rPr>
            </w:pPr>
            <w:r>
              <w:rPr>
                <w:rFonts w:ascii="Century Gothic" w:hAnsi="Century Gothic" w:cs="Arial"/>
                <w:sz w:val="18"/>
                <w:szCs w:val="18"/>
              </w:rPr>
              <w:t>John Lewallen</w:t>
            </w:r>
          </w:p>
        </w:tc>
        <w:tc>
          <w:tcPr>
            <w:tcW w:w="316" w:type="dxa"/>
            <w:vAlign w:val="center"/>
          </w:tcPr>
          <w:p w14:paraId="152F9216" w14:textId="7526FA38" w:rsidR="006C1CBA"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683" w:type="dxa"/>
            <w:vAlign w:val="center"/>
          </w:tcPr>
          <w:p w14:paraId="5D040C9D" w14:textId="2485B719" w:rsidR="006C1CBA" w:rsidRPr="006C1CBA" w:rsidRDefault="006C1CBA" w:rsidP="00F10DF9">
            <w:pPr>
              <w:rPr>
                <w:rFonts w:ascii="Century Gothic" w:hAnsi="Century Gothic" w:cs="Arial"/>
                <w:sz w:val="18"/>
                <w:szCs w:val="18"/>
              </w:rPr>
            </w:pPr>
            <w:r w:rsidRPr="006C1CBA">
              <w:rPr>
                <w:rFonts w:ascii="Century Gothic" w:hAnsi="Century Gothic" w:cs="Arial"/>
                <w:sz w:val="18"/>
                <w:szCs w:val="18"/>
              </w:rPr>
              <w:t>Liesel Reinhart</w:t>
            </w:r>
          </w:p>
        </w:tc>
        <w:tc>
          <w:tcPr>
            <w:tcW w:w="316" w:type="dxa"/>
            <w:vAlign w:val="center"/>
          </w:tcPr>
          <w:p w14:paraId="7F64CCD5" w14:textId="1E542623" w:rsidR="006C1CBA"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893" w:type="dxa"/>
            <w:vAlign w:val="center"/>
          </w:tcPr>
          <w:p w14:paraId="5912F380" w14:textId="51CE59B6" w:rsidR="006C1CBA" w:rsidRPr="00653CFA" w:rsidRDefault="006C1CBA" w:rsidP="00B15633">
            <w:pPr>
              <w:rPr>
                <w:rFonts w:ascii="Century Gothic" w:hAnsi="Century Gothic" w:cs="Arial"/>
                <w:sz w:val="18"/>
                <w:szCs w:val="18"/>
              </w:rPr>
            </w:pPr>
            <w:r>
              <w:rPr>
                <w:rFonts w:ascii="Century Gothic" w:hAnsi="Century Gothic" w:cs="Arial"/>
                <w:sz w:val="18"/>
                <w:szCs w:val="18"/>
              </w:rPr>
              <w:t>Mary Ann Gomez-Angel</w:t>
            </w:r>
          </w:p>
        </w:tc>
        <w:tc>
          <w:tcPr>
            <w:tcW w:w="316" w:type="dxa"/>
            <w:vAlign w:val="center"/>
          </w:tcPr>
          <w:p w14:paraId="47145389" w14:textId="58670A2F" w:rsidR="006C1CBA"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472" w:type="dxa"/>
            <w:vAlign w:val="center"/>
          </w:tcPr>
          <w:p w14:paraId="71D58708" w14:textId="74548104" w:rsidR="006C1CBA" w:rsidRPr="006C1CBA" w:rsidRDefault="006C1CBA" w:rsidP="00F33EDE">
            <w:pPr>
              <w:rPr>
                <w:rFonts w:ascii="Century Gothic" w:hAnsi="Century Gothic" w:cs="Arial"/>
                <w:sz w:val="18"/>
                <w:szCs w:val="18"/>
              </w:rPr>
            </w:pPr>
            <w:r w:rsidRPr="006C1CBA">
              <w:rPr>
                <w:rFonts w:ascii="Century Gothic" w:hAnsi="Century Gothic" w:cs="Arial"/>
                <w:sz w:val="18"/>
                <w:szCs w:val="18"/>
              </w:rPr>
              <w:t>Nan Shea</w:t>
            </w:r>
          </w:p>
        </w:tc>
        <w:tc>
          <w:tcPr>
            <w:tcW w:w="316" w:type="dxa"/>
            <w:vAlign w:val="center"/>
          </w:tcPr>
          <w:p w14:paraId="27AA3D10" w14:textId="7EA2E673" w:rsidR="006C1CBA" w:rsidRPr="006C1CBA" w:rsidRDefault="0052645D" w:rsidP="00406550">
            <w:pPr>
              <w:jc w:val="center"/>
              <w:rPr>
                <w:rFonts w:ascii="Century Gothic" w:hAnsi="Century Gothic" w:cs="Arial"/>
                <w:b/>
                <w:bCs/>
                <w:sz w:val="18"/>
                <w:szCs w:val="18"/>
              </w:rPr>
            </w:pPr>
            <w:r>
              <w:rPr>
                <w:rFonts w:ascii="Century Gothic" w:hAnsi="Century Gothic" w:cs="Arial"/>
                <w:b/>
                <w:bCs/>
                <w:sz w:val="18"/>
                <w:szCs w:val="18"/>
              </w:rPr>
              <w:t>A</w:t>
            </w:r>
          </w:p>
        </w:tc>
        <w:tc>
          <w:tcPr>
            <w:tcW w:w="1788" w:type="dxa"/>
            <w:vAlign w:val="center"/>
          </w:tcPr>
          <w:p w14:paraId="48F54BBB" w14:textId="68E677DA" w:rsidR="006C1CBA" w:rsidRPr="006C1CBA" w:rsidRDefault="006C1CBA" w:rsidP="00B15633">
            <w:pPr>
              <w:rPr>
                <w:rFonts w:ascii="Century Gothic" w:hAnsi="Century Gothic" w:cs="Arial"/>
                <w:sz w:val="18"/>
                <w:szCs w:val="18"/>
              </w:rPr>
            </w:pPr>
            <w:r w:rsidRPr="006C1CBA">
              <w:rPr>
                <w:rFonts w:ascii="Century Gothic" w:hAnsi="Century Gothic" w:cs="Arial"/>
                <w:sz w:val="18"/>
                <w:szCs w:val="18"/>
              </w:rPr>
              <w:t>Richard Lee</w:t>
            </w:r>
          </w:p>
        </w:tc>
      </w:tr>
      <w:tr w:rsidR="006C1CBA" w:rsidRPr="00742FC4" w14:paraId="5693D018" w14:textId="77777777" w:rsidTr="004B7022">
        <w:trPr>
          <w:trHeight w:hRule="exact" w:val="523"/>
          <w:jc w:val="center"/>
        </w:trPr>
        <w:tc>
          <w:tcPr>
            <w:tcW w:w="276" w:type="dxa"/>
            <w:vAlign w:val="center"/>
          </w:tcPr>
          <w:p w14:paraId="6F8BABEF" w14:textId="625AB640" w:rsidR="006C1CBA" w:rsidRPr="00742FC4" w:rsidRDefault="0052645D" w:rsidP="00C85E01">
            <w:pPr>
              <w:jc w:val="center"/>
              <w:rPr>
                <w:rFonts w:ascii="Century Gothic" w:hAnsi="Century Gothic" w:cs="Arial"/>
                <w:b/>
                <w:bCs/>
                <w:sz w:val="18"/>
              </w:rPr>
            </w:pPr>
            <w:r w:rsidRPr="0052645D">
              <w:rPr>
                <w:rFonts w:ascii="Century Gothic" w:hAnsi="Century Gothic" w:cs="Arial"/>
                <w:b/>
                <w:bCs/>
              </w:rPr>
              <w:sym w:font="Wingdings" w:char="F0FC"/>
            </w:r>
          </w:p>
        </w:tc>
        <w:tc>
          <w:tcPr>
            <w:tcW w:w="1723" w:type="dxa"/>
            <w:vAlign w:val="center"/>
          </w:tcPr>
          <w:p w14:paraId="5C4FD5EA" w14:textId="6C90DAB5" w:rsidR="006C1CBA" w:rsidRPr="00C1573A" w:rsidRDefault="006C1CBA" w:rsidP="00B15633">
            <w:pPr>
              <w:rPr>
                <w:rFonts w:ascii="Century Gothic" w:hAnsi="Century Gothic" w:cs="Arial"/>
                <w:sz w:val="18"/>
              </w:rPr>
            </w:pPr>
            <w:r>
              <w:rPr>
                <w:rFonts w:ascii="Century Gothic" w:hAnsi="Century Gothic" w:cs="Arial"/>
                <w:sz w:val="18"/>
              </w:rPr>
              <w:t xml:space="preserve">Sandra </w:t>
            </w:r>
            <w:proofErr w:type="spellStart"/>
            <w:r>
              <w:rPr>
                <w:rFonts w:ascii="Century Gothic" w:hAnsi="Century Gothic" w:cs="Arial"/>
                <w:sz w:val="18"/>
              </w:rPr>
              <w:t>Weatherilt</w:t>
            </w:r>
            <w:proofErr w:type="spellEnd"/>
          </w:p>
        </w:tc>
        <w:tc>
          <w:tcPr>
            <w:tcW w:w="316" w:type="dxa"/>
            <w:vAlign w:val="center"/>
          </w:tcPr>
          <w:p w14:paraId="7DCE4B65" w14:textId="441565B3" w:rsidR="006C1CBA" w:rsidRPr="00742FC4" w:rsidRDefault="0052645D" w:rsidP="00901FDA">
            <w:pPr>
              <w:jc w:val="center"/>
              <w:rPr>
                <w:rFonts w:ascii="Century Gothic" w:hAnsi="Century Gothic" w:cs="Arial"/>
                <w:b/>
                <w:bCs/>
                <w:sz w:val="18"/>
              </w:rPr>
            </w:pPr>
            <w:r w:rsidRPr="0052645D">
              <w:rPr>
                <w:rFonts w:ascii="Century Gothic" w:hAnsi="Century Gothic" w:cs="Arial"/>
                <w:b/>
                <w:bCs/>
              </w:rPr>
              <w:sym w:font="Wingdings" w:char="F0FC"/>
            </w:r>
          </w:p>
        </w:tc>
        <w:tc>
          <w:tcPr>
            <w:tcW w:w="1578" w:type="dxa"/>
            <w:vAlign w:val="center"/>
          </w:tcPr>
          <w:p w14:paraId="6E2F5647" w14:textId="0C233CE8" w:rsidR="006C1CBA" w:rsidRPr="00860963" w:rsidRDefault="006C1CBA" w:rsidP="008A5489">
            <w:pPr>
              <w:rPr>
                <w:rFonts w:ascii="Century Gothic" w:hAnsi="Century Gothic" w:cs="Arial"/>
                <w:sz w:val="18"/>
                <w:szCs w:val="18"/>
              </w:rPr>
            </w:pPr>
            <w:r>
              <w:rPr>
                <w:rFonts w:ascii="Century Gothic" w:hAnsi="Century Gothic" w:cs="Arial"/>
                <w:sz w:val="18"/>
                <w:szCs w:val="18"/>
              </w:rPr>
              <w:t>Sun Ezzell</w:t>
            </w:r>
          </w:p>
        </w:tc>
        <w:tc>
          <w:tcPr>
            <w:tcW w:w="316" w:type="dxa"/>
            <w:vAlign w:val="center"/>
          </w:tcPr>
          <w:p w14:paraId="290DD3E9" w14:textId="735A1CEB" w:rsidR="006C1CBA"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683" w:type="dxa"/>
            <w:vAlign w:val="center"/>
          </w:tcPr>
          <w:p w14:paraId="12875DB3" w14:textId="3EE43A2B" w:rsidR="006C1CBA" w:rsidRPr="006C1CBA" w:rsidRDefault="006C1CBA" w:rsidP="00F10DF9">
            <w:pPr>
              <w:rPr>
                <w:rFonts w:ascii="Century Gothic" w:hAnsi="Century Gothic" w:cs="Arial"/>
                <w:sz w:val="18"/>
                <w:szCs w:val="18"/>
              </w:rPr>
            </w:pPr>
            <w:r w:rsidRPr="006C1CBA">
              <w:rPr>
                <w:rFonts w:ascii="Century Gothic" w:hAnsi="Century Gothic" w:cs="Arial"/>
                <w:sz w:val="18"/>
                <w:szCs w:val="18"/>
              </w:rPr>
              <w:t>Tamra Horton</w:t>
            </w:r>
          </w:p>
        </w:tc>
        <w:tc>
          <w:tcPr>
            <w:tcW w:w="316" w:type="dxa"/>
            <w:vAlign w:val="center"/>
          </w:tcPr>
          <w:p w14:paraId="6E225D83" w14:textId="47C12BCE" w:rsidR="006C1CBA" w:rsidRPr="00742FC4" w:rsidRDefault="0052645D" w:rsidP="00406550">
            <w:pPr>
              <w:jc w:val="center"/>
              <w:rPr>
                <w:rFonts w:ascii="Century Gothic" w:hAnsi="Century Gothic" w:cs="Arial"/>
                <w:b/>
                <w:bCs/>
                <w:sz w:val="18"/>
              </w:rPr>
            </w:pPr>
            <w:r>
              <w:rPr>
                <w:rFonts w:ascii="Century Gothic" w:hAnsi="Century Gothic" w:cs="Arial"/>
                <w:b/>
                <w:bCs/>
                <w:sz w:val="18"/>
              </w:rPr>
              <w:t>A</w:t>
            </w:r>
          </w:p>
        </w:tc>
        <w:tc>
          <w:tcPr>
            <w:tcW w:w="1893" w:type="dxa"/>
            <w:vAlign w:val="center"/>
          </w:tcPr>
          <w:p w14:paraId="376A615A" w14:textId="54984BB4" w:rsidR="006C1CBA" w:rsidRPr="00653CFA" w:rsidRDefault="006C1CBA" w:rsidP="00B15633">
            <w:pPr>
              <w:rPr>
                <w:rFonts w:ascii="Century Gothic" w:hAnsi="Century Gothic" w:cs="Arial"/>
                <w:sz w:val="18"/>
                <w:szCs w:val="18"/>
              </w:rPr>
            </w:pPr>
            <w:r>
              <w:rPr>
                <w:rFonts w:ascii="Century Gothic" w:hAnsi="Century Gothic" w:cs="Arial"/>
                <w:sz w:val="18"/>
                <w:szCs w:val="18"/>
              </w:rPr>
              <w:t>Todd Clements</w:t>
            </w:r>
          </w:p>
        </w:tc>
        <w:tc>
          <w:tcPr>
            <w:tcW w:w="316" w:type="dxa"/>
            <w:vAlign w:val="center"/>
          </w:tcPr>
          <w:p w14:paraId="07258FCB" w14:textId="58BA502E" w:rsidR="006C1CBA" w:rsidRPr="00742FC4" w:rsidRDefault="0052645D" w:rsidP="00406550">
            <w:pPr>
              <w:jc w:val="center"/>
              <w:rPr>
                <w:rFonts w:ascii="Century Gothic" w:hAnsi="Century Gothic" w:cs="Arial"/>
                <w:b/>
                <w:bCs/>
                <w:sz w:val="18"/>
              </w:rPr>
            </w:pPr>
            <w:r>
              <w:rPr>
                <w:rFonts w:ascii="Century Gothic" w:hAnsi="Century Gothic" w:cs="Arial"/>
                <w:b/>
                <w:bCs/>
                <w:sz w:val="18"/>
              </w:rPr>
              <w:t>A</w:t>
            </w:r>
          </w:p>
        </w:tc>
        <w:tc>
          <w:tcPr>
            <w:tcW w:w="1472" w:type="dxa"/>
            <w:vAlign w:val="center"/>
          </w:tcPr>
          <w:p w14:paraId="470A06E8" w14:textId="719D0830" w:rsidR="006C1CBA" w:rsidRPr="006C1CBA" w:rsidRDefault="006C1CBA" w:rsidP="00F33EDE">
            <w:pPr>
              <w:rPr>
                <w:rFonts w:ascii="Century Gothic" w:hAnsi="Century Gothic" w:cs="Arial"/>
                <w:sz w:val="18"/>
                <w:szCs w:val="18"/>
              </w:rPr>
            </w:pPr>
            <w:r w:rsidRPr="006C1CBA">
              <w:rPr>
                <w:rFonts w:ascii="Century Gothic" w:hAnsi="Century Gothic" w:cs="Arial"/>
                <w:sz w:val="18"/>
                <w:szCs w:val="18"/>
              </w:rPr>
              <w:t>Tom Edson</w:t>
            </w:r>
          </w:p>
        </w:tc>
        <w:tc>
          <w:tcPr>
            <w:tcW w:w="316" w:type="dxa"/>
            <w:vAlign w:val="center"/>
          </w:tcPr>
          <w:p w14:paraId="66B7D9E8" w14:textId="55B5DA40" w:rsidR="006C1CBA" w:rsidRPr="006C1CBA" w:rsidRDefault="0052645D" w:rsidP="00406550">
            <w:pPr>
              <w:jc w:val="center"/>
              <w:rPr>
                <w:rFonts w:ascii="Century Gothic" w:hAnsi="Century Gothic" w:cs="Arial"/>
                <w:b/>
                <w:bCs/>
                <w:sz w:val="18"/>
                <w:szCs w:val="18"/>
              </w:rPr>
            </w:pPr>
            <w:r w:rsidRPr="0052645D">
              <w:rPr>
                <w:rFonts w:ascii="Century Gothic" w:hAnsi="Century Gothic" w:cs="Arial"/>
                <w:b/>
                <w:bCs/>
              </w:rPr>
              <w:sym w:font="Wingdings" w:char="F0FC"/>
            </w:r>
          </w:p>
        </w:tc>
        <w:tc>
          <w:tcPr>
            <w:tcW w:w="1788" w:type="dxa"/>
            <w:vAlign w:val="center"/>
          </w:tcPr>
          <w:p w14:paraId="362F7B23" w14:textId="30500470" w:rsidR="006C1CBA" w:rsidRPr="006C1CBA" w:rsidRDefault="006C1CBA" w:rsidP="00B15633">
            <w:pPr>
              <w:rPr>
                <w:rFonts w:ascii="Century Gothic" w:hAnsi="Century Gothic" w:cs="Arial"/>
                <w:sz w:val="18"/>
                <w:szCs w:val="18"/>
              </w:rPr>
            </w:pPr>
            <w:r w:rsidRPr="006C1CBA">
              <w:rPr>
                <w:rFonts w:ascii="Century Gothic" w:hAnsi="Century Gothic" w:cs="Arial"/>
                <w:sz w:val="18"/>
                <w:szCs w:val="18"/>
              </w:rPr>
              <w:t>Uyen Mai</w:t>
            </w:r>
          </w:p>
        </w:tc>
      </w:tr>
      <w:tr w:rsidR="006C1CBA" w:rsidRPr="00742FC4" w14:paraId="6F0A94C9" w14:textId="77777777" w:rsidTr="00F33EDE">
        <w:trPr>
          <w:trHeight w:hRule="exact" w:val="397"/>
          <w:jc w:val="center"/>
        </w:trPr>
        <w:tc>
          <w:tcPr>
            <w:tcW w:w="276" w:type="dxa"/>
            <w:vAlign w:val="center"/>
          </w:tcPr>
          <w:p w14:paraId="49301308" w14:textId="4EE524CA" w:rsidR="006C1CBA" w:rsidRPr="00742FC4" w:rsidRDefault="0052645D" w:rsidP="0052645D">
            <w:pPr>
              <w:rPr>
                <w:rFonts w:ascii="Century Gothic" w:hAnsi="Century Gothic" w:cs="Arial"/>
                <w:b/>
                <w:bCs/>
                <w:sz w:val="18"/>
              </w:rPr>
            </w:pPr>
            <w:r>
              <w:rPr>
                <w:rFonts w:ascii="Century Gothic" w:hAnsi="Century Gothic" w:cs="Arial"/>
                <w:b/>
                <w:bCs/>
                <w:sz w:val="18"/>
              </w:rPr>
              <w:t>A</w:t>
            </w:r>
          </w:p>
        </w:tc>
        <w:tc>
          <w:tcPr>
            <w:tcW w:w="1723" w:type="dxa"/>
            <w:vAlign w:val="center"/>
          </w:tcPr>
          <w:p w14:paraId="5456EB34" w14:textId="45841395" w:rsidR="006C1CBA" w:rsidRPr="00C1573A" w:rsidRDefault="00F33EDE" w:rsidP="00B15633">
            <w:pPr>
              <w:rPr>
                <w:rFonts w:ascii="Century Gothic" w:hAnsi="Century Gothic" w:cs="Arial"/>
                <w:sz w:val="18"/>
              </w:rPr>
            </w:pPr>
            <w:r>
              <w:rPr>
                <w:rFonts w:ascii="Century Gothic" w:hAnsi="Century Gothic" w:cs="Arial"/>
                <w:sz w:val="18"/>
                <w:szCs w:val="18"/>
              </w:rPr>
              <w:t>Vicki Greco</w:t>
            </w:r>
          </w:p>
        </w:tc>
        <w:tc>
          <w:tcPr>
            <w:tcW w:w="316" w:type="dxa"/>
            <w:vAlign w:val="center"/>
          </w:tcPr>
          <w:p w14:paraId="258A06CE" w14:textId="77777777" w:rsidR="006C1CBA" w:rsidRPr="00742FC4" w:rsidRDefault="006C1CBA" w:rsidP="00901FDA">
            <w:pPr>
              <w:jc w:val="center"/>
              <w:rPr>
                <w:rFonts w:ascii="Century Gothic" w:hAnsi="Century Gothic" w:cs="Arial"/>
                <w:b/>
                <w:bCs/>
                <w:sz w:val="18"/>
              </w:rPr>
            </w:pPr>
          </w:p>
        </w:tc>
        <w:tc>
          <w:tcPr>
            <w:tcW w:w="1578" w:type="dxa"/>
            <w:vAlign w:val="center"/>
          </w:tcPr>
          <w:p w14:paraId="3B33C94E" w14:textId="1DA7B2D3" w:rsidR="006C1CBA" w:rsidRPr="00860963" w:rsidRDefault="006C1CBA" w:rsidP="008A5489">
            <w:pPr>
              <w:rPr>
                <w:rFonts w:ascii="Century Gothic" w:hAnsi="Century Gothic" w:cs="Arial"/>
                <w:sz w:val="18"/>
                <w:szCs w:val="18"/>
              </w:rPr>
            </w:pPr>
          </w:p>
        </w:tc>
        <w:tc>
          <w:tcPr>
            <w:tcW w:w="316" w:type="dxa"/>
            <w:vAlign w:val="center"/>
          </w:tcPr>
          <w:p w14:paraId="4CBE7F37" w14:textId="77777777" w:rsidR="006C1CBA" w:rsidRPr="00742FC4" w:rsidRDefault="006C1CBA" w:rsidP="00406550">
            <w:pPr>
              <w:jc w:val="center"/>
              <w:rPr>
                <w:rFonts w:ascii="Century Gothic" w:hAnsi="Century Gothic" w:cs="Arial"/>
                <w:b/>
                <w:bCs/>
                <w:sz w:val="18"/>
              </w:rPr>
            </w:pPr>
          </w:p>
        </w:tc>
        <w:tc>
          <w:tcPr>
            <w:tcW w:w="1683" w:type="dxa"/>
            <w:vAlign w:val="center"/>
          </w:tcPr>
          <w:p w14:paraId="43233E91" w14:textId="77777777" w:rsidR="006C1CBA" w:rsidRPr="006C1CBA" w:rsidRDefault="006C1CBA" w:rsidP="00F10DF9">
            <w:pPr>
              <w:rPr>
                <w:rFonts w:ascii="Century Gothic" w:hAnsi="Century Gothic" w:cs="Arial"/>
                <w:sz w:val="18"/>
                <w:szCs w:val="18"/>
              </w:rPr>
            </w:pPr>
          </w:p>
        </w:tc>
        <w:tc>
          <w:tcPr>
            <w:tcW w:w="316" w:type="dxa"/>
            <w:vAlign w:val="center"/>
          </w:tcPr>
          <w:p w14:paraId="3A24157F" w14:textId="77777777" w:rsidR="006C1CBA" w:rsidRPr="00742FC4" w:rsidRDefault="006C1CBA" w:rsidP="00406550">
            <w:pPr>
              <w:jc w:val="center"/>
              <w:rPr>
                <w:rFonts w:ascii="Century Gothic" w:hAnsi="Century Gothic" w:cs="Arial"/>
                <w:b/>
                <w:bCs/>
                <w:sz w:val="18"/>
              </w:rPr>
            </w:pPr>
          </w:p>
        </w:tc>
        <w:tc>
          <w:tcPr>
            <w:tcW w:w="1893" w:type="dxa"/>
            <w:vAlign w:val="center"/>
          </w:tcPr>
          <w:p w14:paraId="1559744B" w14:textId="77777777" w:rsidR="006C1CBA" w:rsidRPr="00653CFA" w:rsidRDefault="006C1CBA" w:rsidP="00B15633">
            <w:pPr>
              <w:rPr>
                <w:rFonts w:ascii="Century Gothic" w:hAnsi="Century Gothic" w:cs="Arial"/>
                <w:sz w:val="18"/>
                <w:szCs w:val="18"/>
              </w:rPr>
            </w:pPr>
          </w:p>
        </w:tc>
        <w:tc>
          <w:tcPr>
            <w:tcW w:w="316" w:type="dxa"/>
            <w:vAlign w:val="center"/>
          </w:tcPr>
          <w:p w14:paraId="23CF1BD8" w14:textId="77777777" w:rsidR="006C1CBA" w:rsidRPr="00742FC4" w:rsidRDefault="006C1CBA" w:rsidP="00406550">
            <w:pPr>
              <w:jc w:val="center"/>
              <w:rPr>
                <w:rFonts w:ascii="Century Gothic" w:hAnsi="Century Gothic" w:cs="Arial"/>
                <w:b/>
                <w:bCs/>
                <w:sz w:val="18"/>
              </w:rPr>
            </w:pPr>
          </w:p>
        </w:tc>
        <w:tc>
          <w:tcPr>
            <w:tcW w:w="1472" w:type="dxa"/>
            <w:vAlign w:val="center"/>
          </w:tcPr>
          <w:p w14:paraId="5B6BE297" w14:textId="0895326D" w:rsidR="006C1CBA" w:rsidRPr="00FE0C3D" w:rsidRDefault="006C1CBA" w:rsidP="00072E23">
            <w:pPr>
              <w:jc w:val="right"/>
              <w:rPr>
                <w:rFonts w:ascii="Century Gothic" w:hAnsi="Century Gothic" w:cs="Arial"/>
                <w:b/>
                <w:i/>
                <w:sz w:val="16"/>
                <w:szCs w:val="16"/>
              </w:rPr>
            </w:pPr>
            <w:r>
              <w:rPr>
                <w:rFonts w:ascii="Century Gothic" w:hAnsi="Century Gothic" w:cs="Arial"/>
                <w:b/>
                <w:i/>
                <w:sz w:val="16"/>
                <w:szCs w:val="16"/>
              </w:rPr>
              <w:t>Minutes:</w:t>
            </w:r>
          </w:p>
        </w:tc>
        <w:tc>
          <w:tcPr>
            <w:tcW w:w="316" w:type="dxa"/>
            <w:vAlign w:val="center"/>
          </w:tcPr>
          <w:p w14:paraId="54E0B2BD" w14:textId="3C82A0B1" w:rsidR="006C1CBA" w:rsidRPr="00742FC4" w:rsidRDefault="0052645D" w:rsidP="00406550">
            <w:pPr>
              <w:jc w:val="center"/>
              <w:rPr>
                <w:rFonts w:ascii="Century Gothic" w:hAnsi="Century Gothic" w:cs="Arial"/>
                <w:b/>
                <w:bCs/>
                <w:sz w:val="18"/>
              </w:rPr>
            </w:pPr>
            <w:r w:rsidRPr="0052645D">
              <w:rPr>
                <w:rFonts w:ascii="Century Gothic" w:hAnsi="Century Gothic" w:cs="Arial"/>
                <w:b/>
                <w:bCs/>
              </w:rPr>
              <w:sym w:font="Wingdings" w:char="F0FC"/>
            </w:r>
          </w:p>
        </w:tc>
        <w:tc>
          <w:tcPr>
            <w:tcW w:w="1788" w:type="dxa"/>
            <w:vAlign w:val="center"/>
          </w:tcPr>
          <w:p w14:paraId="4B35EE7A" w14:textId="5EBC2429" w:rsidR="006C1CBA" w:rsidRPr="00F0030A" w:rsidRDefault="006C1CBA" w:rsidP="00B15633">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Default="00957C6B" w:rsidP="00FF7C12">
      <w:pPr>
        <w:jc w:val="right"/>
        <w:rPr>
          <w:rFonts w:ascii="Century Gothic" w:hAnsi="Century Gothic" w:cs="Lucida Sans Unicode"/>
          <w:bCs/>
          <w:iCs/>
          <w:sz w:val="20"/>
        </w:rPr>
      </w:pPr>
    </w:p>
    <w:p w14:paraId="2EAA1E2B" w14:textId="77777777" w:rsidR="00311078" w:rsidRPr="00742FC4" w:rsidRDefault="00311078"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5580"/>
        <w:gridCol w:w="5666"/>
      </w:tblGrid>
      <w:tr w:rsidR="00000CE3" w:rsidRPr="00E5205A" w14:paraId="15859F66" w14:textId="77777777" w:rsidTr="00E85FC4">
        <w:trPr>
          <w:trHeight w:val="432"/>
          <w:jc w:val="center"/>
        </w:trPr>
        <w:tc>
          <w:tcPr>
            <w:tcW w:w="2785"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5580"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566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E85FC4">
        <w:trPr>
          <w:jc w:val="center"/>
        </w:trPr>
        <w:tc>
          <w:tcPr>
            <w:tcW w:w="2785" w:type="dxa"/>
          </w:tcPr>
          <w:p w14:paraId="4240D197" w14:textId="7ECE2FA8"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r w:rsidR="006A654D">
              <w:rPr>
                <w:rFonts w:ascii="Century Gothic" w:hAnsi="Century Gothic" w:cs="Arial"/>
                <w:b/>
                <w:sz w:val="20"/>
                <w:szCs w:val="20"/>
              </w:rPr>
              <w:t xml:space="preserve"> &amp; Introductions</w:t>
            </w:r>
          </w:p>
          <w:p w14:paraId="4BB556E9" w14:textId="4EBA123E" w:rsidR="00000CE3" w:rsidRPr="000372C1" w:rsidRDefault="00000CE3" w:rsidP="000372C1">
            <w:pPr>
              <w:ind w:left="382"/>
              <w:rPr>
                <w:rFonts w:ascii="Century Gothic" w:hAnsi="Century Gothic" w:cs="Arial"/>
                <w:sz w:val="20"/>
                <w:szCs w:val="20"/>
              </w:rPr>
            </w:pPr>
          </w:p>
        </w:tc>
        <w:tc>
          <w:tcPr>
            <w:tcW w:w="5580" w:type="dxa"/>
          </w:tcPr>
          <w:p w14:paraId="0F02BA20" w14:textId="60B2FE77" w:rsidR="0030599A" w:rsidRPr="00B17634" w:rsidRDefault="0030599A" w:rsidP="006A654D">
            <w:pPr>
              <w:pStyle w:val="ListParagraph"/>
              <w:ind w:left="360"/>
              <w:rPr>
                <w:rFonts w:ascii="Century Gothic" w:hAnsi="Century Gothic" w:cs="Arial"/>
                <w:bCs/>
                <w:iCs/>
                <w:sz w:val="20"/>
                <w:szCs w:val="20"/>
              </w:rPr>
            </w:pPr>
          </w:p>
        </w:tc>
        <w:tc>
          <w:tcPr>
            <w:tcW w:w="5666" w:type="dxa"/>
            <w:vAlign w:val="center"/>
          </w:tcPr>
          <w:p w14:paraId="76AB24A7" w14:textId="77777777" w:rsidR="005B7AB5" w:rsidRPr="00496D87" w:rsidRDefault="005B7AB5" w:rsidP="00496D87">
            <w:pPr>
              <w:rPr>
                <w:rFonts w:ascii="Century Gothic" w:hAnsi="Century Gothic" w:cs="Arial"/>
                <w:bCs/>
                <w:iCs/>
                <w:sz w:val="20"/>
              </w:rPr>
            </w:pPr>
          </w:p>
        </w:tc>
      </w:tr>
      <w:tr w:rsidR="00562DCA" w:rsidRPr="00E5205A" w14:paraId="02693C3D" w14:textId="77777777" w:rsidTr="00E85FC4">
        <w:trPr>
          <w:jc w:val="center"/>
        </w:trPr>
        <w:tc>
          <w:tcPr>
            <w:tcW w:w="2785" w:type="dxa"/>
          </w:tcPr>
          <w:p w14:paraId="36D907C0" w14:textId="7651C93C" w:rsidR="00562DCA" w:rsidRPr="00EC5214" w:rsidRDefault="006A654D" w:rsidP="00442C3C">
            <w:pPr>
              <w:autoSpaceDE w:val="0"/>
              <w:autoSpaceDN w:val="0"/>
              <w:adjustRightInd w:val="0"/>
              <w:spacing w:line="240" w:lineRule="atLeast"/>
              <w:rPr>
                <w:rFonts w:ascii="Century Gothic" w:hAnsi="Century Gothic" w:cs="Helv"/>
                <w:color w:val="000000"/>
                <w:sz w:val="20"/>
                <w:szCs w:val="20"/>
              </w:rPr>
            </w:pPr>
            <w:r>
              <w:rPr>
                <w:rFonts w:ascii="Century Gothic" w:hAnsi="Century Gothic" w:cs="Helv"/>
                <w:b/>
                <w:color w:val="000000"/>
                <w:sz w:val="20"/>
                <w:szCs w:val="20"/>
              </w:rPr>
              <w:t>Why Super PDC?</w:t>
            </w:r>
          </w:p>
          <w:p w14:paraId="6921D727" w14:textId="77777777" w:rsidR="00562DCA" w:rsidRPr="002F0597" w:rsidRDefault="00562DCA" w:rsidP="00B90E5B">
            <w:pPr>
              <w:rPr>
                <w:rFonts w:ascii="Century Gothic" w:hAnsi="Century Gothic" w:cs="Arial"/>
                <w:b/>
                <w:sz w:val="20"/>
                <w:szCs w:val="20"/>
              </w:rPr>
            </w:pPr>
          </w:p>
        </w:tc>
        <w:tc>
          <w:tcPr>
            <w:tcW w:w="5580" w:type="dxa"/>
          </w:tcPr>
          <w:p w14:paraId="5099ADFD" w14:textId="77777777" w:rsidR="006A654D" w:rsidRDefault="006A654D" w:rsidP="006A654D">
            <w:pPr>
              <w:pStyle w:val="ListParagraph"/>
              <w:numPr>
                <w:ilvl w:val="0"/>
                <w:numId w:val="36"/>
              </w:numPr>
              <w:rPr>
                <w:rFonts w:ascii="Century Gothic" w:hAnsi="Century Gothic" w:cs="Arial"/>
                <w:bCs/>
                <w:iCs/>
                <w:sz w:val="20"/>
                <w:szCs w:val="20"/>
              </w:rPr>
            </w:pPr>
            <w:r>
              <w:rPr>
                <w:rFonts w:ascii="Century Gothic" w:hAnsi="Century Gothic" w:cs="Arial"/>
                <w:bCs/>
                <w:iCs/>
                <w:sz w:val="20"/>
                <w:szCs w:val="20"/>
              </w:rPr>
              <w:t>Demonstrating Results</w:t>
            </w:r>
          </w:p>
          <w:p w14:paraId="5F990155" w14:textId="12512CA5" w:rsidR="006A654D" w:rsidRPr="006A654D" w:rsidRDefault="006A654D" w:rsidP="006A654D">
            <w:pPr>
              <w:pStyle w:val="ListParagraph"/>
              <w:numPr>
                <w:ilvl w:val="0"/>
                <w:numId w:val="36"/>
              </w:numPr>
              <w:rPr>
                <w:rFonts w:ascii="Century Gothic" w:hAnsi="Century Gothic" w:cs="Arial"/>
                <w:bCs/>
                <w:iCs/>
                <w:sz w:val="20"/>
                <w:szCs w:val="20"/>
              </w:rPr>
            </w:pPr>
            <w:r>
              <w:rPr>
                <w:rFonts w:ascii="Century Gothic" w:hAnsi="Century Gothic" w:cs="Arial"/>
                <w:bCs/>
                <w:iCs/>
                <w:sz w:val="20"/>
                <w:szCs w:val="20"/>
              </w:rPr>
              <w:t>Planning Integration (</w:t>
            </w:r>
            <w:proofErr w:type="spellStart"/>
            <w:r>
              <w:rPr>
                <w:rFonts w:ascii="Century Gothic" w:hAnsi="Century Gothic" w:cs="Arial"/>
                <w:bCs/>
                <w:iCs/>
                <w:sz w:val="20"/>
                <w:szCs w:val="20"/>
              </w:rPr>
              <w:t>Collegewide</w:t>
            </w:r>
            <w:proofErr w:type="spellEnd"/>
            <w:r>
              <w:rPr>
                <w:rFonts w:ascii="Century Gothic" w:hAnsi="Century Gothic" w:cs="Arial"/>
                <w:bCs/>
                <w:iCs/>
                <w:sz w:val="20"/>
                <w:szCs w:val="20"/>
              </w:rPr>
              <w:t xml:space="preserve"> &amp; Internally)</w:t>
            </w:r>
          </w:p>
          <w:p w14:paraId="5247DB8B" w14:textId="0476E16F" w:rsidR="006A654D" w:rsidRPr="006A654D" w:rsidRDefault="006A654D" w:rsidP="006A654D">
            <w:pPr>
              <w:pStyle w:val="ListParagraph"/>
              <w:numPr>
                <w:ilvl w:val="0"/>
                <w:numId w:val="36"/>
              </w:numPr>
              <w:rPr>
                <w:rFonts w:ascii="Century Gothic" w:hAnsi="Century Gothic" w:cs="Arial"/>
                <w:bCs/>
                <w:iCs/>
                <w:sz w:val="20"/>
                <w:szCs w:val="20"/>
              </w:rPr>
            </w:pPr>
            <w:r>
              <w:rPr>
                <w:rFonts w:ascii="Century Gothic" w:hAnsi="Century Gothic" w:cs="Arial"/>
                <w:bCs/>
                <w:iCs/>
                <w:sz w:val="20"/>
                <w:szCs w:val="20"/>
              </w:rPr>
              <w:t>Program Sustainability / Use of Resources (Pathways, Equity)</w:t>
            </w:r>
          </w:p>
        </w:tc>
        <w:tc>
          <w:tcPr>
            <w:tcW w:w="5666" w:type="dxa"/>
            <w:vAlign w:val="center"/>
          </w:tcPr>
          <w:p w14:paraId="29BE3E50" w14:textId="05BAF7CC" w:rsidR="00562DCA" w:rsidRPr="00496D87" w:rsidRDefault="00A11C11" w:rsidP="00BA34AD">
            <w:pPr>
              <w:rPr>
                <w:rFonts w:ascii="Century Gothic" w:hAnsi="Century Gothic" w:cs="Arial"/>
                <w:bCs/>
                <w:iCs/>
                <w:sz w:val="20"/>
              </w:rPr>
            </w:pPr>
            <w:r>
              <w:rPr>
                <w:rFonts w:ascii="Century Gothic" w:hAnsi="Century Gothic" w:cs="Arial"/>
                <w:bCs/>
                <w:iCs/>
                <w:sz w:val="20"/>
              </w:rPr>
              <w:t>PDC is</w:t>
            </w:r>
            <w:r w:rsidR="00E85FC4">
              <w:rPr>
                <w:rFonts w:ascii="Century Gothic" w:hAnsi="Century Gothic" w:cs="Arial"/>
                <w:bCs/>
                <w:iCs/>
                <w:sz w:val="20"/>
              </w:rPr>
              <w:t xml:space="preserve"> looking to create sustainability if we want to d</w:t>
            </w:r>
            <w:r w:rsidR="00D1385F">
              <w:rPr>
                <w:rFonts w:ascii="Century Gothic" w:hAnsi="Century Gothic" w:cs="Arial"/>
                <w:bCs/>
                <w:iCs/>
                <w:sz w:val="20"/>
              </w:rPr>
              <w:t>emonstrate what</w:t>
            </w:r>
            <w:r w:rsidR="00E85FC4">
              <w:rPr>
                <w:rFonts w:ascii="Century Gothic" w:hAnsi="Century Gothic" w:cs="Arial"/>
                <w:bCs/>
                <w:iCs/>
                <w:sz w:val="20"/>
              </w:rPr>
              <w:t xml:space="preserve"> we are doing, what will that look like</w:t>
            </w:r>
            <w:r w:rsidR="005312F0">
              <w:rPr>
                <w:rFonts w:ascii="Century Gothic" w:hAnsi="Century Gothic" w:cs="Arial"/>
                <w:bCs/>
                <w:iCs/>
                <w:sz w:val="20"/>
              </w:rPr>
              <w:t xml:space="preserve">, what would we include if we were to do an annual report, </w:t>
            </w:r>
            <w:proofErr w:type="spellStart"/>
            <w:r w:rsidR="005312F0">
              <w:rPr>
                <w:rFonts w:ascii="Century Gothic" w:hAnsi="Century Gothic" w:cs="Arial"/>
                <w:bCs/>
                <w:iCs/>
                <w:sz w:val="20"/>
              </w:rPr>
              <w:t>etc</w:t>
            </w:r>
            <w:proofErr w:type="spellEnd"/>
            <w:r w:rsidR="00D1385F">
              <w:rPr>
                <w:rFonts w:ascii="Century Gothic" w:hAnsi="Century Gothic" w:cs="Arial"/>
                <w:bCs/>
                <w:iCs/>
                <w:sz w:val="20"/>
              </w:rPr>
              <w:t>?  Looking broadly to bring people together; Pathways, UDL, Inspired Teaching Conference, Equity and how POD is connected.  This is to make sure what we are creating is a shared vision with outcomes that we are demonstrating</w:t>
            </w:r>
            <w:r w:rsidR="005312F0">
              <w:rPr>
                <w:rFonts w:ascii="Century Gothic" w:hAnsi="Century Gothic" w:cs="Arial"/>
                <w:bCs/>
                <w:iCs/>
                <w:sz w:val="20"/>
              </w:rPr>
              <w:t xml:space="preserve"> the work</w:t>
            </w:r>
            <w:r w:rsidR="00D1385F">
              <w:rPr>
                <w:rFonts w:ascii="Century Gothic" w:hAnsi="Century Gothic" w:cs="Arial"/>
                <w:bCs/>
                <w:iCs/>
                <w:sz w:val="20"/>
              </w:rPr>
              <w:t xml:space="preserve"> we are doing across campus.</w:t>
            </w:r>
            <w:r w:rsidR="005312F0">
              <w:rPr>
                <w:rFonts w:ascii="Century Gothic" w:hAnsi="Century Gothic" w:cs="Arial"/>
                <w:bCs/>
                <w:iCs/>
                <w:sz w:val="20"/>
              </w:rPr>
              <w:t xml:space="preserve">  </w:t>
            </w:r>
          </w:p>
        </w:tc>
      </w:tr>
      <w:tr w:rsidR="00562DCA" w:rsidRPr="00E5205A" w14:paraId="7B7F8CD0" w14:textId="77777777" w:rsidTr="00E85FC4">
        <w:trPr>
          <w:jc w:val="center"/>
        </w:trPr>
        <w:tc>
          <w:tcPr>
            <w:tcW w:w="2785" w:type="dxa"/>
          </w:tcPr>
          <w:p w14:paraId="3F0B1EC0" w14:textId="49D2E8E1" w:rsidR="00562DCA" w:rsidRPr="005879F2" w:rsidRDefault="006A654D" w:rsidP="00442C3C">
            <w:pPr>
              <w:rPr>
                <w:rFonts w:ascii="Century Gothic" w:hAnsi="Century Gothic" w:cs="Arial"/>
                <w:sz w:val="20"/>
                <w:szCs w:val="20"/>
              </w:rPr>
            </w:pPr>
            <w:r>
              <w:rPr>
                <w:rFonts w:ascii="Century Gothic" w:hAnsi="Century Gothic" w:cs="Arial"/>
                <w:b/>
                <w:sz w:val="20"/>
                <w:szCs w:val="20"/>
              </w:rPr>
              <w:t>Creating an Annual Report</w:t>
            </w:r>
          </w:p>
          <w:p w14:paraId="6E9DC3B3" w14:textId="77777777" w:rsidR="00562DCA" w:rsidRPr="002F0597" w:rsidRDefault="00562DCA" w:rsidP="00B90E5B">
            <w:pPr>
              <w:rPr>
                <w:rFonts w:ascii="Century Gothic" w:hAnsi="Century Gothic" w:cs="Arial"/>
                <w:b/>
                <w:sz w:val="20"/>
                <w:szCs w:val="20"/>
              </w:rPr>
            </w:pPr>
          </w:p>
        </w:tc>
        <w:tc>
          <w:tcPr>
            <w:tcW w:w="5580" w:type="dxa"/>
            <w:vAlign w:val="center"/>
          </w:tcPr>
          <w:p w14:paraId="61DDA2D1" w14:textId="77777777" w:rsidR="00562DCA" w:rsidRDefault="00311078" w:rsidP="00146D83">
            <w:pPr>
              <w:pStyle w:val="BodyText2"/>
              <w:numPr>
                <w:ilvl w:val="0"/>
                <w:numId w:val="21"/>
              </w:numPr>
              <w:ind w:left="342"/>
              <w:rPr>
                <w:rFonts w:ascii="Century Gothic" w:hAnsi="Century Gothic"/>
                <w:szCs w:val="20"/>
              </w:rPr>
            </w:pPr>
            <w:r>
              <w:rPr>
                <w:rFonts w:ascii="Century Gothic" w:hAnsi="Century Gothic"/>
                <w:szCs w:val="20"/>
              </w:rPr>
              <w:t>Committee Goals as starting Point</w:t>
            </w:r>
          </w:p>
          <w:p w14:paraId="5EA33CF6" w14:textId="79AA9902" w:rsidR="00311078" w:rsidRDefault="00311078" w:rsidP="00146D83">
            <w:pPr>
              <w:pStyle w:val="BodyText2"/>
              <w:numPr>
                <w:ilvl w:val="0"/>
                <w:numId w:val="21"/>
              </w:numPr>
              <w:ind w:left="342"/>
              <w:rPr>
                <w:rFonts w:ascii="Century Gothic" w:hAnsi="Century Gothic"/>
                <w:szCs w:val="20"/>
              </w:rPr>
            </w:pPr>
            <w:r>
              <w:rPr>
                <w:rFonts w:ascii="Century Gothic" w:hAnsi="Century Gothic"/>
                <w:szCs w:val="20"/>
              </w:rPr>
              <w:t>Current Professional Learning Outcomes Data:</w:t>
            </w:r>
          </w:p>
          <w:p w14:paraId="37667F9C" w14:textId="1882B547" w:rsidR="00311078" w:rsidRDefault="00311078" w:rsidP="00311078">
            <w:pPr>
              <w:pStyle w:val="BodyText2"/>
              <w:numPr>
                <w:ilvl w:val="1"/>
                <w:numId w:val="21"/>
              </w:numPr>
              <w:rPr>
                <w:rFonts w:ascii="Century Gothic" w:hAnsi="Century Gothic"/>
                <w:szCs w:val="20"/>
              </w:rPr>
            </w:pPr>
            <w:r>
              <w:rPr>
                <w:rFonts w:ascii="Century Gothic" w:hAnsi="Century Gothic"/>
                <w:szCs w:val="20"/>
              </w:rPr>
              <w:t>Professional Learning Academy (Equity)</w:t>
            </w:r>
          </w:p>
          <w:p w14:paraId="4486D7BC" w14:textId="54CA3E20" w:rsidR="00311078" w:rsidRDefault="00311078" w:rsidP="00311078">
            <w:pPr>
              <w:pStyle w:val="BodyText2"/>
              <w:numPr>
                <w:ilvl w:val="1"/>
                <w:numId w:val="21"/>
              </w:numPr>
              <w:rPr>
                <w:rFonts w:ascii="Century Gothic" w:hAnsi="Century Gothic"/>
                <w:szCs w:val="20"/>
              </w:rPr>
            </w:pPr>
            <w:r>
              <w:rPr>
                <w:rFonts w:ascii="Century Gothic" w:hAnsi="Century Gothic"/>
                <w:szCs w:val="20"/>
              </w:rPr>
              <w:t>FLEX</w:t>
            </w:r>
          </w:p>
          <w:p w14:paraId="6DBE3773" w14:textId="1306B6F7" w:rsidR="00311078" w:rsidRDefault="00311078" w:rsidP="00311078">
            <w:pPr>
              <w:pStyle w:val="BodyText2"/>
              <w:numPr>
                <w:ilvl w:val="1"/>
                <w:numId w:val="21"/>
              </w:numPr>
              <w:rPr>
                <w:rFonts w:ascii="Century Gothic" w:hAnsi="Century Gothic"/>
                <w:szCs w:val="20"/>
              </w:rPr>
            </w:pPr>
            <w:r>
              <w:rPr>
                <w:rFonts w:ascii="Century Gothic" w:hAnsi="Century Gothic"/>
                <w:szCs w:val="20"/>
              </w:rPr>
              <w:t>NFS</w:t>
            </w:r>
          </w:p>
          <w:p w14:paraId="03A5ED1D" w14:textId="26BA079C" w:rsidR="00311078" w:rsidRDefault="00311078" w:rsidP="00311078">
            <w:pPr>
              <w:pStyle w:val="BodyText2"/>
              <w:numPr>
                <w:ilvl w:val="1"/>
                <w:numId w:val="21"/>
              </w:numPr>
              <w:rPr>
                <w:rFonts w:ascii="Century Gothic" w:hAnsi="Century Gothic"/>
                <w:szCs w:val="20"/>
              </w:rPr>
            </w:pPr>
            <w:r>
              <w:rPr>
                <w:rFonts w:ascii="Century Gothic" w:hAnsi="Century Gothic"/>
                <w:szCs w:val="20"/>
              </w:rPr>
              <w:t>Surveys</w:t>
            </w:r>
          </w:p>
          <w:p w14:paraId="49C2BE51" w14:textId="24BF9891" w:rsidR="00311078" w:rsidRDefault="00311078" w:rsidP="00311078">
            <w:pPr>
              <w:pStyle w:val="BodyText2"/>
              <w:numPr>
                <w:ilvl w:val="1"/>
                <w:numId w:val="21"/>
              </w:numPr>
              <w:rPr>
                <w:rFonts w:ascii="Century Gothic" w:hAnsi="Century Gothic"/>
                <w:szCs w:val="20"/>
              </w:rPr>
            </w:pPr>
            <w:r>
              <w:rPr>
                <w:rFonts w:ascii="Century Gothic" w:hAnsi="Century Gothic"/>
                <w:szCs w:val="20"/>
              </w:rPr>
              <w:t>M</w:t>
            </w:r>
            <w:r w:rsidR="00BA34AD">
              <w:rPr>
                <w:rFonts w:ascii="Century Gothic" w:hAnsi="Century Gothic"/>
                <w:szCs w:val="20"/>
              </w:rPr>
              <w:t>anager</w:t>
            </w:r>
            <w:r>
              <w:rPr>
                <w:rFonts w:ascii="Century Gothic" w:hAnsi="Century Gothic"/>
                <w:szCs w:val="20"/>
              </w:rPr>
              <w:t xml:space="preserve"> Retreat</w:t>
            </w:r>
          </w:p>
          <w:p w14:paraId="1CE8A23A" w14:textId="77777777" w:rsidR="00311078" w:rsidRDefault="00311078" w:rsidP="00311078">
            <w:pPr>
              <w:pStyle w:val="BodyText2"/>
              <w:numPr>
                <w:ilvl w:val="1"/>
                <w:numId w:val="21"/>
              </w:numPr>
              <w:rPr>
                <w:rFonts w:ascii="Century Gothic" w:hAnsi="Century Gothic"/>
                <w:szCs w:val="20"/>
              </w:rPr>
            </w:pPr>
            <w:r>
              <w:rPr>
                <w:rFonts w:ascii="Century Gothic" w:hAnsi="Century Gothic"/>
                <w:szCs w:val="20"/>
              </w:rPr>
              <w:t>Great Staff</w:t>
            </w:r>
          </w:p>
          <w:p w14:paraId="735E8038" w14:textId="77777777" w:rsidR="00311078" w:rsidRDefault="00311078" w:rsidP="00311078">
            <w:pPr>
              <w:pStyle w:val="BodyText2"/>
              <w:numPr>
                <w:ilvl w:val="1"/>
                <w:numId w:val="21"/>
              </w:numPr>
              <w:rPr>
                <w:rFonts w:ascii="Century Gothic" w:hAnsi="Century Gothic"/>
                <w:szCs w:val="20"/>
              </w:rPr>
            </w:pPr>
            <w:r>
              <w:rPr>
                <w:rFonts w:ascii="Century Gothic" w:hAnsi="Century Gothic"/>
                <w:szCs w:val="20"/>
              </w:rPr>
              <w:t>FCLT</w:t>
            </w:r>
          </w:p>
          <w:p w14:paraId="69712B26" w14:textId="2056C880" w:rsidR="00311078" w:rsidRDefault="00311078" w:rsidP="00311078">
            <w:pPr>
              <w:pStyle w:val="BodyText2"/>
              <w:numPr>
                <w:ilvl w:val="1"/>
                <w:numId w:val="21"/>
              </w:numPr>
              <w:rPr>
                <w:rFonts w:ascii="Century Gothic" w:hAnsi="Century Gothic"/>
                <w:szCs w:val="20"/>
              </w:rPr>
            </w:pPr>
            <w:r>
              <w:rPr>
                <w:rFonts w:ascii="Century Gothic" w:hAnsi="Century Gothic"/>
                <w:szCs w:val="20"/>
              </w:rPr>
              <w:t>CPD-Day</w:t>
            </w:r>
          </w:p>
          <w:p w14:paraId="711474DE" w14:textId="77777777" w:rsidR="00311078" w:rsidRDefault="00311078" w:rsidP="00311078">
            <w:pPr>
              <w:pStyle w:val="BodyText2"/>
              <w:numPr>
                <w:ilvl w:val="1"/>
                <w:numId w:val="21"/>
              </w:numPr>
              <w:rPr>
                <w:rFonts w:ascii="Century Gothic" w:hAnsi="Century Gothic"/>
                <w:szCs w:val="20"/>
              </w:rPr>
            </w:pPr>
            <w:r>
              <w:rPr>
                <w:rFonts w:ascii="Century Gothic" w:hAnsi="Century Gothic"/>
                <w:szCs w:val="20"/>
              </w:rPr>
              <w:lastRenderedPageBreak/>
              <w:t>POD attendance/evaluations</w:t>
            </w:r>
          </w:p>
          <w:p w14:paraId="38D46E3F" w14:textId="467A7A09" w:rsidR="00311078" w:rsidRDefault="00311078" w:rsidP="00311078">
            <w:pPr>
              <w:pStyle w:val="BodyText2"/>
              <w:numPr>
                <w:ilvl w:val="1"/>
                <w:numId w:val="21"/>
              </w:numPr>
              <w:rPr>
                <w:rFonts w:ascii="Century Gothic" w:hAnsi="Century Gothic"/>
                <w:szCs w:val="20"/>
              </w:rPr>
            </w:pPr>
            <w:r>
              <w:rPr>
                <w:rFonts w:ascii="Century Gothic" w:hAnsi="Century Gothic"/>
                <w:szCs w:val="20"/>
              </w:rPr>
              <w:t>Conference and Travel</w:t>
            </w:r>
          </w:p>
          <w:p w14:paraId="3569A43D" w14:textId="20BCD172" w:rsidR="00311078" w:rsidRPr="00311078" w:rsidRDefault="00311078" w:rsidP="00311078">
            <w:pPr>
              <w:pStyle w:val="BodyText2"/>
              <w:numPr>
                <w:ilvl w:val="0"/>
                <w:numId w:val="21"/>
              </w:numPr>
              <w:ind w:left="342"/>
              <w:rPr>
                <w:rFonts w:ascii="Century Gothic" w:hAnsi="Century Gothic"/>
                <w:szCs w:val="20"/>
              </w:rPr>
            </w:pPr>
            <w:r>
              <w:rPr>
                <w:rFonts w:ascii="Century Gothic" w:hAnsi="Century Gothic"/>
                <w:szCs w:val="20"/>
              </w:rPr>
              <w:t>Soliciting Other Data</w:t>
            </w:r>
          </w:p>
        </w:tc>
        <w:tc>
          <w:tcPr>
            <w:tcW w:w="5666" w:type="dxa"/>
            <w:vAlign w:val="center"/>
          </w:tcPr>
          <w:p w14:paraId="30CE7587" w14:textId="39B2EFF9" w:rsidR="00562DCA" w:rsidRPr="00496D87" w:rsidRDefault="00F63C16" w:rsidP="00BA34AD">
            <w:pPr>
              <w:rPr>
                <w:rFonts w:ascii="Century Gothic" w:hAnsi="Century Gothic" w:cs="Arial"/>
                <w:bCs/>
                <w:iCs/>
                <w:sz w:val="20"/>
              </w:rPr>
            </w:pPr>
            <w:r>
              <w:rPr>
                <w:rFonts w:ascii="Century Gothic" w:hAnsi="Century Gothic" w:cs="Arial"/>
                <w:bCs/>
                <w:iCs/>
                <w:sz w:val="20"/>
              </w:rPr>
              <w:lastRenderedPageBreak/>
              <w:t xml:space="preserve">PDC is looking </w:t>
            </w:r>
            <w:r w:rsidR="007E258B">
              <w:rPr>
                <w:rFonts w:ascii="Century Gothic" w:hAnsi="Century Gothic" w:cs="Arial"/>
                <w:bCs/>
                <w:iCs/>
                <w:sz w:val="20"/>
              </w:rPr>
              <w:t xml:space="preserve">to create an annual report, </w:t>
            </w:r>
            <w:r w:rsidR="00BD5916">
              <w:rPr>
                <w:rFonts w:ascii="Century Gothic" w:hAnsi="Century Gothic" w:cs="Arial"/>
                <w:bCs/>
                <w:iCs/>
                <w:sz w:val="20"/>
              </w:rPr>
              <w:t xml:space="preserve">by </w:t>
            </w:r>
            <w:r w:rsidR="007E258B">
              <w:rPr>
                <w:rFonts w:ascii="Century Gothic" w:hAnsi="Century Gothic" w:cs="Arial"/>
                <w:bCs/>
                <w:iCs/>
                <w:sz w:val="20"/>
              </w:rPr>
              <w:t>look</w:t>
            </w:r>
            <w:r w:rsidR="00BD5916">
              <w:rPr>
                <w:rFonts w:ascii="Century Gothic" w:hAnsi="Century Gothic" w:cs="Arial"/>
                <w:bCs/>
                <w:iCs/>
                <w:sz w:val="20"/>
              </w:rPr>
              <w:t>ing at our outcomes</w:t>
            </w:r>
            <w:r w:rsidR="00F07237">
              <w:rPr>
                <w:rFonts w:ascii="Century Gothic" w:hAnsi="Century Gothic" w:cs="Arial"/>
                <w:bCs/>
                <w:iCs/>
                <w:sz w:val="20"/>
              </w:rPr>
              <w:t>,</w:t>
            </w:r>
            <w:r w:rsidR="00BD5916">
              <w:rPr>
                <w:rFonts w:ascii="Century Gothic" w:hAnsi="Century Gothic" w:cs="Arial"/>
                <w:bCs/>
                <w:iCs/>
                <w:sz w:val="20"/>
              </w:rPr>
              <w:t xml:space="preserve"> how do we demonstrate we’re effective? </w:t>
            </w:r>
            <w:r w:rsidR="00F07237">
              <w:rPr>
                <w:rFonts w:ascii="Century Gothic" w:hAnsi="Century Gothic" w:cs="Arial"/>
                <w:bCs/>
                <w:iCs/>
                <w:sz w:val="20"/>
              </w:rPr>
              <w:t xml:space="preserve"> </w:t>
            </w:r>
            <w:r w:rsidR="00BD5916">
              <w:rPr>
                <w:rFonts w:ascii="Century Gothic" w:hAnsi="Century Gothic" w:cs="Arial"/>
                <w:bCs/>
                <w:iCs/>
                <w:sz w:val="20"/>
              </w:rPr>
              <w:t>W</w:t>
            </w:r>
            <w:r w:rsidR="007E258B">
              <w:rPr>
                <w:rFonts w:ascii="Century Gothic" w:hAnsi="Century Gothic" w:cs="Arial"/>
                <w:bCs/>
                <w:iCs/>
                <w:sz w:val="20"/>
              </w:rPr>
              <w:t>hat direction we</w:t>
            </w:r>
            <w:r w:rsidR="00F07237">
              <w:rPr>
                <w:rFonts w:ascii="Century Gothic" w:hAnsi="Century Gothic" w:cs="Arial"/>
                <w:bCs/>
                <w:iCs/>
                <w:sz w:val="20"/>
              </w:rPr>
              <w:t>’d like to move forward in reporting this year</w:t>
            </w:r>
            <w:r w:rsidR="007E258B">
              <w:rPr>
                <w:rFonts w:ascii="Century Gothic" w:hAnsi="Century Gothic" w:cs="Arial"/>
                <w:bCs/>
                <w:iCs/>
                <w:sz w:val="20"/>
              </w:rPr>
              <w:t xml:space="preserve"> </w:t>
            </w:r>
            <w:r w:rsidR="00F07237">
              <w:rPr>
                <w:rFonts w:ascii="Century Gothic" w:hAnsi="Century Gothic" w:cs="Arial"/>
                <w:bCs/>
                <w:iCs/>
                <w:sz w:val="20"/>
              </w:rPr>
              <w:t>about what is happening in</w:t>
            </w:r>
            <w:r w:rsidR="007E258B">
              <w:rPr>
                <w:rFonts w:ascii="Century Gothic" w:hAnsi="Century Gothic" w:cs="Arial"/>
                <w:bCs/>
                <w:iCs/>
                <w:sz w:val="20"/>
              </w:rPr>
              <w:t xml:space="preserve"> professional development</w:t>
            </w:r>
            <w:r w:rsidR="00F07237">
              <w:rPr>
                <w:rFonts w:ascii="Century Gothic" w:hAnsi="Century Gothic" w:cs="Arial"/>
                <w:bCs/>
                <w:iCs/>
                <w:sz w:val="20"/>
              </w:rPr>
              <w:t xml:space="preserve">.  Look at a long term </w:t>
            </w:r>
            <w:r w:rsidR="00DD2D06">
              <w:rPr>
                <w:rFonts w:ascii="Century Gothic" w:hAnsi="Century Gothic" w:cs="Arial"/>
                <w:bCs/>
                <w:iCs/>
                <w:sz w:val="20"/>
              </w:rPr>
              <w:t xml:space="preserve">plan </w:t>
            </w:r>
            <w:r w:rsidR="00F07237">
              <w:rPr>
                <w:rFonts w:ascii="Century Gothic" w:hAnsi="Century Gothic" w:cs="Arial"/>
                <w:bCs/>
                <w:iCs/>
                <w:sz w:val="20"/>
              </w:rPr>
              <w:t>as well</w:t>
            </w:r>
            <w:r w:rsidR="00DD2D06">
              <w:rPr>
                <w:rFonts w:ascii="Century Gothic" w:hAnsi="Century Gothic" w:cs="Arial"/>
                <w:bCs/>
                <w:iCs/>
                <w:sz w:val="20"/>
              </w:rPr>
              <w:t xml:space="preserve"> </w:t>
            </w:r>
            <w:r w:rsidR="00D357F6">
              <w:rPr>
                <w:rFonts w:ascii="Century Gothic" w:hAnsi="Century Gothic" w:cs="Arial"/>
                <w:bCs/>
                <w:iCs/>
                <w:sz w:val="20"/>
              </w:rPr>
              <w:t xml:space="preserve">and </w:t>
            </w:r>
            <w:r w:rsidR="00DD2D06">
              <w:rPr>
                <w:rFonts w:ascii="Century Gothic" w:hAnsi="Century Gothic" w:cs="Arial"/>
                <w:bCs/>
                <w:iCs/>
                <w:sz w:val="20"/>
              </w:rPr>
              <w:t xml:space="preserve">a </w:t>
            </w:r>
            <w:r w:rsidR="00D357F6">
              <w:rPr>
                <w:rFonts w:ascii="Century Gothic" w:hAnsi="Century Gothic" w:cs="Arial"/>
                <w:bCs/>
                <w:iCs/>
                <w:sz w:val="20"/>
              </w:rPr>
              <w:t xml:space="preserve">solution to tying </w:t>
            </w:r>
            <w:r w:rsidR="00BA34AD">
              <w:rPr>
                <w:rFonts w:ascii="Century Gothic" w:hAnsi="Century Gothic" w:cs="Arial"/>
                <w:bCs/>
                <w:iCs/>
                <w:sz w:val="20"/>
              </w:rPr>
              <w:t xml:space="preserve">up </w:t>
            </w:r>
            <w:r w:rsidR="00D357F6">
              <w:rPr>
                <w:rFonts w:ascii="Century Gothic" w:hAnsi="Century Gothic" w:cs="Arial"/>
                <w:bCs/>
                <w:iCs/>
                <w:sz w:val="20"/>
              </w:rPr>
              <w:t xml:space="preserve">things this year to integrate work with other </w:t>
            </w:r>
            <w:r w:rsidR="00C67D22">
              <w:rPr>
                <w:rFonts w:ascii="Century Gothic" w:hAnsi="Century Gothic" w:cs="Arial"/>
                <w:bCs/>
                <w:iCs/>
                <w:sz w:val="20"/>
              </w:rPr>
              <w:t>campus committee/council groups</w:t>
            </w:r>
            <w:r w:rsidR="00F07237">
              <w:rPr>
                <w:rFonts w:ascii="Century Gothic" w:hAnsi="Century Gothic" w:cs="Arial"/>
                <w:bCs/>
                <w:iCs/>
                <w:sz w:val="20"/>
              </w:rPr>
              <w:t xml:space="preserve"> to further integrate what we do</w:t>
            </w:r>
            <w:r w:rsidR="00D357F6">
              <w:rPr>
                <w:rFonts w:ascii="Century Gothic" w:hAnsi="Century Gothic" w:cs="Arial"/>
                <w:bCs/>
                <w:iCs/>
                <w:sz w:val="20"/>
              </w:rPr>
              <w:t xml:space="preserve">. Start by looking at the structure of what the </w:t>
            </w:r>
            <w:r w:rsidR="00C67D22">
              <w:rPr>
                <w:rFonts w:ascii="Century Gothic" w:hAnsi="Century Gothic" w:cs="Arial"/>
                <w:bCs/>
                <w:iCs/>
                <w:sz w:val="20"/>
              </w:rPr>
              <w:t xml:space="preserve">final </w:t>
            </w:r>
            <w:r w:rsidR="00D357F6">
              <w:rPr>
                <w:rFonts w:ascii="Century Gothic" w:hAnsi="Century Gothic" w:cs="Arial"/>
                <w:bCs/>
                <w:iCs/>
                <w:sz w:val="20"/>
              </w:rPr>
              <w:t>report will look like</w:t>
            </w:r>
            <w:r w:rsidR="00C67D22">
              <w:rPr>
                <w:rFonts w:ascii="Century Gothic" w:hAnsi="Century Gothic" w:cs="Arial"/>
                <w:bCs/>
                <w:iCs/>
                <w:sz w:val="20"/>
              </w:rPr>
              <w:t xml:space="preserve">. </w:t>
            </w:r>
            <w:r w:rsidR="0037214D">
              <w:rPr>
                <w:rFonts w:ascii="Century Gothic" w:hAnsi="Century Gothic" w:cs="Arial"/>
                <w:bCs/>
                <w:iCs/>
                <w:sz w:val="20"/>
              </w:rPr>
              <w:t xml:space="preserve"> </w:t>
            </w:r>
            <w:r w:rsidR="00BD5916">
              <w:rPr>
                <w:rFonts w:ascii="Century Gothic" w:hAnsi="Century Gothic" w:cs="Arial"/>
                <w:bCs/>
                <w:iCs/>
                <w:sz w:val="20"/>
              </w:rPr>
              <w:t>P</w:t>
            </w:r>
            <w:r w:rsidR="00077702">
              <w:rPr>
                <w:rFonts w:ascii="Century Gothic" w:hAnsi="Century Gothic" w:cs="Arial"/>
                <w:bCs/>
                <w:iCs/>
                <w:sz w:val="20"/>
              </w:rPr>
              <w:t>ossible variables: improve e</w:t>
            </w:r>
            <w:r w:rsidR="00BD5916">
              <w:rPr>
                <w:rFonts w:ascii="Century Gothic" w:hAnsi="Century Gothic" w:cs="Arial"/>
                <w:bCs/>
                <w:iCs/>
                <w:sz w:val="20"/>
              </w:rPr>
              <w:t xml:space="preserve">mployee engagement, </w:t>
            </w:r>
            <w:r w:rsidR="00077702">
              <w:rPr>
                <w:rFonts w:ascii="Century Gothic" w:hAnsi="Century Gothic" w:cs="Arial"/>
                <w:bCs/>
                <w:iCs/>
                <w:sz w:val="20"/>
              </w:rPr>
              <w:lastRenderedPageBreak/>
              <w:t xml:space="preserve">help </w:t>
            </w:r>
            <w:r w:rsidR="00BD5916">
              <w:rPr>
                <w:rFonts w:ascii="Century Gothic" w:hAnsi="Century Gothic" w:cs="Arial"/>
                <w:bCs/>
                <w:iCs/>
                <w:sz w:val="20"/>
              </w:rPr>
              <w:t>student</w:t>
            </w:r>
            <w:r w:rsidR="00077702">
              <w:rPr>
                <w:rFonts w:ascii="Century Gothic" w:hAnsi="Century Gothic" w:cs="Arial"/>
                <w:bCs/>
                <w:iCs/>
                <w:sz w:val="20"/>
              </w:rPr>
              <w:t>s meet</w:t>
            </w:r>
            <w:r w:rsidR="00BD5916">
              <w:rPr>
                <w:rFonts w:ascii="Century Gothic" w:hAnsi="Century Gothic" w:cs="Arial"/>
                <w:bCs/>
                <w:iCs/>
                <w:sz w:val="20"/>
              </w:rPr>
              <w:t xml:space="preserve"> benchmarks</w:t>
            </w:r>
            <w:r w:rsidR="00077702">
              <w:rPr>
                <w:rFonts w:ascii="Century Gothic" w:hAnsi="Century Gothic" w:cs="Arial"/>
                <w:bCs/>
                <w:iCs/>
                <w:sz w:val="20"/>
              </w:rPr>
              <w:t>, leadership/growth</w:t>
            </w:r>
            <w:r w:rsidR="00F739B1">
              <w:rPr>
                <w:rFonts w:ascii="Century Gothic" w:hAnsi="Century Gothic" w:cs="Arial"/>
                <w:bCs/>
                <w:iCs/>
                <w:sz w:val="20"/>
              </w:rPr>
              <w:t>, prepare and mentoring</w:t>
            </w:r>
            <w:r w:rsidR="00077702">
              <w:rPr>
                <w:rFonts w:ascii="Century Gothic" w:hAnsi="Century Gothic" w:cs="Arial"/>
                <w:bCs/>
                <w:iCs/>
                <w:sz w:val="20"/>
              </w:rPr>
              <w:t xml:space="preserve"> opportunities for classified, </w:t>
            </w:r>
            <w:r w:rsidR="00F739B1">
              <w:rPr>
                <w:rFonts w:ascii="Century Gothic" w:hAnsi="Century Gothic" w:cs="Arial"/>
                <w:bCs/>
                <w:iCs/>
                <w:sz w:val="20"/>
              </w:rPr>
              <w:t>train leaders for effective performance in shared governance, prepare employees for advancement</w:t>
            </w:r>
            <w:r w:rsidR="00046324">
              <w:rPr>
                <w:rFonts w:ascii="Century Gothic" w:hAnsi="Century Gothic" w:cs="Arial"/>
                <w:bCs/>
                <w:iCs/>
                <w:sz w:val="20"/>
              </w:rPr>
              <w:t xml:space="preserve"> opportunities</w:t>
            </w:r>
            <w:r w:rsidR="00F739B1">
              <w:rPr>
                <w:rFonts w:ascii="Century Gothic" w:hAnsi="Century Gothic" w:cs="Arial"/>
                <w:bCs/>
                <w:iCs/>
                <w:sz w:val="20"/>
              </w:rPr>
              <w:t xml:space="preserve"> within the organization, </w:t>
            </w:r>
            <w:r w:rsidR="00077702">
              <w:rPr>
                <w:rFonts w:ascii="Century Gothic" w:hAnsi="Century Gothic" w:cs="Arial"/>
                <w:bCs/>
                <w:iCs/>
                <w:sz w:val="20"/>
              </w:rPr>
              <w:t xml:space="preserve">improve morale through recognition (VOICES), collaboration between departments/divisions, etc.  Support healthy communication, employee socialization, how we could support other plans across the board, Dept. Chair Training, </w:t>
            </w:r>
            <w:r w:rsidR="00046324">
              <w:rPr>
                <w:rFonts w:ascii="Century Gothic" w:hAnsi="Century Gothic" w:cs="Arial"/>
                <w:bCs/>
                <w:iCs/>
                <w:sz w:val="20"/>
              </w:rPr>
              <w:t xml:space="preserve">further develop and support Pathways, </w:t>
            </w:r>
            <w:r w:rsidR="00077702">
              <w:rPr>
                <w:rFonts w:ascii="Century Gothic" w:hAnsi="Century Gothic" w:cs="Arial"/>
                <w:bCs/>
                <w:iCs/>
                <w:sz w:val="20"/>
              </w:rPr>
              <w:t>and also tap into things that are already happening on campus, POD needs to connect.  In the future</w:t>
            </w:r>
            <w:r w:rsidR="00046324">
              <w:rPr>
                <w:rFonts w:ascii="Century Gothic" w:hAnsi="Century Gothic" w:cs="Arial"/>
                <w:bCs/>
                <w:iCs/>
                <w:sz w:val="20"/>
              </w:rPr>
              <w:t>,</w:t>
            </w:r>
            <w:r w:rsidR="00077702">
              <w:rPr>
                <w:rFonts w:ascii="Century Gothic" w:hAnsi="Century Gothic" w:cs="Arial"/>
                <w:bCs/>
                <w:iCs/>
                <w:sz w:val="20"/>
              </w:rPr>
              <w:t xml:space="preserve"> look into working with IEC and </w:t>
            </w:r>
            <w:r w:rsidR="00BD0388">
              <w:rPr>
                <w:rFonts w:ascii="Century Gothic" w:hAnsi="Century Gothic" w:cs="Arial"/>
                <w:bCs/>
                <w:iCs/>
                <w:sz w:val="20"/>
              </w:rPr>
              <w:t>coming up with a formal process.</w:t>
            </w:r>
          </w:p>
        </w:tc>
      </w:tr>
      <w:tr w:rsidR="00562DCA" w:rsidRPr="00E5205A" w14:paraId="39EF07FE" w14:textId="77777777" w:rsidTr="00E85FC4">
        <w:trPr>
          <w:jc w:val="center"/>
        </w:trPr>
        <w:tc>
          <w:tcPr>
            <w:tcW w:w="2785" w:type="dxa"/>
          </w:tcPr>
          <w:p w14:paraId="45AFE8AD" w14:textId="598DD002" w:rsidR="00562DCA" w:rsidRPr="005879F2" w:rsidRDefault="00311078" w:rsidP="00442C3C">
            <w:pPr>
              <w:rPr>
                <w:rFonts w:ascii="Century Gothic" w:hAnsi="Century Gothic" w:cs="Arial"/>
                <w:sz w:val="20"/>
                <w:szCs w:val="20"/>
              </w:rPr>
            </w:pPr>
            <w:r>
              <w:rPr>
                <w:rFonts w:ascii="Century Gothic" w:hAnsi="Century Gothic" w:cs="Arial"/>
                <w:b/>
                <w:sz w:val="20"/>
                <w:szCs w:val="20"/>
              </w:rPr>
              <w:lastRenderedPageBreak/>
              <w:t>Future Evaluation Models</w:t>
            </w:r>
          </w:p>
          <w:p w14:paraId="724C3872" w14:textId="77777777" w:rsidR="00562DCA" w:rsidRPr="002F0597" w:rsidRDefault="00562DCA" w:rsidP="00B90E5B">
            <w:pPr>
              <w:rPr>
                <w:rFonts w:ascii="Century Gothic" w:hAnsi="Century Gothic" w:cs="Arial"/>
                <w:b/>
                <w:sz w:val="20"/>
                <w:szCs w:val="20"/>
              </w:rPr>
            </w:pPr>
          </w:p>
        </w:tc>
        <w:tc>
          <w:tcPr>
            <w:tcW w:w="5580" w:type="dxa"/>
            <w:vAlign w:val="center"/>
          </w:tcPr>
          <w:p w14:paraId="070DDF2A" w14:textId="77777777" w:rsidR="00562DCA" w:rsidRDefault="00311078" w:rsidP="00311078">
            <w:pPr>
              <w:pStyle w:val="BodyText2"/>
              <w:numPr>
                <w:ilvl w:val="0"/>
                <w:numId w:val="21"/>
              </w:numPr>
              <w:ind w:left="342"/>
              <w:rPr>
                <w:rFonts w:ascii="Century Gothic" w:hAnsi="Century Gothic"/>
                <w:bCs/>
                <w:iCs/>
                <w:szCs w:val="20"/>
              </w:rPr>
            </w:pPr>
            <w:r>
              <w:rPr>
                <w:rFonts w:ascii="Century Gothic" w:hAnsi="Century Gothic"/>
                <w:bCs/>
                <w:iCs/>
                <w:szCs w:val="20"/>
              </w:rPr>
              <w:t>Collaboration with IEC for integration into PIE</w:t>
            </w:r>
          </w:p>
          <w:p w14:paraId="3C0D0349" w14:textId="77777777" w:rsidR="00311078" w:rsidRDefault="00311078" w:rsidP="00311078">
            <w:pPr>
              <w:pStyle w:val="BodyText2"/>
              <w:numPr>
                <w:ilvl w:val="0"/>
                <w:numId w:val="21"/>
              </w:numPr>
              <w:ind w:left="342"/>
              <w:rPr>
                <w:rFonts w:ascii="Century Gothic" w:hAnsi="Century Gothic"/>
                <w:bCs/>
                <w:iCs/>
                <w:szCs w:val="20"/>
              </w:rPr>
            </w:pPr>
            <w:r>
              <w:rPr>
                <w:rFonts w:ascii="Century Gothic" w:hAnsi="Century Gothic"/>
                <w:bCs/>
                <w:iCs/>
                <w:szCs w:val="20"/>
              </w:rPr>
              <w:t xml:space="preserve">Evaluation Tools </w:t>
            </w:r>
          </w:p>
          <w:p w14:paraId="711E5FD4" w14:textId="5A43D884" w:rsidR="00311078" w:rsidRPr="00311078" w:rsidRDefault="00311078" w:rsidP="00311078">
            <w:pPr>
              <w:pStyle w:val="BodyText2"/>
              <w:numPr>
                <w:ilvl w:val="0"/>
                <w:numId w:val="21"/>
              </w:numPr>
              <w:ind w:left="342"/>
              <w:rPr>
                <w:rFonts w:ascii="Century Gothic" w:hAnsi="Century Gothic"/>
                <w:bCs/>
                <w:iCs/>
                <w:szCs w:val="20"/>
              </w:rPr>
            </w:pPr>
            <w:r>
              <w:rPr>
                <w:rFonts w:ascii="Century Gothic" w:hAnsi="Century Gothic"/>
                <w:bCs/>
                <w:iCs/>
                <w:szCs w:val="20"/>
              </w:rPr>
              <w:t>Data Needs</w:t>
            </w:r>
          </w:p>
        </w:tc>
        <w:tc>
          <w:tcPr>
            <w:tcW w:w="5666" w:type="dxa"/>
            <w:vAlign w:val="center"/>
          </w:tcPr>
          <w:p w14:paraId="354F2FF1" w14:textId="2505BABC" w:rsidR="00562DCA" w:rsidRPr="00496D87" w:rsidRDefault="00BD0388" w:rsidP="00BD0388">
            <w:pPr>
              <w:rPr>
                <w:rFonts w:ascii="Century Gothic" w:hAnsi="Century Gothic" w:cs="Arial"/>
                <w:bCs/>
                <w:iCs/>
                <w:sz w:val="20"/>
              </w:rPr>
            </w:pPr>
            <w:r>
              <w:rPr>
                <w:rFonts w:ascii="Century Gothic" w:hAnsi="Century Gothic" w:cs="Arial"/>
                <w:bCs/>
                <w:iCs/>
                <w:sz w:val="20"/>
              </w:rPr>
              <w:t>For this year POD is looking to create a C&amp;T summary, to use some of the data, or build a repository.  For student employees; it’s important to capture what they’re being trained on, possible crossover training with faculty.  Can we provid</w:t>
            </w:r>
            <w:r w:rsidR="00BA34AD">
              <w:rPr>
                <w:rFonts w:ascii="Century Gothic" w:hAnsi="Century Gothic" w:cs="Arial"/>
                <w:bCs/>
                <w:iCs/>
                <w:sz w:val="20"/>
              </w:rPr>
              <w:t xml:space="preserve">e some resources to our student </w:t>
            </w:r>
            <w:proofErr w:type="gramStart"/>
            <w:r>
              <w:rPr>
                <w:rFonts w:ascii="Century Gothic" w:hAnsi="Century Gothic" w:cs="Arial"/>
                <w:bCs/>
                <w:iCs/>
                <w:sz w:val="20"/>
              </w:rPr>
              <w:t>workers.</w:t>
            </w:r>
            <w:proofErr w:type="gramEnd"/>
            <w:r>
              <w:rPr>
                <w:rFonts w:ascii="Century Gothic" w:hAnsi="Century Gothic" w:cs="Arial"/>
                <w:bCs/>
                <w:iCs/>
                <w:sz w:val="20"/>
              </w:rPr>
              <w:t xml:space="preserve">  Student Services – workshops from the LEAD program.  It’s about celebrating what they are already doing.  For this year we will be capturing some of the information that is already happening with some of the big training/events on campus.</w:t>
            </w:r>
            <w:r w:rsidR="0073215F">
              <w:rPr>
                <w:rFonts w:ascii="Century Gothic" w:hAnsi="Century Gothic" w:cs="Arial"/>
                <w:bCs/>
                <w:iCs/>
                <w:sz w:val="20"/>
              </w:rPr>
              <w:t xml:space="preserve">  PDC will put together a template and will ask FPDC and CPDC to come up with a narrative to begin with a broader picture to collect it as best we can for this year.  Meet with IEC later in the year.</w:t>
            </w:r>
          </w:p>
        </w:tc>
      </w:tr>
      <w:tr w:rsidR="00F33EDE" w:rsidRPr="00E5205A" w14:paraId="5AC491B9" w14:textId="77777777" w:rsidTr="00E85FC4">
        <w:trPr>
          <w:trHeight w:val="440"/>
          <w:jc w:val="center"/>
        </w:trPr>
        <w:tc>
          <w:tcPr>
            <w:tcW w:w="2785" w:type="dxa"/>
            <w:shd w:val="clear" w:color="auto" w:fill="A6A6A6" w:themeFill="background1" w:themeFillShade="A6"/>
            <w:vAlign w:val="center"/>
          </w:tcPr>
          <w:p w14:paraId="489AA45A" w14:textId="66544944" w:rsidR="00F33EDE" w:rsidRDefault="00F33EDE" w:rsidP="00F33EDE">
            <w:pPr>
              <w:autoSpaceDE w:val="0"/>
              <w:autoSpaceDN w:val="0"/>
              <w:adjustRightInd w:val="0"/>
              <w:spacing w:line="240" w:lineRule="atLeast"/>
              <w:rPr>
                <w:rFonts w:ascii="Century Gothic" w:hAnsi="Century Gothic" w:cs="Helv"/>
                <w:b/>
                <w:color w:val="000000"/>
                <w:sz w:val="20"/>
                <w:szCs w:val="20"/>
              </w:rPr>
            </w:pPr>
            <w:r w:rsidRPr="00154297">
              <w:rPr>
                <w:rFonts w:ascii="Century Gothic" w:hAnsi="Century Gothic"/>
                <w:b/>
              </w:rPr>
              <w:t>Item</w:t>
            </w:r>
          </w:p>
        </w:tc>
        <w:tc>
          <w:tcPr>
            <w:tcW w:w="5580" w:type="dxa"/>
            <w:shd w:val="clear" w:color="auto" w:fill="A6A6A6" w:themeFill="background1" w:themeFillShade="A6"/>
            <w:vAlign w:val="center"/>
          </w:tcPr>
          <w:p w14:paraId="6F9FF984" w14:textId="4A8BB621" w:rsidR="00F33EDE" w:rsidRDefault="00F33EDE" w:rsidP="00F33EDE">
            <w:pPr>
              <w:pStyle w:val="BodyText2"/>
              <w:ind w:left="360"/>
              <w:rPr>
                <w:rFonts w:ascii="Century Gothic" w:hAnsi="Century Gothic"/>
              </w:rPr>
            </w:pPr>
            <w:r>
              <w:rPr>
                <w:rFonts w:ascii="Century Gothic" w:hAnsi="Century Gothic"/>
                <w:b/>
              </w:rPr>
              <w:t>Purpose</w:t>
            </w:r>
          </w:p>
        </w:tc>
        <w:tc>
          <w:tcPr>
            <w:tcW w:w="5666" w:type="dxa"/>
            <w:shd w:val="clear" w:color="auto" w:fill="A6A6A6" w:themeFill="background1" w:themeFillShade="A6"/>
            <w:vAlign w:val="center"/>
          </w:tcPr>
          <w:p w14:paraId="67344193" w14:textId="6CD6F690" w:rsidR="00F33EDE" w:rsidRDefault="00F33EDE" w:rsidP="00F33EDE">
            <w:pPr>
              <w:pStyle w:val="BodyText2"/>
              <w:rPr>
                <w:rFonts w:ascii="Century Gothic" w:hAnsi="Century Gothic"/>
              </w:rPr>
            </w:pPr>
            <w:r w:rsidRPr="00E5205A">
              <w:rPr>
                <w:rFonts w:ascii="Century Gothic" w:hAnsi="Century Gothic"/>
                <w:b/>
              </w:rPr>
              <w:t>Outcome</w:t>
            </w:r>
          </w:p>
        </w:tc>
      </w:tr>
      <w:tr w:rsidR="00562DCA" w:rsidRPr="00E5205A" w14:paraId="18D16A1F" w14:textId="77777777" w:rsidTr="00E85FC4">
        <w:trPr>
          <w:trHeight w:val="440"/>
          <w:jc w:val="center"/>
        </w:trPr>
        <w:tc>
          <w:tcPr>
            <w:tcW w:w="2785" w:type="dxa"/>
          </w:tcPr>
          <w:p w14:paraId="21A69959" w14:textId="44CC6282" w:rsidR="00562DCA" w:rsidRDefault="00311078" w:rsidP="00442C3C">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Next Steps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5580" w:type="dxa"/>
          </w:tcPr>
          <w:p w14:paraId="0F55BA4F" w14:textId="023B1289" w:rsidR="00562DCA" w:rsidRDefault="00311078" w:rsidP="00442C3C">
            <w:pPr>
              <w:pStyle w:val="BodyText2"/>
              <w:numPr>
                <w:ilvl w:val="0"/>
                <w:numId w:val="27"/>
              </w:numPr>
              <w:rPr>
                <w:rFonts w:ascii="Century Gothic" w:hAnsi="Century Gothic"/>
              </w:rPr>
            </w:pPr>
            <w:r>
              <w:rPr>
                <w:rFonts w:ascii="Century Gothic" w:hAnsi="Century Gothic"/>
              </w:rPr>
              <w:t>Define Annual Report Responsibilities</w:t>
            </w:r>
          </w:p>
          <w:p w14:paraId="60BDD539" w14:textId="2F42BF1A" w:rsidR="00AD2358" w:rsidRPr="00311078" w:rsidRDefault="00311078" w:rsidP="00311078">
            <w:pPr>
              <w:pStyle w:val="BodyText2"/>
              <w:numPr>
                <w:ilvl w:val="0"/>
                <w:numId w:val="27"/>
              </w:numPr>
              <w:rPr>
                <w:rFonts w:ascii="Century Gothic" w:hAnsi="Century Gothic"/>
              </w:rPr>
            </w:pPr>
            <w:r>
              <w:rPr>
                <w:rFonts w:ascii="Century Gothic" w:hAnsi="Century Gothic"/>
              </w:rPr>
              <w:t>Use Annual Report to revise plan</w:t>
            </w:r>
          </w:p>
          <w:p w14:paraId="46B6E710" w14:textId="04556EFD" w:rsidR="00AD2358" w:rsidRPr="00562DCA" w:rsidRDefault="00AD2358" w:rsidP="00AE68E6">
            <w:pPr>
              <w:pStyle w:val="BodyText2"/>
              <w:ind w:left="360"/>
              <w:rPr>
                <w:rFonts w:ascii="Century Gothic" w:hAnsi="Century Gothic"/>
                <w:bCs/>
                <w:iCs/>
                <w:szCs w:val="20"/>
              </w:rPr>
            </w:pPr>
          </w:p>
        </w:tc>
        <w:tc>
          <w:tcPr>
            <w:tcW w:w="5666" w:type="dxa"/>
            <w:vAlign w:val="center"/>
          </w:tcPr>
          <w:p w14:paraId="71CB2182" w14:textId="77777777" w:rsidR="00562DCA" w:rsidRDefault="00562DCA" w:rsidP="00496D87">
            <w:pPr>
              <w:pStyle w:val="BodyText2"/>
              <w:rPr>
                <w:rFonts w:ascii="Century Gothic" w:hAnsi="Century Gothic"/>
              </w:rPr>
            </w:pPr>
          </w:p>
        </w:tc>
      </w:tr>
      <w:tr w:rsidR="00F33EDE" w:rsidRPr="00E5205A" w14:paraId="7F48EBF5" w14:textId="77777777" w:rsidTr="00E85FC4">
        <w:trPr>
          <w:trHeight w:val="440"/>
          <w:jc w:val="center"/>
        </w:trPr>
        <w:tc>
          <w:tcPr>
            <w:tcW w:w="2785" w:type="dxa"/>
          </w:tcPr>
          <w:p w14:paraId="2B910CEB" w14:textId="76A95109" w:rsidR="00F33EDE" w:rsidRDefault="00F33EDE" w:rsidP="00442C3C">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Other</w:t>
            </w:r>
          </w:p>
          <w:p w14:paraId="5896B2EA" w14:textId="77777777" w:rsidR="00F33EDE" w:rsidRDefault="00F33EDE" w:rsidP="00442C3C">
            <w:pPr>
              <w:autoSpaceDE w:val="0"/>
              <w:autoSpaceDN w:val="0"/>
              <w:adjustRightInd w:val="0"/>
              <w:spacing w:line="240" w:lineRule="atLeast"/>
              <w:rPr>
                <w:rFonts w:ascii="Century Gothic" w:hAnsi="Century Gothic" w:cs="Helv"/>
                <w:b/>
                <w:color w:val="000000"/>
                <w:sz w:val="20"/>
                <w:szCs w:val="20"/>
              </w:rPr>
            </w:pPr>
          </w:p>
          <w:p w14:paraId="753AA080" w14:textId="77777777" w:rsidR="00F33EDE" w:rsidRDefault="00F33EDE" w:rsidP="00442C3C">
            <w:pPr>
              <w:autoSpaceDE w:val="0"/>
              <w:autoSpaceDN w:val="0"/>
              <w:adjustRightInd w:val="0"/>
              <w:spacing w:line="240" w:lineRule="atLeast"/>
              <w:rPr>
                <w:rFonts w:ascii="Century Gothic" w:hAnsi="Century Gothic" w:cs="Helv"/>
                <w:b/>
                <w:color w:val="000000"/>
                <w:sz w:val="20"/>
                <w:szCs w:val="20"/>
              </w:rPr>
            </w:pPr>
          </w:p>
        </w:tc>
        <w:tc>
          <w:tcPr>
            <w:tcW w:w="5580" w:type="dxa"/>
          </w:tcPr>
          <w:p w14:paraId="652C3FCA" w14:textId="73B4ED53" w:rsidR="00F33EDE" w:rsidRDefault="00F33EDE" w:rsidP="00F33EDE">
            <w:pPr>
              <w:pStyle w:val="BodyText2"/>
              <w:ind w:left="360"/>
              <w:rPr>
                <w:rFonts w:ascii="Century Gothic" w:hAnsi="Century Gothic"/>
              </w:rPr>
            </w:pPr>
          </w:p>
        </w:tc>
        <w:tc>
          <w:tcPr>
            <w:tcW w:w="5666" w:type="dxa"/>
            <w:vAlign w:val="center"/>
          </w:tcPr>
          <w:p w14:paraId="6D981ACC" w14:textId="67D98999" w:rsidR="00F33EDE" w:rsidRDefault="00E85FC4" w:rsidP="00D1385F">
            <w:pPr>
              <w:pStyle w:val="BodyText2"/>
              <w:rPr>
                <w:rFonts w:ascii="Century Gothic" w:hAnsi="Century Gothic"/>
              </w:rPr>
            </w:pPr>
            <w:r>
              <w:rPr>
                <w:rFonts w:ascii="Century Gothic" w:hAnsi="Century Gothic"/>
              </w:rPr>
              <w:t>Lianne reviewed general Accreditation information</w:t>
            </w:r>
            <w:r w:rsidR="00BA34AD">
              <w:rPr>
                <w:rFonts w:ascii="Century Gothic" w:hAnsi="Century Gothic"/>
              </w:rPr>
              <w:t xml:space="preserve"> in preparation for our visit</w:t>
            </w:r>
            <w:r>
              <w:rPr>
                <w:rFonts w:ascii="Century Gothic" w:hAnsi="Century Gothic"/>
              </w:rPr>
              <w:t xml:space="preserve">; some of the prep questions were reviewed.  It’s ok to say you don’t know if there is a question you don’t have an answer to but, you should </w:t>
            </w:r>
            <w:r>
              <w:rPr>
                <w:rFonts w:ascii="Century Gothic" w:hAnsi="Century Gothic"/>
              </w:rPr>
              <w:lastRenderedPageBreak/>
              <w:t xml:space="preserve">reply by saying you will gladly get back to them through the Accreditation Liaison.  A handout was distributed to the group with mock interview examples.  A cheat sheet was also </w:t>
            </w:r>
            <w:r w:rsidR="007425C0">
              <w:rPr>
                <w:rFonts w:ascii="Century Gothic" w:hAnsi="Century Gothic"/>
              </w:rPr>
              <w:t xml:space="preserve">distributed with some helpful information to help prepare for the </w:t>
            </w:r>
            <w:r w:rsidR="00D1385F">
              <w:rPr>
                <w:rFonts w:ascii="Century Gothic" w:hAnsi="Century Gothic"/>
              </w:rPr>
              <w:t>Accreditation i</w:t>
            </w:r>
            <w:r w:rsidR="007425C0">
              <w:rPr>
                <w:rFonts w:ascii="Century Gothic" w:hAnsi="Century Gothic"/>
              </w:rPr>
              <w:t>nterview session.</w:t>
            </w:r>
          </w:p>
        </w:tc>
      </w:tr>
    </w:tbl>
    <w:p w14:paraId="289ABECC" w14:textId="0EFF9525" w:rsidR="009D54AD" w:rsidRDefault="009D54AD" w:rsidP="00FB0A9C">
      <w:pPr>
        <w:rPr>
          <w:rFonts w:ascii="Century Gothic" w:hAnsi="Century Gothic" w:cs="Arial"/>
          <w:i/>
          <w:sz w:val="22"/>
          <w:szCs w:val="22"/>
        </w:rPr>
      </w:pPr>
    </w:p>
    <w:sectPr w:rsidR="009D54AD" w:rsidSect="00F42BD0">
      <w:headerReference w:type="even" r:id="rId8"/>
      <w:headerReference w:type="default" r:id="rId9"/>
      <w:footerReference w:type="even" r:id="rId10"/>
      <w:footerReference w:type="default" r:id="rId11"/>
      <w:headerReference w:type="first" r:id="rId12"/>
      <w:footerReference w:type="first" r:id="rId13"/>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0267" w14:textId="77777777" w:rsidR="005E0F9D" w:rsidRDefault="005E0F9D">
      <w:r>
        <w:separator/>
      </w:r>
    </w:p>
  </w:endnote>
  <w:endnote w:type="continuationSeparator" w:id="0">
    <w:p w14:paraId="0FFE565E" w14:textId="77777777" w:rsidR="005E0F9D" w:rsidRDefault="005E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C62C" w14:textId="77777777" w:rsidR="00737F89" w:rsidRDefault="00737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21A3EBE3" w:rsidR="00442C3C" w:rsidRDefault="00442C3C">
        <w:pPr>
          <w:pStyle w:val="Footer"/>
          <w:jc w:val="right"/>
        </w:pPr>
        <w:r>
          <w:fldChar w:fldCharType="begin"/>
        </w:r>
        <w:r>
          <w:instrText xml:space="preserve"> PAGE   \* MERGEFORMAT </w:instrText>
        </w:r>
        <w:r>
          <w:fldChar w:fldCharType="separate"/>
        </w:r>
        <w:r w:rsidR="001C6FC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A0DB" w14:textId="77777777" w:rsidR="00737F89" w:rsidRDefault="0073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85AE7" w14:textId="77777777" w:rsidR="005E0F9D" w:rsidRDefault="005E0F9D">
      <w:r>
        <w:separator/>
      </w:r>
    </w:p>
  </w:footnote>
  <w:footnote w:type="continuationSeparator" w:id="0">
    <w:p w14:paraId="4E0CAE23" w14:textId="77777777" w:rsidR="005E0F9D" w:rsidRDefault="005E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8362" w14:textId="77777777" w:rsidR="00737F89" w:rsidRDefault="00737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6634AC31" w:rsidR="00442C3C" w:rsidRDefault="006A654D" w:rsidP="00427DFC">
    <w:pPr>
      <w:pStyle w:val="Header"/>
      <w:jc w:val="center"/>
      <w:rPr>
        <w:rFonts w:ascii="Century Gothic" w:hAnsi="Century Gothic"/>
        <w:b/>
        <w:sz w:val="28"/>
        <w:szCs w:val="28"/>
      </w:rPr>
    </w:pPr>
    <w:r>
      <w:rPr>
        <w:rFonts w:ascii="Century Gothic" w:hAnsi="Century Gothic"/>
        <w:b/>
        <w:sz w:val="28"/>
        <w:szCs w:val="28"/>
      </w:rPr>
      <w:t xml:space="preserve">Super </w:t>
    </w:r>
    <w:r w:rsidR="00442C3C">
      <w:rPr>
        <w:rFonts w:ascii="Century Gothic" w:hAnsi="Century Gothic"/>
        <w:b/>
        <w:sz w:val="28"/>
        <w:szCs w:val="28"/>
      </w:rPr>
      <w:t>Professional Development Council</w:t>
    </w:r>
  </w:p>
  <w:p w14:paraId="4802E981" w14:textId="32C4CDEF" w:rsidR="006A654D" w:rsidRDefault="006A654D" w:rsidP="00427DFC">
    <w:pPr>
      <w:pStyle w:val="Header"/>
      <w:jc w:val="center"/>
      <w:rPr>
        <w:rFonts w:ascii="Century Gothic" w:hAnsi="Century Gothic"/>
        <w:sz w:val="28"/>
        <w:szCs w:val="28"/>
      </w:rPr>
    </w:pPr>
    <w:r>
      <w:rPr>
        <w:rFonts w:ascii="Century Gothic" w:hAnsi="Century Gothic"/>
        <w:b/>
        <w:sz w:val="28"/>
        <w:szCs w:val="28"/>
      </w:rPr>
      <w:t>(PDC, FPDC, MPDC, CPDC)</w:t>
    </w:r>
  </w:p>
  <w:p w14:paraId="732C5C80" w14:textId="08D1DE82" w:rsidR="00442C3C" w:rsidRDefault="00442C3C" w:rsidP="00427DFC">
    <w:pPr>
      <w:pStyle w:val="Header"/>
      <w:jc w:val="center"/>
      <w:rPr>
        <w:rFonts w:ascii="Century Gothic" w:hAnsi="Century Gothic"/>
        <w:sz w:val="27"/>
        <w:szCs w:val="27"/>
      </w:rPr>
    </w:pPr>
    <w:r>
      <w:rPr>
        <w:rFonts w:ascii="Century Gothic" w:hAnsi="Century Gothic"/>
        <w:sz w:val="27"/>
        <w:szCs w:val="27"/>
      </w:rPr>
      <w:t xml:space="preserve">Thursday, </w:t>
    </w:r>
    <w:r w:rsidR="006A654D">
      <w:rPr>
        <w:rFonts w:ascii="Century Gothic" w:hAnsi="Century Gothic"/>
        <w:sz w:val="27"/>
        <w:szCs w:val="27"/>
      </w:rPr>
      <w:t>March</w:t>
    </w:r>
    <w:r w:rsidR="001536EF">
      <w:rPr>
        <w:rFonts w:ascii="Century Gothic" w:hAnsi="Century Gothic"/>
        <w:sz w:val="27"/>
        <w:szCs w:val="27"/>
      </w:rPr>
      <w:t xml:space="preserve"> 2</w:t>
    </w:r>
    <w:r>
      <w:rPr>
        <w:rFonts w:ascii="Century Gothic" w:hAnsi="Century Gothic"/>
        <w:sz w:val="27"/>
        <w:szCs w:val="27"/>
      </w:rPr>
      <w:t>, 201</w:t>
    </w:r>
    <w:r w:rsidR="001536EF">
      <w:rPr>
        <w:rFonts w:ascii="Century Gothic" w:hAnsi="Century Gothic"/>
        <w:sz w:val="27"/>
        <w:szCs w:val="27"/>
      </w:rPr>
      <w:t>7</w:t>
    </w:r>
  </w:p>
  <w:p w14:paraId="07E58AAC" w14:textId="77777777" w:rsidR="00442C3C" w:rsidRDefault="00442C3C" w:rsidP="00427DFC">
    <w:pPr>
      <w:pStyle w:val="Header"/>
      <w:jc w:val="center"/>
      <w:rPr>
        <w:rFonts w:ascii="Century Gothic" w:hAnsi="Century Gothic"/>
        <w:sz w:val="27"/>
        <w:szCs w:val="27"/>
      </w:rPr>
    </w:pPr>
    <w:r>
      <w:rPr>
        <w:rFonts w:ascii="Century Gothic" w:hAnsi="Century Gothic"/>
        <w:sz w:val="27"/>
        <w:szCs w:val="27"/>
      </w:rPr>
      <w:t>1:30 to 3:15 pm</w:t>
    </w:r>
  </w:p>
  <w:p w14:paraId="0C0598D1" w14:textId="01267072" w:rsidR="00442C3C" w:rsidRDefault="00442C3C"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62DFED09" w:rsidR="00442C3C" w:rsidRPr="00F42BD0" w:rsidRDefault="00A034FA" w:rsidP="00AA4363">
    <w:pPr>
      <w:pStyle w:val="Header"/>
      <w:jc w:val="center"/>
      <w:rPr>
        <w:rFonts w:ascii="Century Gothic" w:hAnsi="Century Gothic"/>
        <w:b/>
        <w:sz w:val="27"/>
        <w:szCs w:val="27"/>
      </w:rPr>
    </w:pPr>
    <w:r>
      <w:rPr>
        <w:rFonts w:ascii="Century Gothic" w:hAnsi="Century Gothic"/>
        <w:b/>
        <w:sz w:val="27"/>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E8EC" w14:textId="77777777" w:rsidR="00737F89" w:rsidRDefault="00737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4C02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78AC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0087"/>
    <w:multiLevelType w:val="hybridMultilevel"/>
    <w:tmpl w:val="638416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27814"/>
    <w:multiLevelType w:val="hybridMultilevel"/>
    <w:tmpl w:val="AF70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660F6D"/>
    <w:multiLevelType w:val="hybridMultilevel"/>
    <w:tmpl w:val="F7866F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35104"/>
    <w:multiLevelType w:val="hybridMultilevel"/>
    <w:tmpl w:val="9DB0E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28"/>
  </w:num>
  <w:num w:numId="4">
    <w:abstractNumId w:val="8"/>
  </w:num>
  <w:num w:numId="5">
    <w:abstractNumId w:val="4"/>
  </w:num>
  <w:num w:numId="6">
    <w:abstractNumId w:val="25"/>
  </w:num>
  <w:num w:numId="7">
    <w:abstractNumId w:val="22"/>
  </w:num>
  <w:num w:numId="8">
    <w:abstractNumId w:val="36"/>
  </w:num>
  <w:num w:numId="9">
    <w:abstractNumId w:val="12"/>
  </w:num>
  <w:num w:numId="10">
    <w:abstractNumId w:val="7"/>
  </w:num>
  <w:num w:numId="11">
    <w:abstractNumId w:val="30"/>
  </w:num>
  <w:num w:numId="12">
    <w:abstractNumId w:val="31"/>
  </w:num>
  <w:num w:numId="13">
    <w:abstractNumId w:val="13"/>
  </w:num>
  <w:num w:numId="14">
    <w:abstractNumId w:val="2"/>
  </w:num>
  <w:num w:numId="15">
    <w:abstractNumId w:val="20"/>
  </w:num>
  <w:num w:numId="16">
    <w:abstractNumId w:val="23"/>
  </w:num>
  <w:num w:numId="17">
    <w:abstractNumId w:val="18"/>
  </w:num>
  <w:num w:numId="18">
    <w:abstractNumId w:val="5"/>
  </w:num>
  <w:num w:numId="19">
    <w:abstractNumId w:val="29"/>
  </w:num>
  <w:num w:numId="20">
    <w:abstractNumId w:val="26"/>
  </w:num>
  <w:num w:numId="21">
    <w:abstractNumId w:val="3"/>
  </w:num>
  <w:num w:numId="22">
    <w:abstractNumId w:val="6"/>
  </w:num>
  <w:num w:numId="23">
    <w:abstractNumId w:val="14"/>
  </w:num>
  <w:num w:numId="24">
    <w:abstractNumId w:val="16"/>
  </w:num>
  <w:num w:numId="25">
    <w:abstractNumId w:val="0"/>
  </w:num>
  <w:num w:numId="26">
    <w:abstractNumId w:val="11"/>
  </w:num>
  <w:num w:numId="27">
    <w:abstractNumId w:val="9"/>
  </w:num>
  <w:num w:numId="28">
    <w:abstractNumId w:val="34"/>
  </w:num>
  <w:num w:numId="29">
    <w:abstractNumId w:val="15"/>
  </w:num>
  <w:num w:numId="30">
    <w:abstractNumId w:val="32"/>
  </w:num>
  <w:num w:numId="31">
    <w:abstractNumId w:val="17"/>
  </w:num>
  <w:num w:numId="32">
    <w:abstractNumId w:val="1"/>
  </w:num>
  <w:num w:numId="33">
    <w:abstractNumId w:val="33"/>
  </w:num>
  <w:num w:numId="34">
    <w:abstractNumId w:val="27"/>
  </w:num>
  <w:num w:numId="35">
    <w:abstractNumId w:val="24"/>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2724"/>
    <w:rsid w:val="00023B23"/>
    <w:rsid w:val="00024CAD"/>
    <w:rsid w:val="000257AC"/>
    <w:rsid w:val="0002622A"/>
    <w:rsid w:val="00031AAB"/>
    <w:rsid w:val="000372C1"/>
    <w:rsid w:val="000418DA"/>
    <w:rsid w:val="00045F00"/>
    <w:rsid w:val="00046324"/>
    <w:rsid w:val="0005082E"/>
    <w:rsid w:val="00072E23"/>
    <w:rsid w:val="00077702"/>
    <w:rsid w:val="000A37FE"/>
    <w:rsid w:val="000A3B5F"/>
    <w:rsid w:val="000C550D"/>
    <w:rsid w:val="000C6908"/>
    <w:rsid w:val="000D0C41"/>
    <w:rsid w:val="000D7CE8"/>
    <w:rsid w:val="000E5F3A"/>
    <w:rsid w:val="000E74DA"/>
    <w:rsid w:val="00103457"/>
    <w:rsid w:val="00103AFE"/>
    <w:rsid w:val="00103D73"/>
    <w:rsid w:val="001071FF"/>
    <w:rsid w:val="00110E2B"/>
    <w:rsid w:val="00113187"/>
    <w:rsid w:val="0011332A"/>
    <w:rsid w:val="0011550B"/>
    <w:rsid w:val="00121BA0"/>
    <w:rsid w:val="001378D8"/>
    <w:rsid w:val="00141FBC"/>
    <w:rsid w:val="001469C0"/>
    <w:rsid w:val="00146D83"/>
    <w:rsid w:val="00146EA7"/>
    <w:rsid w:val="00152BCA"/>
    <w:rsid w:val="001536EF"/>
    <w:rsid w:val="00154297"/>
    <w:rsid w:val="001616B5"/>
    <w:rsid w:val="00176AE4"/>
    <w:rsid w:val="00183A52"/>
    <w:rsid w:val="00187911"/>
    <w:rsid w:val="00194B1D"/>
    <w:rsid w:val="001A0991"/>
    <w:rsid w:val="001A4F7B"/>
    <w:rsid w:val="001A6129"/>
    <w:rsid w:val="001A69D1"/>
    <w:rsid w:val="001B2F74"/>
    <w:rsid w:val="001C0A86"/>
    <w:rsid w:val="001C4881"/>
    <w:rsid w:val="001C6FC8"/>
    <w:rsid w:val="001D1C5A"/>
    <w:rsid w:val="001D3562"/>
    <w:rsid w:val="001E4F35"/>
    <w:rsid w:val="001F3B92"/>
    <w:rsid w:val="001F510D"/>
    <w:rsid w:val="0020393F"/>
    <w:rsid w:val="0021296E"/>
    <w:rsid w:val="0022460B"/>
    <w:rsid w:val="002404E0"/>
    <w:rsid w:val="00250645"/>
    <w:rsid w:val="00263CD0"/>
    <w:rsid w:val="00274ACC"/>
    <w:rsid w:val="00275591"/>
    <w:rsid w:val="002806E6"/>
    <w:rsid w:val="00287A12"/>
    <w:rsid w:val="002A1774"/>
    <w:rsid w:val="002A717A"/>
    <w:rsid w:val="002B1B53"/>
    <w:rsid w:val="002B347F"/>
    <w:rsid w:val="002B55C0"/>
    <w:rsid w:val="002B712C"/>
    <w:rsid w:val="002C179D"/>
    <w:rsid w:val="002D169D"/>
    <w:rsid w:val="002E2225"/>
    <w:rsid w:val="002E517C"/>
    <w:rsid w:val="002E583E"/>
    <w:rsid w:val="002F0597"/>
    <w:rsid w:val="00303739"/>
    <w:rsid w:val="00305183"/>
    <w:rsid w:val="0030599A"/>
    <w:rsid w:val="00311078"/>
    <w:rsid w:val="0031235A"/>
    <w:rsid w:val="003134E5"/>
    <w:rsid w:val="00314607"/>
    <w:rsid w:val="003150C4"/>
    <w:rsid w:val="0032069E"/>
    <w:rsid w:val="003239D3"/>
    <w:rsid w:val="00340DCA"/>
    <w:rsid w:val="00340DD0"/>
    <w:rsid w:val="003579A4"/>
    <w:rsid w:val="003640A4"/>
    <w:rsid w:val="0037214D"/>
    <w:rsid w:val="00373028"/>
    <w:rsid w:val="00377ED8"/>
    <w:rsid w:val="003851F0"/>
    <w:rsid w:val="003864B5"/>
    <w:rsid w:val="003A4B97"/>
    <w:rsid w:val="003B1682"/>
    <w:rsid w:val="003C58E9"/>
    <w:rsid w:val="003D1E14"/>
    <w:rsid w:val="003E0C8E"/>
    <w:rsid w:val="003E361F"/>
    <w:rsid w:val="003E5D81"/>
    <w:rsid w:val="00406550"/>
    <w:rsid w:val="00427DFC"/>
    <w:rsid w:val="0043358A"/>
    <w:rsid w:val="00441EC5"/>
    <w:rsid w:val="00442C3C"/>
    <w:rsid w:val="00446698"/>
    <w:rsid w:val="00447DE1"/>
    <w:rsid w:val="004603F7"/>
    <w:rsid w:val="00475FD6"/>
    <w:rsid w:val="00480C20"/>
    <w:rsid w:val="00485E29"/>
    <w:rsid w:val="0048716A"/>
    <w:rsid w:val="004943FE"/>
    <w:rsid w:val="00496D87"/>
    <w:rsid w:val="004B7022"/>
    <w:rsid w:val="004C49C5"/>
    <w:rsid w:val="004D12B5"/>
    <w:rsid w:val="004D54CD"/>
    <w:rsid w:val="004E4280"/>
    <w:rsid w:val="004F2F5B"/>
    <w:rsid w:val="004F4847"/>
    <w:rsid w:val="004F6C07"/>
    <w:rsid w:val="004F7463"/>
    <w:rsid w:val="004F7AC7"/>
    <w:rsid w:val="00501E4E"/>
    <w:rsid w:val="00505E2B"/>
    <w:rsid w:val="00511C83"/>
    <w:rsid w:val="0051228E"/>
    <w:rsid w:val="00514B82"/>
    <w:rsid w:val="00516BDB"/>
    <w:rsid w:val="00522BC8"/>
    <w:rsid w:val="0052645D"/>
    <w:rsid w:val="005312F0"/>
    <w:rsid w:val="005408E3"/>
    <w:rsid w:val="00546D75"/>
    <w:rsid w:val="005529BE"/>
    <w:rsid w:val="00552EA0"/>
    <w:rsid w:val="00553238"/>
    <w:rsid w:val="005570CA"/>
    <w:rsid w:val="0056174D"/>
    <w:rsid w:val="00562DCA"/>
    <w:rsid w:val="005649F0"/>
    <w:rsid w:val="005742FA"/>
    <w:rsid w:val="00581364"/>
    <w:rsid w:val="00582818"/>
    <w:rsid w:val="005879F2"/>
    <w:rsid w:val="00590971"/>
    <w:rsid w:val="00591232"/>
    <w:rsid w:val="005916F9"/>
    <w:rsid w:val="005918D6"/>
    <w:rsid w:val="005A7D04"/>
    <w:rsid w:val="005B417A"/>
    <w:rsid w:val="005B7AB5"/>
    <w:rsid w:val="005C486A"/>
    <w:rsid w:val="005D58C9"/>
    <w:rsid w:val="005E0F9D"/>
    <w:rsid w:val="005F76DA"/>
    <w:rsid w:val="006032F6"/>
    <w:rsid w:val="00610816"/>
    <w:rsid w:val="006119CA"/>
    <w:rsid w:val="006132C9"/>
    <w:rsid w:val="006164DC"/>
    <w:rsid w:val="00635464"/>
    <w:rsid w:val="00653062"/>
    <w:rsid w:val="00653CFA"/>
    <w:rsid w:val="0066218E"/>
    <w:rsid w:val="00664AF9"/>
    <w:rsid w:val="0067293C"/>
    <w:rsid w:val="00691B22"/>
    <w:rsid w:val="006A265E"/>
    <w:rsid w:val="006A3506"/>
    <w:rsid w:val="006A654D"/>
    <w:rsid w:val="006C15A4"/>
    <w:rsid w:val="006C1CBA"/>
    <w:rsid w:val="006D4D84"/>
    <w:rsid w:val="006E3260"/>
    <w:rsid w:val="006E3791"/>
    <w:rsid w:val="006E46F5"/>
    <w:rsid w:val="006E76BB"/>
    <w:rsid w:val="006F747B"/>
    <w:rsid w:val="007077F2"/>
    <w:rsid w:val="007144F0"/>
    <w:rsid w:val="00716973"/>
    <w:rsid w:val="00726483"/>
    <w:rsid w:val="0073215F"/>
    <w:rsid w:val="00733E3D"/>
    <w:rsid w:val="00737F89"/>
    <w:rsid w:val="007425C0"/>
    <w:rsid w:val="00742B42"/>
    <w:rsid w:val="00742FC4"/>
    <w:rsid w:val="0074347B"/>
    <w:rsid w:val="00751F06"/>
    <w:rsid w:val="00777D0D"/>
    <w:rsid w:val="00787AB1"/>
    <w:rsid w:val="007A07D6"/>
    <w:rsid w:val="007A53EF"/>
    <w:rsid w:val="007A66B4"/>
    <w:rsid w:val="007A73D9"/>
    <w:rsid w:val="007B2BB6"/>
    <w:rsid w:val="007B51FF"/>
    <w:rsid w:val="007C14A8"/>
    <w:rsid w:val="007C1E83"/>
    <w:rsid w:val="007E258B"/>
    <w:rsid w:val="007F0585"/>
    <w:rsid w:val="007F0AB1"/>
    <w:rsid w:val="00805029"/>
    <w:rsid w:val="00816543"/>
    <w:rsid w:val="00827354"/>
    <w:rsid w:val="008336D3"/>
    <w:rsid w:val="0084515B"/>
    <w:rsid w:val="00851063"/>
    <w:rsid w:val="00860963"/>
    <w:rsid w:val="008676BE"/>
    <w:rsid w:val="0087279D"/>
    <w:rsid w:val="008826DF"/>
    <w:rsid w:val="00882EE7"/>
    <w:rsid w:val="0088767C"/>
    <w:rsid w:val="00887B7A"/>
    <w:rsid w:val="008904DB"/>
    <w:rsid w:val="008919B4"/>
    <w:rsid w:val="00897B59"/>
    <w:rsid w:val="008A5489"/>
    <w:rsid w:val="008C1F17"/>
    <w:rsid w:val="008C4A95"/>
    <w:rsid w:val="008C7134"/>
    <w:rsid w:val="008D4BFC"/>
    <w:rsid w:val="008D7F94"/>
    <w:rsid w:val="008F0596"/>
    <w:rsid w:val="008F2148"/>
    <w:rsid w:val="00901FDA"/>
    <w:rsid w:val="00906047"/>
    <w:rsid w:val="00907A4F"/>
    <w:rsid w:val="00913142"/>
    <w:rsid w:val="00915042"/>
    <w:rsid w:val="00915916"/>
    <w:rsid w:val="00921A4F"/>
    <w:rsid w:val="00930253"/>
    <w:rsid w:val="009324B9"/>
    <w:rsid w:val="00935A1C"/>
    <w:rsid w:val="00937082"/>
    <w:rsid w:val="00941676"/>
    <w:rsid w:val="009438DC"/>
    <w:rsid w:val="00945142"/>
    <w:rsid w:val="00947460"/>
    <w:rsid w:val="00957C6B"/>
    <w:rsid w:val="00964C8C"/>
    <w:rsid w:val="00967C06"/>
    <w:rsid w:val="0097121D"/>
    <w:rsid w:val="00971EB4"/>
    <w:rsid w:val="00972F5D"/>
    <w:rsid w:val="009845E1"/>
    <w:rsid w:val="00984E09"/>
    <w:rsid w:val="00986E9D"/>
    <w:rsid w:val="009909BD"/>
    <w:rsid w:val="00995044"/>
    <w:rsid w:val="009A214F"/>
    <w:rsid w:val="009A6E8E"/>
    <w:rsid w:val="009B64A8"/>
    <w:rsid w:val="009B7E28"/>
    <w:rsid w:val="009C6759"/>
    <w:rsid w:val="009D54AD"/>
    <w:rsid w:val="009D5877"/>
    <w:rsid w:val="009E141C"/>
    <w:rsid w:val="009E31A8"/>
    <w:rsid w:val="009E52F4"/>
    <w:rsid w:val="009E7C97"/>
    <w:rsid w:val="009F580C"/>
    <w:rsid w:val="00A02CF3"/>
    <w:rsid w:val="00A034FA"/>
    <w:rsid w:val="00A07109"/>
    <w:rsid w:val="00A072C6"/>
    <w:rsid w:val="00A11C11"/>
    <w:rsid w:val="00A15EE2"/>
    <w:rsid w:val="00A26952"/>
    <w:rsid w:val="00A32D48"/>
    <w:rsid w:val="00A33E09"/>
    <w:rsid w:val="00A41EBA"/>
    <w:rsid w:val="00A42A01"/>
    <w:rsid w:val="00A454C0"/>
    <w:rsid w:val="00A4663D"/>
    <w:rsid w:val="00A50379"/>
    <w:rsid w:val="00A50FFF"/>
    <w:rsid w:val="00A511BE"/>
    <w:rsid w:val="00A5141C"/>
    <w:rsid w:val="00A57B96"/>
    <w:rsid w:val="00A7661A"/>
    <w:rsid w:val="00A76970"/>
    <w:rsid w:val="00A8013F"/>
    <w:rsid w:val="00A915B6"/>
    <w:rsid w:val="00A92B0D"/>
    <w:rsid w:val="00A96DF8"/>
    <w:rsid w:val="00A97A20"/>
    <w:rsid w:val="00A97C36"/>
    <w:rsid w:val="00AA3B8D"/>
    <w:rsid w:val="00AA4363"/>
    <w:rsid w:val="00AA5C94"/>
    <w:rsid w:val="00AA74E7"/>
    <w:rsid w:val="00AB3164"/>
    <w:rsid w:val="00AC13C1"/>
    <w:rsid w:val="00AC455A"/>
    <w:rsid w:val="00AC7F29"/>
    <w:rsid w:val="00AD0C86"/>
    <w:rsid w:val="00AD2358"/>
    <w:rsid w:val="00AD7949"/>
    <w:rsid w:val="00AE322F"/>
    <w:rsid w:val="00AE68E6"/>
    <w:rsid w:val="00AF0E12"/>
    <w:rsid w:val="00AF4EC4"/>
    <w:rsid w:val="00B00C04"/>
    <w:rsid w:val="00B13499"/>
    <w:rsid w:val="00B14F64"/>
    <w:rsid w:val="00B15633"/>
    <w:rsid w:val="00B17634"/>
    <w:rsid w:val="00B3060A"/>
    <w:rsid w:val="00B330C3"/>
    <w:rsid w:val="00B357EF"/>
    <w:rsid w:val="00B43FA4"/>
    <w:rsid w:val="00B56DBB"/>
    <w:rsid w:val="00B571C1"/>
    <w:rsid w:val="00B577FB"/>
    <w:rsid w:val="00B63EBD"/>
    <w:rsid w:val="00B67342"/>
    <w:rsid w:val="00B7571E"/>
    <w:rsid w:val="00B84660"/>
    <w:rsid w:val="00B85EF3"/>
    <w:rsid w:val="00B86A19"/>
    <w:rsid w:val="00B87AC5"/>
    <w:rsid w:val="00B90E5B"/>
    <w:rsid w:val="00B92335"/>
    <w:rsid w:val="00B97B31"/>
    <w:rsid w:val="00BA1862"/>
    <w:rsid w:val="00BA34AD"/>
    <w:rsid w:val="00BA4C44"/>
    <w:rsid w:val="00BA76C2"/>
    <w:rsid w:val="00BB3746"/>
    <w:rsid w:val="00BC5A15"/>
    <w:rsid w:val="00BC7B46"/>
    <w:rsid w:val="00BD0388"/>
    <w:rsid w:val="00BD279C"/>
    <w:rsid w:val="00BD5916"/>
    <w:rsid w:val="00BD7D00"/>
    <w:rsid w:val="00BE3610"/>
    <w:rsid w:val="00BF161C"/>
    <w:rsid w:val="00BF1CD9"/>
    <w:rsid w:val="00BF3570"/>
    <w:rsid w:val="00BF43DE"/>
    <w:rsid w:val="00C05537"/>
    <w:rsid w:val="00C07125"/>
    <w:rsid w:val="00C1046E"/>
    <w:rsid w:val="00C1573A"/>
    <w:rsid w:val="00C2135B"/>
    <w:rsid w:val="00C21AE7"/>
    <w:rsid w:val="00C260F9"/>
    <w:rsid w:val="00C33265"/>
    <w:rsid w:val="00C356C0"/>
    <w:rsid w:val="00C41659"/>
    <w:rsid w:val="00C523E1"/>
    <w:rsid w:val="00C60498"/>
    <w:rsid w:val="00C622AA"/>
    <w:rsid w:val="00C67D22"/>
    <w:rsid w:val="00C731EF"/>
    <w:rsid w:val="00C84CC9"/>
    <w:rsid w:val="00C85E01"/>
    <w:rsid w:val="00C92F2D"/>
    <w:rsid w:val="00C93F19"/>
    <w:rsid w:val="00C9457E"/>
    <w:rsid w:val="00C95D55"/>
    <w:rsid w:val="00CA6033"/>
    <w:rsid w:val="00CA63FD"/>
    <w:rsid w:val="00CB3C38"/>
    <w:rsid w:val="00CC6D69"/>
    <w:rsid w:val="00CD236B"/>
    <w:rsid w:val="00CD26F0"/>
    <w:rsid w:val="00CD7B49"/>
    <w:rsid w:val="00CE1907"/>
    <w:rsid w:val="00CE25CB"/>
    <w:rsid w:val="00CE2E05"/>
    <w:rsid w:val="00CE3DA7"/>
    <w:rsid w:val="00CE6B96"/>
    <w:rsid w:val="00D03360"/>
    <w:rsid w:val="00D133F8"/>
    <w:rsid w:val="00D1385F"/>
    <w:rsid w:val="00D204CB"/>
    <w:rsid w:val="00D3140E"/>
    <w:rsid w:val="00D3179C"/>
    <w:rsid w:val="00D3318E"/>
    <w:rsid w:val="00D3433B"/>
    <w:rsid w:val="00D351D7"/>
    <w:rsid w:val="00D357F6"/>
    <w:rsid w:val="00D36B46"/>
    <w:rsid w:val="00D37415"/>
    <w:rsid w:val="00D468CF"/>
    <w:rsid w:val="00D7411A"/>
    <w:rsid w:val="00D753AD"/>
    <w:rsid w:val="00D80FD3"/>
    <w:rsid w:val="00D823AD"/>
    <w:rsid w:val="00D9354C"/>
    <w:rsid w:val="00DA0342"/>
    <w:rsid w:val="00DA2C19"/>
    <w:rsid w:val="00DA6CD3"/>
    <w:rsid w:val="00DA73AC"/>
    <w:rsid w:val="00DB236E"/>
    <w:rsid w:val="00DB37F5"/>
    <w:rsid w:val="00DB7BE2"/>
    <w:rsid w:val="00DC0FF5"/>
    <w:rsid w:val="00DC53FB"/>
    <w:rsid w:val="00DD0303"/>
    <w:rsid w:val="00DD049C"/>
    <w:rsid w:val="00DD0F63"/>
    <w:rsid w:val="00DD20B7"/>
    <w:rsid w:val="00DD2D06"/>
    <w:rsid w:val="00DE05EC"/>
    <w:rsid w:val="00DE1B3A"/>
    <w:rsid w:val="00DE4C93"/>
    <w:rsid w:val="00DE602F"/>
    <w:rsid w:val="00DF176E"/>
    <w:rsid w:val="00DF25F9"/>
    <w:rsid w:val="00DF3E7B"/>
    <w:rsid w:val="00DF7673"/>
    <w:rsid w:val="00E05B94"/>
    <w:rsid w:val="00E07E91"/>
    <w:rsid w:val="00E136CF"/>
    <w:rsid w:val="00E15967"/>
    <w:rsid w:val="00E228B0"/>
    <w:rsid w:val="00E23F09"/>
    <w:rsid w:val="00E37814"/>
    <w:rsid w:val="00E5205A"/>
    <w:rsid w:val="00E55BE5"/>
    <w:rsid w:val="00E56AEC"/>
    <w:rsid w:val="00E60C15"/>
    <w:rsid w:val="00E728C1"/>
    <w:rsid w:val="00E750D2"/>
    <w:rsid w:val="00E76B9B"/>
    <w:rsid w:val="00E85FC4"/>
    <w:rsid w:val="00E94905"/>
    <w:rsid w:val="00EA6722"/>
    <w:rsid w:val="00EB15F7"/>
    <w:rsid w:val="00EB27EE"/>
    <w:rsid w:val="00EB4E2B"/>
    <w:rsid w:val="00EB6297"/>
    <w:rsid w:val="00EB6D95"/>
    <w:rsid w:val="00EC11FD"/>
    <w:rsid w:val="00EC5214"/>
    <w:rsid w:val="00EC652A"/>
    <w:rsid w:val="00EC727F"/>
    <w:rsid w:val="00ED5747"/>
    <w:rsid w:val="00EE1C7A"/>
    <w:rsid w:val="00EE28C6"/>
    <w:rsid w:val="00EE60CD"/>
    <w:rsid w:val="00EF1EF5"/>
    <w:rsid w:val="00F0030A"/>
    <w:rsid w:val="00F01129"/>
    <w:rsid w:val="00F04D65"/>
    <w:rsid w:val="00F05C00"/>
    <w:rsid w:val="00F07237"/>
    <w:rsid w:val="00F0765E"/>
    <w:rsid w:val="00F0789B"/>
    <w:rsid w:val="00F10DF9"/>
    <w:rsid w:val="00F1607F"/>
    <w:rsid w:val="00F17A96"/>
    <w:rsid w:val="00F26ED4"/>
    <w:rsid w:val="00F2708C"/>
    <w:rsid w:val="00F33EDE"/>
    <w:rsid w:val="00F3551B"/>
    <w:rsid w:val="00F41E08"/>
    <w:rsid w:val="00F42BD0"/>
    <w:rsid w:val="00F51F0A"/>
    <w:rsid w:val="00F540A4"/>
    <w:rsid w:val="00F63C16"/>
    <w:rsid w:val="00F73500"/>
    <w:rsid w:val="00F739B1"/>
    <w:rsid w:val="00F75F00"/>
    <w:rsid w:val="00F763AC"/>
    <w:rsid w:val="00F80DE3"/>
    <w:rsid w:val="00F90BAD"/>
    <w:rsid w:val="00FA180B"/>
    <w:rsid w:val="00FA3063"/>
    <w:rsid w:val="00FA72DC"/>
    <w:rsid w:val="00FB0A9C"/>
    <w:rsid w:val="00FB3628"/>
    <w:rsid w:val="00FC1204"/>
    <w:rsid w:val="00FC5D12"/>
    <w:rsid w:val="00FD0D9E"/>
    <w:rsid w:val="00FD5747"/>
    <w:rsid w:val="00FD749B"/>
    <w:rsid w:val="00FE0C3D"/>
    <w:rsid w:val="00FE2B91"/>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86FA-00D4-49C4-B6DA-C2249597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638</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11</cp:revision>
  <cp:lastPrinted>2017-03-02T21:13:00Z</cp:lastPrinted>
  <dcterms:created xsi:type="dcterms:W3CDTF">2017-03-02T23:11:00Z</dcterms:created>
  <dcterms:modified xsi:type="dcterms:W3CDTF">2019-03-08T23:23:00Z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