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EB448A" w:rsidRPr="00742FC4" w14:paraId="2BC9ABB9" w14:textId="77777777" w:rsidTr="004B7022">
        <w:trPr>
          <w:trHeight w:hRule="exact" w:val="469"/>
          <w:jc w:val="center"/>
        </w:trPr>
        <w:tc>
          <w:tcPr>
            <w:tcW w:w="276" w:type="dxa"/>
            <w:vAlign w:val="center"/>
          </w:tcPr>
          <w:p w14:paraId="4C46B972" w14:textId="3BF452F0" w:rsidR="00EB448A" w:rsidRPr="00EB448A" w:rsidRDefault="00EB448A" w:rsidP="00EB448A">
            <w:pPr>
              <w:jc w:val="center"/>
              <w:rPr>
                <w:rFonts w:ascii="Century Gothic" w:hAnsi="Century Gothic" w:cs="Arial"/>
                <w:bCs/>
                <w:sz w:val="18"/>
              </w:rPr>
            </w:pPr>
            <w:r w:rsidRPr="00EB448A">
              <w:rPr>
                <w:rFonts w:ascii="Century Gothic" w:hAnsi="Century Gothic" w:cs="Arial"/>
                <w:bCs/>
                <w:sz w:val="18"/>
              </w:rPr>
              <w:t>A</w:t>
            </w:r>
          </w:p>
        </w:tc>
        <w:tc>
          <w:tcPr>
            <w:tcW w:w="1723" w:type="dxa"/>
            <w:vAlign w:val="center"/>
          </w:tcPr>
          <w:p w14:paraId="50451711" w14:textId="4A6A6AE1" w:rsidR="00EB448A" w:rsidRPr="00742FC4" w:rsidRDefault="00EB448A" w:rsidP="00EB448A">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098BAC9E"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578" w:type="dxa"/>
            <w:vAlign w:val="center"/>
          </w:tcPr>
          <w:p w14:paraId="68F83426" w14:textId="53A64BD7" w:rsidR="00EB448A" w:rsidRPr="004F6C07" w:rsidRDefault="00EB448A" w:rsidP="00EB448A">
            <w:pPr>
              <w:rPr>
                <w:rFonts w:ascii="Century Gothic" w:hAnsi="Century Gothic" w:cs="Arial"/>
                <w:sz w:val="18"/>
              </w:rPr>
            </w:pPr>
            <w:r>
              <w:rPr>
                <w:rFonts w:ascii="Century Gothic" w:hAnsi="Century Gothic" w:cs="Arial"/>
                <w:sz w:val="18"/>
                <w:szCs w:val="18"/>
              </w:rPr>
              <w:t>Mary Ann Gomez-Angel</w:t>
            </w:r>
          </w:p>
        </w:tc>
        <w:tc>
          <w:tcPr>
            <w:tcW w:w="316" w:type="dxa"/>
            <w:vAlign w:val="center"/>
          </w:tcPr>
          <w:p w14:paraId="14F59530" w14:textId="4E349F48" w:rsidR="00EB448A" w:rsidRPr="00EB448A" w:rsidRDefault="00EB448A" w:rsidP="00EB448A">
            <w:pPr>
              <w:jc w:val="center"/>
              <w:rPr>
                <w:rFonts w:ascii="Century Gothic" w:hAnsi="Century Gothic" w:cs="Arial"/>
                <w:bCs/>
                <w:sz w:val="18"/>
              </w:rPr>
            </w:pPr>
            <w:r w:rsidRPr="00EB448A">
              <w:rPr>
                <w:rFonts w:ascii="Century Gothic" w:hAnsi="Century Gothic" w:cs="Arial"/>
                <w:bCs/>
                <w:sz w:val="18"/>
              </w:rPr>
              <w:t>A</w:t>
            </w:r>
          </w:p>
        </w:tc>
        <w:tc>
          <w:tcPr>
            <w:tcW w:w="1683" w:type="dxa"/>
            <w:vAlign w:val="center"/>
          </w:tcPr>
          <w:p w14:paraId="2C68FDD3" w14:textId="28D02762" w:rsidR="00EB448A" w:rsidRPr="0009435D" w:rsidRDefault="00EB448A" w:rsidP="00EB448A">
            <w:pPr>
              <w:rPr>
                <w:rFonts w:ascii="Century Gothic" w:hAnsi="Century Gothic" w:cs="Arial"/>
                <w:sz w:val="18"/>
              </w:rPr>
            </w:pPr>
            <w:r w:rsidRPr="0009435D">
              <w:rPr>
                <w:rFonts w:ascii="Century Gothic" w:hAnsi="Century Gothic" w:cs="Arial"/>
                <w:sz w:val="18"/>
              </w:rPr>
              <w:t>Bruno Granillo</w:t>
            </w:r>
          </w:p>
        </w:tc>
        <w:tc>
          <w:tcPr>
            <w:tcW w:w="316" w:type="dxa"/>
            <w:vAlign w:val="center"/>
          </w:tcPr>
          <w:p w14:paraId="52DE41A5" w14:textId="0A065875"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893" w:type="dxa"/>
            <w:vAlign w:val="center"/>
          </w:tcPr>
          <w:p w14:paraId="33894769" w14:textId="41D579B9" w:rsidR="00EB448A" w:rsidRPr="0056174D" w:rsidRDefault="00EB448A" w:rsidP="00EB448A">
            <w:pPr>
              <w:rPr>
                <w:rFonts w:ascii="Century Gothic" w:hAnsi="Century Gothic" w:cs="Arial"/>
                <w:sz w:val="18"/>
              </w:rPr>
            </w:pPr>
            <w:r>
              <w:rPr>
                <w:rFonts w:ascii="Century Gothic" w:hAnsi="Century Gothic" w:cs="Arial"/>
                <w:sz w:val="18"/>
                <w:szCs w:val="18"/>
              </w:rPr>
              <w:t>Nan Shea</w:t>
            </w:r>
          </w:p>
        </w:tc>
        <w:tc>
          <w:tcPr>
            <w:tcW w:w="316" w:type="dxa"/>
            <w:vAlign w:val="center"/>
          </w:tcPr>
          <w:p w14:paraId="34855346" w14:textId="4AFD8B70"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472" w:type="dxa"/>
            <w:vAlign w:val="center"/>
          </w:tcPr>
          <w:p w14:paraId="79D86CE2" w14:textId="58901D77" w:rsidR="00EB448A" w:rsidRPr="00742FC4" w:rsidRDefault="00EB448A" w:rsidP="00EB448A">
            <w:pPr>
              <w:rPr>
                <w:rFonts w:ascii="Century Gothic" w:hAnsi="Century Gothic" w:cs="Arial"/>
                <w:sz w:val="18"/>
              </w:rPr>
            </w:pPr>
            <w:r>
              <w:rPr>
                <w:rFonts w:ascii="Century Gothic" w:hAnsi="Century Gothic" w:cs="Arial"/>
                <w:sz w:val="18"/>
                <w:szCs w:val="18"/>
              </w:rPr>
              <w:t>John Lewa</w:t>
            </w:r>
            <w:r w:rsidRPr="00972F5D">
              <w:rPr>
                <w:rFonts w:ascii="Century Gothic" w:hAnsi="Century Gothic" w:cs="Arial"/>
                <w:sz w:val="18"/>
                <w:szCs w:val="18"/>
              </w:rPr>
              <w:t>llen</w:t>
            </w:r>
          </w:p>
        </w:tc>
        <w:tc>
          <w:tcPr>
            <w:tcW w:w="316" w:type="dxa"/>
            <w:vAlign w:val="center"/>
          </w:tcPr>
          <w:p w14:paraId="7ED60CBD" w14:textId="62C55CE2"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788" w:type="dxa"/>
            <w:vAlign w:val="center"/>
          </w:tcPr>
          <w:p w14:paraId="74B3AB90" w14:textId="073BB1CA" w:rsidR="00EB448A" w:rsidRPr="00972F5D" w:rsidRDefault="00EB448A" w:rsidP="00EB448A">
            <w:pPr>
              <w:rPr>
                <w:rFonts w:ascii="Century Gothic" w:hAnsi="Century Gothic" w:cs="Arial"/>
                <w:sz w:val="18"/>
                <w:szCs w:val="18"/>
              </w:rPr>
            </w:pPr>
            <w:r>
              <w:rPr>
                <w:rFonts w:ascii="Century Gothic" w:hAnsi="Century Gothic" w:cs="Arial"/>
                <w:sz w:val="18"/>
                <w:szCs w:val="18"/>
              </w:rPr>
              <w:t>Marlene Espina</w:t>
            </w:r>
          </w:p>
        </w:tc>
      </w:tr>
      <w:tr w:rsidR="00EB448A" w:rsidRPr="00742FC4" w14:paraId="37CFD336" w14:textId="77777777" w:rsidTr="004B7022">
        <w:trPr>
          <w:trHeight w:hRule="exact" w:val="523"/>
          <w:jc w:val="center"/>
        </w:trPr>
        <w:tc>
          <w:tcPr>
            <w:tcW w:w="276" w:type="dxa"/>
            <w:vAlign w:val="center"/>
          </w:tcPr>
          <w:p w14:paraId="72CDAE26" w14:textId="271E9628" w:rsidR="00EB448A" w:rsidRPr="00742FC4" w:rsidRDefault="00EB448A" w:rsidP="00EB448A">
            <w:pPr>
              <w:rPr>
                <w:rFonts w:ascii="Century Gothic" w:hAnsi="Century Gothic" w:cs="Arial"/>
                <w:b/>
                <w:bCs/>
                <w:sz w:val="18"/>
              </w:rPr>
            </w:pPr>
            <w:r>
              <w:rPr>
                <w:rFonts w:ascii="Century Gothic" w:hAnsi="Century Gothic" w:cs="Arial"/>
                <w:b/>
                <w:bCs/>
                <w:sz w:val="18"/>
              </w:rPr>
              <w:sym w:font="Wingdings" w:char="F0FC"/>
            </w:r>
          </w:p>
        </w:tc>
        <w:tc>
          <w:tcPr>
            <w:tcW w:w="1723" w:type="dxa"/>
            <w:vAlign w:val="center"/>
          </w:tcPr>
          <w:p w14:paraId="579ECEC1" w14:textId="77777777" w:rsidR="00EB448A" w:rsidRPr="00C1573A" w:rsidRDefault="00EB448A" w:rsidP="00EB448A">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64C257A2"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578" w:type="dxa"/>
            <w:vAlign w:val="center"/>
          </w:tcPr>
          <w:p w14:paraId="6BB48B08" w14:textId="3790A6D6" w:rsidR="00EB448A" w:rsidRPr="00860963" w:rsidRDefault="00EB448A" w:rsidP="00EB448A">
            <w:pPr>
              <w:rPr>
                <w:rFonts w:ascii="Century Gothic" w:hAnsi="Century Gothic" w:cs="Arial"/>
                <w:sz w:val="18"/>
                <w:szCs w:val="18"/>
              </w:rPr>
            </w:pPr>
            <w:r>
              <w:rPr>
                <w:rFonts w:ascii="Century Gothic" w:hAnsi="Century Gothic" w:cs="Arial"/>
                <w:sz w:val="18"/>
              </w:rPr>
              <w:t>Dan McGeough</w:t>
            </w:r>
          </w:p>
        </w:tc>
        <w:tc>
          <w:tcPr>
            <w:tcW w:w="316" w:type="dxa"/>
            <w:vAlign w:val="center"/>
          </w:tcPr>
          <w:p w14:paraId="08469318" w14:textId="1EE9BF38"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683" w:type="dxa"/>
            <w:vAlign w:val="center"/>
          </w:tcPr>
          <w:p w14:paraId="1685BA64" w14:textId="57A42657" w:rsidR="00EB448A" w:rsidRPr="00DA0342" w:rsidRDefault="00EB448A" w:rsidP="00EB448A">
            <w:pPr>
              <w:rPr>
                <w:rFonts w:ascii="Century Gothic" w:hAnsi="Century Gothic" w:cs="Arial"/>
                <w:b/>
                <w:i/>
                <w:sz w:val="18"/>
                <w:szCs w:val="18"/>
              </w:rPr>
            </w:pPr>
            <w:r>
              <w:rPr>
                <w:rFonts w:ascii="Century Gothic" w:hAnsi="Century Gothic" w:cs="Arial"/>
                <w:sz w:val="18"/>
                <w:szCs w:val="18"/>
              </w:rPr>
              <w:t xml:space="preserve"> Chris Schroeder</w:t>
            </w:r>
          </w:p>
        </w:tc>
        <w:tc>
          <w:tcPr>
            <w:tcW w:w="316" w:type="dxa"/>
            <w:vAlign w:val="center"/>
          </w:tcPr>
          <w:p w14:paraId="234C4A6C" w14:textId="0D82DD03"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893" w:type="dxa"/>
            <w:vAlign w:val="center"/>
          </w:tcPr>
          <w:p w14:paraId="40CFDEA3" w14:textId="3C675E8B" w:rsidR="00EB448A" w:rsidRPr="00653CFA" w:rsidRDefault="00EB448A" w:rsidP="00EB448A">
            <w:pPr>
              <w:rPr>
                <w:rFonts w:ascii="Century Gothic" w:hAnsi="Century Gothic" w:cs="Arial"/>
                <w:sz w:val="18"/>
                <w:szCs w:val="18"/>
              </w:rPr>
            </w:pPr>
            <w:r>
              <w:rPr>
                <w:rFonts w:ascii="Century Gothic" w:hAnsi="Century Gothic" w:cs="Arial"/>
                <w:sz w:val="18"/>
                <w:szCs w:val="18"/>
              </w:rPr>
              <w:t>Liesel Reinhart</w:t>
            </w:r>
          </w:p>
        </w:tc>
        <w:tc>
          <w:tcPr>
            <w:tcW w:w="316" w:type="dxa"/>
            <w:vAlign w:val="center"/>
          </w:tcPr>
          <w:p w14:paraId="019CDF0C" w14:textId="77777777" w:rsidR="00EB448A" w:rsidRPr="00742FC4" w:rsidRDefault="00EB448A" w:rsidP="00EB448A">
            <w:pPr>
              <w:jc w:val="center"/>
              <w:rPr>
                <w:rFonts w:ascii="Century Gothic" w:hAnsi="Century Gothic" w:cs="Arial"/>
                <w:b/>
                <w:bCs/>
                <w:sz w:val="18"/>
              </w:rPr>
            </w:pPr>
          </w:p>
        </w:tc>
        <w:tc>
          <w:tcPr>
            <w:tcW w:w="1472" w:type="dxa"/>
            <w:vAlign w:val="center"/>
          </w:tcPr>
          <w:p w14:paraId="7A257BF0" w14:textId="77777777" w:rsidR="00EB448A" w:rsidRPr="00FE0C3D" w:rsidRDefault="00EB448A" w:rsidP="00EB448A">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1192F7AF" w:rsidR="00EB448A" w:rsidRPr="00742FC4" w:rsidRDefault="00EB448A" w:rsidP="00EB448A">
            <w:pPr>
              <w:jc w:val="center"/>
              <w:rPr>
                <w:rFonts w:ascii="Century Gothic" w:hAnsi="Century Gothic" w:cs="Arial"/>
                <w:b/>
                <w:bCs/>
                <w:sz w:val="18"/>
              </w:rPr>
            </w:pPr>
            <w:r>
              <w:rPr>
                <w:rFonts w:ascii="Century Gothic" w:hAnsi="Century Gothic" w:cs="Arial"/>
                <w:b/>
                <w:bCs/>
                <w:sz w:val="18"/>
              </w:rPr>
              <w:sym w:font="Wingdings" w:char="F0FC"/>
            </w:r>
          </w:p>
        </w:tc>
        <w:tc>
          <w:tcPr>
            <w:tcW w:w="1788" w:type="dxa"/>
            <w:vAlign w:val="center"/>
          </w:tcPr>
          <w:p w14:paraId="193C427F" w14:textId="77777777" w:rsidR="00EB448A" w:rsidRPr="00F0030A" w:rsidRDefault="00EB448A" w:rsidP="00EB448A">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5"/>
        <w:gridCol w:w="4660"/>
        <w:gridCol w:w="7466"/>
      </w:tblGrid>
      <w:tr w:rsidR="00000CE3" w:rsidRPr="00E5205A" w14:paraId="15859F66" w14:textId="77777777" w:rsidTr="008E34BD">
        <w:trPr>
          <w:trHeight w:val="432"/>
          <w:jc w:val="center"/>
        </w:trPr>
        <w:tc>
          <w:tcPr>
            <w:tcW w:w="1905"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4660"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746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8E34BD">
        <w:trPr>
          <w:jc w:val="center"/>
        </w:trPr>
        <w:tc>
          <w:tcPr>
            <w:tcW w:w="1905"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4660"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0F02BA20" w14:textId="693A586B" w:rsidR="00592FAF" w:rsidRPr="00D34743" w:rsidRDefault="00275591" w:rsidP="00D34743">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tc>
        <w:tc>
          <w:tcPr>
            <w:tcW w:w="7466" w:type="dxa"/>
            <w:vAlign w:val="center"/>
          </w:tcPr>
          <w:p w14:paraId="196C97F7" w14:textId="77777777" w:rsidR="005B7AB5" w:rsidRDefault="00EB448A" w:rsidP="00FB691F">
            <w:pPr>
              <w:pStyle w:val="ListParagraph"/>
              <w:numPr>
                <w:ilvl w:val="0"/>
                <w:numId w:val="13"/>
              </w:numPr>
              <w:rPr>
                <w:rFonts w:ascii="Century Gothic" w:hAnsi="Century Gothic" w:cs="Arial"/>
                <w:bCs/>
                <w:iCs/>
                <w:sz w:val="20"/>
              </w:rPr>
            </w:pPr>
            <w:r w:rsidRPr="00FB691F">
              <w:rPr>
                <w:rFonts w:ascii="Century Gothic" w:hAnsi="Century Gothic" w:cs="Arial"/>
                <w:bCs/>
                <w:iCs/>
                <w:sz w:val="20"/>
              </w:rPr>
              <w:t xml:space="preserve">Marlene Espina was welcomed to PDC as </w:t>
            </w:r>
            <w:r w:rsidR="00C205ED" w:rsidRPr="00FB691F">
              <w:rPr>
                <w:rFonts w:ascii="Century Gothic" w:hAnsi="Century Gothic" w:cs="Arial"/>
                <w:bCs/>
                <w:iCs/>
                <w:sz w:val="20"/>
              </w:rPr>
              <w:t>the</w:t>
            </w:r>
            <w:r w:rsidRPr="00FB691F">
              <w:rPr>
                <w:rFonts w:ascii="Century Gothic" w:hAnsi="Century Gothic" w:cs="Arial"/>
                <w:bCs/>
                <w:iCs/>
                <w:sz w:val="20"/>
              </w:rPr>
              <w:t xml:space="preserve"> new 262 member.</w:t>
            </w:r>
          </w:p>
          <w:p w14:paraId="76AB24A7" w14:textId="1B1AA895" w:rsidR="00FB691F" w:rsidRPr="00496D87" w:rsidRDefault="00FB691F" w:rsidP="00FB691F">
            <w:pPr>
              <w:pStyle w:val="ListParagraph"/>
              <w:numPr>
                <w:ilvl w:val="0"/>
                <w:numId w:val="13"/>
              </w:numPr>
              <w:rPr>
                <w:rFonts w:ascii="Century Gothic" w:hAnsi="Century Gothic" w:cs="Arial"/>
                <w:bCs/>
                <w:iCs/>
                <w:sz w:val="20"/>
              </w:rPr>
            </w:pPr>
            <w:r>
              <w:rPr>
                <w:rFonts w:ascii="Century Gothic" w:hAnsi="Century Gothic" w:cs="Arial"/>
                <w:bCs/>
                <w:iCs/>
                <w:sz w:val="20"/>
              </w:rPr>
              <w:t>Minutes from September 7, 2017 were approved.</w:t>
            </w:r>
          </w:p>
        </w:tc>
      </w:tr>
      <w:tr w:rsidR="00562DCA" w:rsidRPr="00E5205A" w14:paraId="02693C3D" w14:textId="77777777" w:rsidTr="008E34BD">
        <w:trPr>
          <w:jc w:val="center"/>
        </w:trPr>
        <w:tc>
          <w:tcPr>
            <w:tcW w:w="1905" w:type="dxa"/>
          </w:tcPr>
          <w:p w14:paraId="36D907C0" w14:textId="30A8870C" w:rsidR="00562DCA" w:rsidRPr="00EC5214" w:rsidRDefault="00562DCA" w:rsidP="00442C3C">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p w14:paraId="6921D727" w14:textId="77777777" w:rsidR="00562DCA" w:rsidRPr="002F0597" w:rsidRDefault="00562DCA" w:rsidP="00B90E5B">
            <w:pPr>
              <w:rPr>
                <w:rFonts w:ascii="Century Gothic" w:hAnsi="Century Gothic" w:cs="Arial"/>
                <w:b/>
                <w:sz w:val="20"/>
                <w:szCs w:val="20"/>
              </w:rPr>
            </w:pPr>
          </w:p>
        </w:tc>
        <w:tc>
          <w:tcPr>
            <w:tcW w:w="4660" w:type="dxa"/>
          </w:tcPr>
          <w:p w14:paraId="155E342E" w14:textId="05194655" w:rsidR="00D9145D" w:rsidRDefault="003553F2" w:rsidP="004A2F7D">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Great Staff Retreat Report</w:t>
            </w:r>
            <w:r w:rsidR="004C0622">
              <w:rPr>
                <w:rFonts w:ascii="Century Gothic" w:hAnsi="Century Gothic" w:cs="Arial"/>
                <w:bCs/>
                <w:iCs/>
                <w:sz w:val="20"/>
                <w:szCs w:val="20"/>
              </w:rPr>
              <w:t xml:space="preserve"> - Handout</w:t>
            </w:r>
          </w:p>
          <w:p w14:paraId="79005066" w14:textId="77777777" w:rsidR="003553F2" w:rsidRDefault="003553F2" w:rsidP="004A2F7D">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PGC Approval Process</w:t>
            </w:r>
          </w:p>
          <w:p w14:paraId="5247DB8B" w14:textId="13DE0697" w:rsidR="003553F2" w:rsidRPr="00FD749B" w:rsidRDefault="003553F2" w:rsidP="004A2F7D">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CSEA Contract Trainings</w:t>
            </w:r>
          </w:p>
        </w:tc>
        <w:tc>
          <w:tcPr>
            <w:tcW w:w="7466" w:type="dxa"/>
            <w:vAlign w:val="center"/>
          </w:tcPr>
          <w:p w14:paraId="6DC82FE0" w14:textId="77777777" w:rsidR="00562DCA" w:rsidRDefault="00074B1D" w:rsidP="00074B1D">
            <w:pPr>
              <w:pStyle w:val="ListParagraph"/>
              <w:numPr>
                <w:ilvl w:val="0"/>
                <w:numId w:val="31"/>
              </w:numPr>
              <w:rPr>
                <w:rFonts w:ascii="Century Gothic" w:hAnsi="Century Gothic" w:cs="Arial"/>
                <w:bCs/>
                <w:iCs/>
                <w:sz w:val="20"/>
              </w:rPr>
            </w:pPr>
            <w:r>
              <w:rPr>
                <w:rFonts w:ascii="Century Gothic" w:hAnsi="Century Gothic" w:cs="Arial"/>
                <w:bCs/>
                <w:iCs/>
                <w:sz w:val="20"/>
              </w:rPr>
              <w:t>Great Staff retreat evaluations feedback was shared and was very positive.</w:t>
            </w:r>
          </w:p>
          <w:p w14:paraId="3F2F12F7" w14:textId="50054AB1" w:rsidR="00074B1D" w:rsidRDefault="00074B1D" w:rsidP="00961484">
            <w:pPr>
              <w:pStyle w:val="ListParagraph"/>
              <w:numPr>
                <w:ilvl w:val="0"/>
                <w:numId w:val="31"/>
              </w:numPr>
              <w:rPr>
                <w:rFonts w:ascii="Century Gothic" w:hAnsi="Century Gothic" w:cs="Arial"/>
                <w:bCs/>
                <w:iCs/>
                <w:sz w:val="20"/>
              </w:rPr>
            </w:pPr>
            <w:r>
              <w:rPr>
                <w:rFonts w:ascii="Century Gothic" w:hAnsi="Century Gothic" w:cs="Arial"/>
                <w:bCs/>
                <w:iCs/>
                <w:sz w:val="20"/>
              </w:rPr>
              <w:t xml:space="preserve">The approval process is still being worked on for Professional Growth Credit. </w:t>
            </w:r>
            <w:r w:rsidR="003B4477">
              <w:rPr>
                <w:rFonts w:ascii="Century Gothic" w:hAnsi="Century Gothic" w:cs="Arial"/>
                <w:bCs/>
                <w:iCs/>
                <w:sz w:val="20"/>
              </w:rPr>
              <w:t xml:space="preserve"> Looking to identify a way to get a budget to offer a regular group of presenters to provide workshops so classified can earn their professional growth credit.  </w:t>
            </w:r>
            <w:r w:rsidR="00C17AF3">
              <w:rPr>
                <w:rFonts w:ascii="Century Gothic" w:hAnsi="Century Gothic" w:cs="Arial"/>
                <w:bCs/>
                <w:iCs/>
                <w:sz w:val="20"/>
              </w:rPr>
              <w:t>Also talking with HR on what pathways can be defined for individuals looking for growth opportunities.</w:t>
            </w:r>
          </w:p>
          <w:p w14:paraId="29BE3E50" w14:textId="327DE34C" w:rsidR="003B4477" w:rsidRPr="00074B1D" w:rsidRDefault="003B4477" w:rsidP="003B4477">
            <w:pPr>
              <w:pStyle w:val="ListParagraph"/>
              <w:numPr>
                <w:ilvl w:val="0"/>
                <w:numId w:val="31"/>
              </w:numPr>
              <w:rPr>
                <w:rFonts w:ascii="Century Gothic" w:hAnsi="Century Gothic" w:cs="Arial"/>
                <w:bCs/>
                <w:iCs/>
                <w:sz w:val="20"/>
              </w:rPr>
            </w:pPr>
            <w:r>
              <w:rPr>
                <w:rFonts w:ascii="Century Gothic" w:hAnsi="Century Gothic" w:cs="Arial"/>
                <w:bCs/>
                <w:iCs/>
                <w:sz w:val="20"/>
              </w:rPr>
              <w:t>CSEA contract trainings are on-going.</w:t>
            </w:r>
          </w:p>
        </w:tc>
      </w:tr>
      <w:tr w:rsidR="00562DCA" w:rsidRPr="00E5205A" w14:paraId="7B7F8CD0" w14:textId="77777777" w:rsidTr="008E34BD">
        <w:trPr>
          <w:jc w:val="center"/>
        </w:trPr>
        <w:tc>
          <w:tcPr>
            <w:tcW w:w="1905" w:type="dxa"/>
          </w:tcPr>
          <w:p w14:paraId="3F0B1EC0" w14:textId="33E19A17" w:rsidR="00562DCA" w:rsidRPr="005879F2" w:rsidRDefault="00562DCA" w:rsidP="00442C3C">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p w14:paraId="6E9DC3B3" w14:textId="77777777" w:rsidR="00562DCA" w:rsidRPr="002F0597" w:rsidRDefault="00562DCA" w:rsidP="00B90E5B">
            <w:pPr>
              <w:rPr>
                <w:rFonts w:ascii="Century Gothic" w:hAnsi="Century Gothic" w:cs="Arial"/>
                <w:b/>
                <w:sz w:val="20"/>
                <w:szCs w:val="20"/>
              </w:rPr>
            </w:pPr>
          </w:p>
        </w:tc>
        <w:tc>
          <w:tcPr>
            <w:tcW w:w="4660" w:type="dxa"/>
            <w:vAlign w:val="center"/>
          </w:tcPr>
          <w:p w14:paraId="521C3A1F" w14:textId="77777777" w:rsidR="00592FAF" w:rsidRDefault="00EB1DAF" w:rsidP="00592FAF">
            <w:pPr>
              <w:pStyle w:val="BodyText2"/>
              <w:numPr>
                <w:ilvl w:val="0"/>
                <w:numId w:val="21"/>
              </w:numPr>
              <w:ind w:left="342"/>
              <w:rPr>
                <w:rFonts w:ascii="Century Gothic" w:hAnsi="Century Gothic"/>
                <w:szCs w:val="20"/>
              </w:rPr>
            </w:pPr>
            <w:r>
              <w:rPr>
                <w:rFonts w:ascii="Century Gothic" w:hAnsi="Century Gothic"/>
                <w:szCs w:val="20"/>
              </w:rPr>
              <w:t>Recommendations made to FLEX Day Task Force, including course designations and opportunities for collaboration across disciplines</w:t>
            </w:r>
          </w:p>
          <w:p w14:paraId="7A87CE4E" w14:textId="2C27B4B0" w:rsidR="00EB1DAF" w:rsidRDefault="00EB1DAF" w:rsidP="00592FAF">
            <w:pPr>
              <w:pStyle w:val="BodyText2"/>
              <w:numPr>
                <w:ilvl w:val="0"/>
                <w:numId w:val="21"/>
              </w:numPr>
              <w:ind w:left="342"/>
              <w:rPr>
                <w:rFonts w:ascii="Century Gothic" w:hAnsi="Century Gothic"/>
                <w:szCs w:val="20"/>
              </w:rPr>
            </w:pPr>
            <w:r>
              <w:rPr>
                <w:rFonts w:ascii="Century Gothic" w:hAnsi="Century Gothic"/>
                <w:szCs w:val="20"/>
              </w:rPr>
              <w:t xml:space="preserve">Recommending to Senate that we adopt Chancellor’s recommendation </w:t>
            </w:r>
            <w:r w:rsidR="00453FCD">
              <w:rPr>
                <w:rFonts w:ascii="Century Gothic" w:hAnsi="Century Gothic"/>
                <w:szCs w:val="20"/>
              </w:rPr>
              <w:t>to boycott travel to states that discriminate against LGBT travel</w:t>
            </w:r>
          </w:p>
          <w:p w14:paraId="22D436C0" w14:textId="77777777" w:rsidR="00EB1DAF" w:rsidRDefault="00EB1DAF" w:rsidP="00592FAF">
            <w:pPr>
              <w:pStyle w:val="BodyText2"/>
              <w:numPr>
                <w:ilvl w:val="0"/>
                <w:numId w:val="21"/>
              </w:numPr>
              <w:ind w:left="342"/>
              <w:rPr>
                <w:rFonts w:ascii="Century Gothic" w:hAnsi="Century Gothic"/>
                <w:szCs w:val="20"/>
              </w:rPr>
            </w:pPr>
            <w:r>
              <w:rPr>
                <w:rFonts w:ascii="Century Gothic" w:hAnsi="Century Gothic"/>
                <w:szCs w:val="20"/>
              </w:rPr>
              <w:t>Three committee vacancies.  Reached out to Noncredit to suggest they send a representative</w:t>
            </w:r>
          </w:p>
          <w:p w14:paraId="3569A43D" w14:textId="41A91C40" w:rsidR="00EB1DAF" w:rsidRPr="00592FAF" w:rsidRDefault="00EB1DAF" w:rsidP="00592FAF">
            <w:pPr>
              <w:pStyle w:val="BodyText2"/>
              <w:numPr>
                <w:ilvl w:val="0"/>
                <w:numId w:val="21"/>
              </w:numPr>
              <w:ind w:left="342"/>
              <w:rPr>
                <w:rFonts w:ascii="Century Gothic" w:hAnsi="Century Gothic"/>
                <w:szCs w:val="20"/>
              </w:rPr>
            </w:pPr>
            <w:r>
              <w:rPr>
                <w:rFonts w:ascii="Century Gothic" w:hAnsi="Century Gothic"/>
                <w:szCs w:val="20"/>
              </w:rPr>
              <w:t>Discussed compensation for PD curriculum designers and presenters and incentives for learner participation</w:t>
            </w:r>
          </w:p>
        </w:tc>
        <w:tc>
          <w:tcPr>
            <w:tcW w:w="7466" w:type="dxa"/>
            <w:vAlign w:val="center"/>
          </w:tcPr>
          <w:p w14:paraId="0131956B" w14:textId="1EDEAD97" w:rsidR="00562DCA" w:rsidRPr="00905594" w:rsidRDefault="006370EF" w:rsidP="00905594">
            <w:pPr>
              <w:pStyle w:val="ListParagraph"/>
              <w:numPr>
                <w:ilvl w:val="0"/>
                <w:numId w:val="21"/>
              </w:numPr>
              <w:rPr>
                <w:rFonts w:ascii="Century Gothic" w:hAnsi="Century Gothic" w:cs="Arial"/>
                <w:bCs/>
                <w:iCs/>
                <w:sz w:val="20"/>
              </w:rPr>
            </w:pPr>
            <w:r w:rsidRPr="00905594">
              <w:rPr>
                <w:rFonts w:ascii="Century Gothic" w:hAnsi="Century Gothic" w:cs="Arial"/>
                <w:bCs/>
                <w:iCs/>
                <w:sz w:val="20"/>
              </w:rPr>
              <w:t xml:space="preserve">Recommendations made were for sessions for Adjunct faculty and </w:t>
            </w:r>
            <w:r w:rsidR="003B4477" w:rsidRPr="00905594">
              <w:rPr>
                <w:rFonts w:ascii="Century Gothic" w:hAnsi="Century Gothic" w:cs="Arial"/>
                <w:bCs/>
                <w:iCs/>
                <w:sz w:val="20"/>
              </w:rPr>
              <w:t>newer faculty</w:t>
            </w:r>
            <w:r w:rsidR="00DD0757" w:rsidRPr="00905594">
              <w:rPr>
                <w:rFonts w:ascii="Century Gothic" w:hAnsi="Century Gothic" w:cs="Arial"/>
                <w:bCs/>
                <w:iCs/>
                <w:sz w:val="20"/>
              </w:rPr>
              <w:t xml:space="preserve"> and opportunities for</w:t>
            </w:r>
            <w:r w:rsidRPr="00905594">
              <w:rPr>
                <w:rFonts w:ascii="Century Gothic" w:hAnsi="Century Gothic" w:cs="Arial"/>
                <w:bCs/>
                <w:iCs/>
                <w:sz w:val="20"/>
              </w:rPr>
              <w:t xml:space="preserve"> collaborations across disciplines.</w:t>
            </w:r>
          </w:p>
          <w:p w14:paraId="5FB63905" w14:textId="082A7E0B" w:rsidR="00230A4B" w:rsidRDefault="003B4477" w:rsidP="00123EBE">
            <w:pPr>
              <w:pStyle w:val="ListParagraph"/>
              <w:numPr>
                <w:ilvl w:val="0"/>
                <w:numId w:val="21"/>
              </w:numPr>
              <w:rPr>
                <w:rFonts w:ascii="Century Gothic" w:hAnsi="Century Gothic" w:cs="Arial"/>
                <w:bCs/>
                <w:iCs/>
                <w:sz w:val="20"/>
              </w:rPr>
            </w:pPr>
            <w:r>
              <w:rPr>
                <w:rFonts w:ascii="Century Gothic" w:hAnsi="Century Gothic" w:cs="Arial"/>
                <w:bCs/>
                <w:iCs/>
                <w:sz w:val="20"/>
              </w:rPr>
              <w:t>Travel Ban:</w:t>
            </w:r>
            <w:r w:rsidR="00230A4B">
              <w:rPr>
                <w:rFonts w:ascii="Century Gothic" w:hAnsi="Century Gothic" w:cs="Arial"/>
                <w:bCs/>
                <w:iCs/>
                <w:sz w:val="20"/>
              </w:rPr>
              <w:t xml:space="preserve"> Senate recommended we adopt Chancellor’s recommendation to bo</w:t>
            </w:r>
            <w:r w:rsidR="00123EBE">
              <w:rPr>
                <w:rFonts w:ascii="Century Gothic" w:hAnsi="Century Gothic" w:cs="Arial"/>
                <w:bCs/>
                <w:iCs/>
                <w:sz w:val="20"/>
              </w:rPr>
              <w:t>y</w:t>
            </w:r>
            <w:r w:rsidR="00230A4B">
              <w:rPr>
                <w:rFonts w:ascii="Century Gothic" w:hAnsi="Century Gothic" w:cs="Arial"/>
                <w:bCs/>
                <w:iCs/>
                <w:sz w:val="20"/>
              </w:rPr>
              <w:t>cott travel to states that discriminate against LGBT travel.  If PDC has an</w:t>
            </w:r>
            <w:r w:rsidR="00123EBE">
              <w:rPr>
                <w:rFonts w:ascii="Century Gothic" w:hAnsi="Century Gothic" w:cs="Arial"/>
                <w:bCs/>
                <w:iCs/>
                <w:sz w:val="20"/>
              </w:rPr>
              <w:t>y</w:t>
            </w:r>
            <w:r w:rsidR="00230A4B">
              <w:rPr>
                <w:rFonts w:ascii="Century Gothic" w:hAnsi="Century Gothic" w:cs="Arial"/>
                <w:bCs/>
                <w:iCs/>
                <w:sz w:val="20"/>
              </w:rPr>
              <w:t xml:space="preserve"> thought</w:t>
            </w:r>
            <w:r w:rsidR="00261E15">
              <w:rPr>
                <w:rFonts w:ascii="Century Gothic" w:hAnsi="Century Gothic" w:cs="Arial"/>
                <w:bCs/>
                <w:iCs/>
                <w:sz w:val="20"/>
              </w:rPr>
              <w:t>s</w:t>
            </w:r>
            <w:r w:rsidR="00230A4B">
              <w:rPr>
                <w:rFonts w:ascii="Century Gothic" w:hAnsi="Century Gothic" w:cs="Arial"/>
                <w:bCs/>
                <w:iCs/>
                <w:sz w:val="20"/>
              </w:rPr>
              <w:t>, maybe for future discussion</w:t>
            </w:r>
            <w:r w:rsidR="00905594">
              <w:rPr>
                <w:rFonts w:ascii="Century Gothic" w:hAnsi="Century Gothic" w:cs="Arial"/>
                <w:bCs/>
                <w:iCs/>
                <w:sz w:val="20"/>
              </w:rPr>
              <w:t>?</w:t>
            </w:r>
          </w:p>
          <w:p w14:paraId="6CB65360" w14:textId="77777777" w:rsidR="00DD0757" w:rsidRDefault="00DD0757" w:rsidP="00123EBE">
            <w:pPr>
              <w:pStyle w:val="ListParagraph"/>
              <w:numPr>
                <w:ilvl w:val="0"/>
                <w:numId w:val="21"/>
              </w:numPr>
              <w:rPr>
                <w:rFonts w:ascii="Century Gothic" w:hAnsi="Century Gothic" w:cs="Arial"/>
                <w:bCs/>
                <w:iCs/>
                <w:sz w:val="20"/>
              </w:rPr>
            </w:pPr>
            <w:r>
              <w:rPr>
                <w:rFonts w:ascii="Century Gothic" w:hAnsi="Century Gothic" w:cs="Arial"/>
                <w:bCs/>
                <w:iCs/>
                <w:sz w:val="20"/>
              </w:rPr>
              <w:t>FPDC has three committee vacancies and has reached out to noncredit to suggest they send a representative.</w:t>
            </w:r>
          </w:p>
          <w:p w14:paraId="30CE7587" w14:textId="09D2D2EE" w:rsidR="00DD0757" w:rsidRPr="006370EF" w:rsidRDefault="00DD0757" w:rsidP="00DD0757">
            <w:pPr>
              <w:pStyle w:val="ListParagraph"/>
              <w:numPr>
                <w:ilvl w:val="0"/>
                <w:numId w:val="21"/>
              </w:numPr>
              <w:rPr>
                <w:rFonts w:ascii="Century Gothic" w:hAnsi="Century Gothic" w:cs="Arial"/>
                <w:bCs/>
                <w:iCs/>
                <w:sz w:val="20"/>
              </w:rPr>
            </w:pPr>
            <w:r>
              <w:rPr>
                <w:rFonts w:ascii="Century Gothic" w:hAnsi="Century Gothic" w:cs="Arial"/>
                <w:bCs/>
                <w:iCs/>
                <w:sz w:val="20"/>
              </w:rPr>
              <w:t>FPDC already identified a need for compensation for professional development curriculum designers and presenters and additional incentives for learner participation.</w:t>
            </w:r>
          </w:p>
        </w:tc>
      </w:tr>
      <w:tr w:rsidR="00562DCA" w:rsidRPr="00E5205A" w14:paraId="39EF07FE" w14:textId="77777777" w:rsidTr="008E34BD">
        <w:trPr>
          <w:jc w:val="center"/>
        </w:trPr>
        <w:tc>
          <w:tcPr>
            <w:tcW w:w="1905" w:type="dxa"/>
          </w:tcPr>
          <w:p w14:paraId="45AFE8AD" w14:textId="29A96C8F" w:rsidR="00562DCA" w:rsidRPr="005879F2" w:rsidRDefault="00562DCA" w:rsidP="00442C3C">
            <w:pPr>
              <w:rPr>
                <w:rFonts w:ascii="Century Gothic" w:hAnsi="Century Gothic" w:cs="Arial"/>
                <w:sz w:val="20"/>
                <w:szCs w:val="20"/>
              </w:rPr>
            </w:pPr>
            <w:r>
              <w:rPr>
                <w:rFonts w:ascii="Century Gothic" w:hAnsi="Century Gothic" w:cs="Arial"/>
                <w:b/>
                <w:sz w:val="20"/>
                <w:szCs w:val="20"/>
              </w:rPr>
              <w:t>M</w:t>
            </w:r>
            <w:r w:rsidRPr="002F0597">
              <w:rPr>
                <w:rFonts w:ascii="Century Gothic" w:hAnsi="Century Gothic" w:cs="Arial"/>
                <w:b/>
                <w:sz w:val="20"/>
                <w:szCs w:val="20"/>
              </w:rPr>
              <w:t xml:space="preserve">PDC </w:t>
            </w:r>
            <w:r>
              <w:rPr>
                <w:rFonts w:ascii="Century Gothic" w:hAnsi="Century Gothic" w:cs="Arial"/>
                <w:b/>
                <w:sz w:val="20"/>
                <w:szCs w:val="20"/>
              </w:rPr>
              <w:t>Report</w:t>
            </w:r>
          </w:p>
          <w:p w14:paraId="724C3872" w14:textId="77777777" w:rsidR="00562DCA" w:rsidRPr="002F0597" w:rsidRDefault="00562DCA" w:rsidP="00B90E5B">
            <w:pPr>
              <w:rPr>
                <w:rFonts w:ascii="Century Gothic" w:hAnsi="Century Gothic" w:cs="Arial"/>
                <w:b/>
                <w:sz w:val="20"/>
                <w:szCs w:val="20"/>
              </w:rPr>
            </w:pPr>
          </w:p>
        </w:tc>
        <w:tc>
          <w:tcPr>
            <w:tcW w:w="4660" w:type="dxa"/>
            <w:vAlign w:val="center"/>
          </w:tcPr>
          <w:p w14:paraId="196D7723" w14:textId="3C1AB89C" w:rsidR="000202BD" w:rsidRDefault="00EB1DAF" w:rsidP="004A2F7D">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Management</w:t>
            </w:r>
            <w:r w:rsidR="003553F2">
              <w:rPr>
                <w:rFonts w:ascii="Century Gothic" w:hAnsi="Century Gothic" w:cs="Arial"/>
                <w:bCs/>
                <w:iCs/>
                <w:sz w:val="20"/>
                <w:szCs w:val="20"/>
              </w:rPr>
              <w:t xml:space="preserve"> Retreat</w:t>
            </w:r>
          </w:p>
          <w:p w14:paraId="711E5FD4" w14:textId="2BA5DEB9" w:rsidR="003553F2" w:rsidRPr="003E5D81" w:rsidRDefault="003553F2" w:rsidP="004A2F7D">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Monthly Training Plans</w:t>
            </w:r>
          </w:p>
        </w:tc>
        <w:tc>
          <w:tcPr>
            <w:tcW w:w="7466" w:type="dxa"/>
            <w:vAlign w:val="center"/>
          </w:tcPr>
          <w:p w14:paraId="77F2B918" w14:textId="5365BC4D" w:rsidR="00562DCA" w:rsidRDefault="00261E15" w:rsidP="00261E15">
            <w:pPr>
              <w:pStyle w:val="ListParagraph"/>
              <w:numPr>
                <w:ilvl w:val="0"/>
                <w:numId w:val="32"/>
              </w:numPr>
              <w:rPr>
                <w:rFonts w:ascii="Century Gothic" w:hAnsi="Century Gothic" w:cs="Arial"/>
                <w:bCs/>
                <w:iCs/>
                <w:sz w:val="20"/>
              </w:rPr>
            </w:pPr>
            <w:r>
              <w:rPr>
                <w:rFonts w:ascii="Century Gothic" w:hAnsi="Century Gothic" w:cs="Arial"/>
                <w:bCs/>
                <w:iCs/>
                <w:sz w:val="20"/>
              </w:rPr>
              <w:t>Chris shared with PDC the agenda for the management retreat</w:t>
            </w:r>
            <w:r w:rsidR="00DD0757">
              <w:rPr>
                <w:rFonts w:ascii="Century Gothic" w:hAnsi="Century Gothic" w:cs="Arial"/>
                <w:bCs/>
                <w:iCs/>
                <w:sz w:val="20"/>
              </w:rPr>
              <w:t>.  Main focus is to continue last year’s discussion on emotional intelligence and professional development as leaders and managers.</w:t>
            </w:r>
          </w:p>
          <w:p w14:paraId="354F2FF1" w14:textId="2D42CDC9" w:rsidR="00DD0757" w:rsidRPr="00261E15" w:rsidRDefault="00DD0757" w:rsidP="00261E15">
            <w:pPr>
              <w:pStyle w:val="ListParagraph"/>
              <w:numPr>
                <w:ilvl w:val="0"/>
                <w:numId w:val="32"/>
              </w:numPr>
              <w:rPr>
                <w:rFonts w:ascii="Century Gothic" w:hAnsi="Century Gothic" w:cs="Arial"/>
                <w:bCs/>
                <w:iCs/>
                <w:sz w:val="20"/>
              </w:rPr>
            </w:pPr>
            <w:r>
              <w:rPr>
                <w:rFonts w:ascii="Century Gothic" w:hAnsi="Century Gothic" w:cs="Arial"/>
                <w:bCs/>
                <w:iCs/>
                <w:sz w:val="20"/>
              </w:rPr>
              <w:t>Management will now be holding monthly trainings, and a schedule for 17-18 was shared</w:t>
            </w:r>
            <w:r w:rsidR="00AD013A">
              <w:rPr>
                <w:rFonts w:ascii="Century Gothic" w:hAnsi="Century Gothic" w:cs="Arial"/>
                <w:bCs/>
                <w:iCs/>
                <w:sz w:val="20"/>
              </w:rPr>
              <w:t xml:space="preserve"> with PDC.</w:t>
            </w:r>
          </w:p>
        </w:tc>
      </w:tr>
      <w:tr w:rsidR="003553F2" w:rsidRPr="00E5205A" w14:paraId="72A75706" w14:textId="77777777" w:rsidTr="008E34BD">
        <w:trPr>
          <w:jc w:val="center"/>
        </w:trPr>
        <w:tc>
          <w:tcPr>
            <w:tcW w:w="1905" w:type="dxa"/>
          </w:tcPr>
          <w:p w14:paraId="2C79A909" w14:textId="17802F5E" w:rsidR="003553F2" w:rsidRDefault="003553F2" w:rsidP="00294400">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lastRenderedPageBreak/>
              <w:t>Communication Network</w:t>
            </w:r>
          </w:p>
        </w:tc>
        <w:tc>
          <w:tcPr>
            <w:tcW w:w="4660" w:type="dxa"/>
          </w:tcPr>
          <w:p w14:paraId="525692B7" w14:textId="64575308" w:rsidR="003553F2" w:rsidRDefault="003553F2" w:rsidP="00294400">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Emergency Prep Month – DSW Training</w:t>
            </w:r>
            <w:r w:rsidR="004C0622">
              <w:rPr>
                <w:rFonts w:ascii="Century Gothic" w:hAnsi="Century Gothic" w:cs="Arial"/>
                <w:bCs/>
                <w:iCs/>
                <w:sz w:val="20"/>
                <w:szCs w:val="20"/>
              </w:rPr>
              <w:t xml:space="preserve"> - Handout</w:t>
            </w:r>
          </w:p>
        </w:tc>
        <w:tc>
          <w:tcPr>
            <w:tcW w:w="7466" w:type="dxa"/>
            <w:vAlign w:val="center"/>
          </w:tcPr>
          <w:p w14:paraId="0F4AD9B0" w14:textId="5371337B" w:rsidR="00905594" w:rsidRPr="00905594" w:rsidRDefault="00905594" w:rsidP="00905594">
            <w:pPr>
              <w:pStyle w:val="ListParagraph"/>
              <w:numPr>
                <w:ilvl w:val="0"/>
                <w:numId w:val="32"/>
              </w:numPr>
              <w:rPr>
                <w:rFonts w:ascii="Century Gothic" w:hAnsi="Century Gothic" w:cs="Arial"/>
                <w:bCs/>
                <w:iCs/>
                <w:sz w:val="20"/>
              </w:rPr>
            </w:pPr>
            <w:r>
              <w:rPr>
                <w:rFonts w:ascii="Century Gothic" w:hAnsi="Century Gothic" w:cs="Arial"/>
                <w:bCs/>
                <w:iCs/>
                <w:sz w:val="20"/>
              </w:rPr>
              <w:t>Emergency Prep Month handout was given to PDC members which listed all the events scheduled for the month.</w:t>
            </w:r>
          </w:p>
          <w:p w14:paraId="5E475C28" w14:textId="3EB4572A" w:rsidR="003553F2" w:rsidRPr="00905594" w:rsidRDefault="00BB372A" w:rsidP="00E97D5D">
            <w:pPr>
              <w:pStyle w:val="ListParagraph"/>
              <w:numPr>
                <w:ilvl w:val="0"/>
                <w:numId w:val="32"/>
              </w:numPr>
              <w:rPr>
                <w:rFonts w:ascii="Century Gothic" w:hAnsi="Century Gothic" w:cs="Arial"/>
                <w:bCs/>
                <w:iCs/>
                <w:sz w:val="20"/>
              </w:rPr>
            </w:pPr>
            <w:r w:rsidRPr="00905594">
              <w:rPr>
                <w:rFonts w:ascii="Century Gothic" w:hAnsi="Century Gothic" w:cs="Arial"/>
                <w:bCs/>
                <w:iCs/>
                <w:sz w:val="20"/>
              </w:rPr>
              <w:t xml:space="preserve">PDC </w:t>
            </w:r>
            <w:r w:rsidR="00905594">
              <w:rPr>
                <w:rFonts w:ascii="Century Gothic" w:hAnsi="Century Gothic" w:cs="Arial"/>
                <w:bCs/>
                <w:iCs/>
                <w:sz w:val="20"/>
              </w:rPr>
              <w:t xml:space="preserve">members were </w:t>
            </w:r>
            <w:r w:rsidRPr="00905594">
              <w:rPr>
                <w:rFonts w:ascii="Century Gothic" w:hAnsi="Century Gothic" w:cs="Arial"/>
                <w:bCs/>
                <w:iCs/>
                <w:sz w:val="20"/>
              </w:rPr>
              <w:t>asked to share where each member reports out to from PDC meetings.  Liesel reports out to Senate, Liesel and Lianne report out to PAC.  MaryAnn reports out to faculty meetings for Adult Basic Education.  John reports out to Classified Senate and Marketing. Nan shares with adjunct faculty. Dan shares with his depa</w:t>
            </w:r>
            <w:r w:rsidR="00400BBB">
              <w:rPr>
                <w:rFonts w:ascii="Century Gothic" w:hAnsi="Century Gothic" w:cs="Arial"/>
                <w:bCs/>
                <w:iCs/>
                <w:sz w:val="20"/>
              </w:rPr>
              <w:t xml:space="preserve">rtment (Accounting &amp; Management) </w:t>
            </w:r>
            <w:r w:rsidRPr="00905594">
              <w:rPr>
                <w:rFonts w:ascii="Century Gothic" w:hAnsi="Century Gothic" w:cs="Arial"/>
                <w:bCs/>
                <w:iCs/>
                <w:sz w:val="20"/>
              </w:rPr>
              <w:t>Dean and Chair.  Chris reports out to MPDC</w:t>
            </w:r>
            <w:r w:rsidR="00B44E36" w:rsidRPr="00905594">
              <w:rPr>
                <w:rFonts w:ascii="Century Gothic" w:hAnsi="Century Gothic" w:cs="Arial"/>
                <w:bCs/>
                <w:iCs/>
                <w:sz w:val="20"/>
              </w:rPr>
              <w:t xml:space="preserve">. Marlene reports back to her management &amp; other committees she sits on.  Grace reports out to team managers for Student Services and her department.  Lianne reports out to Instruction </w:t>
            </w:r>
            <w:r w:rsidR="00E97D5D">
              <w:rPr>
                <w:rFonts w:ascii="Century Gothic" w:hAnsi="Century Gothic" w:cs="Arial"/>
                <w:bCs/>
                <w:iCs/>
                <w:sz w:val="20"/>
              </w:rPr>
              <w:t>Team, VP of Instruction, Wellness Committee, and Emergency Preparedness Committee.</w:t>
            </w:r>
          </w:p>
        </w:tc>
      </w:tr>
      <w:tr w:rsidR="00294400" w:rsidRPr="00E5205A" w14:paraId="1E15F1C3" w14:textId="77777777" w:rsidTr="008E34BD">
        <w:trPr>
          <w:jc w:val="center"/>
        </w:trPr>
        <w:tc>
          <w:tcPr>
            <w:tcW w:w="1905" w:type="dxa"/>
          </w:tcPr>
          <w:p w14:paraId="7845B933" w14:textId="77777777" w:rsidR="00294400" w:rsidRDefault="00294400" w:rsidP="00294400">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PDC Goals &amp; PFM</w:t>
            </w:r>
          </w:p>
          <w:p w14:paraId="3388F997" w14:textId="77777777" w:rsidR="00294400" w:rsidRDefault="00294400" w:rsidP="00294400">
            <w:pPr>
              <w:rPr>
                <w:rFonts w:ascii="Century Gothic" w:hAnsi="Century Gothic" w:cs="Arial"/>
                <w:b/>
                <w:sz w:val="20"/>
                <w:szCs w:val="20"/>
              </w:rPr>
            </w:pPr>
          </w:p>
        </w:tc>
        <w:tc>
          <w:tcPr>
            <w:tcW w:w="4660" w:type="dxa"/>
          </w:tcPr>
          <w:p w14:paraId="28DBF517" w14:textId="35ABD7FD" w:rsidR="00294400" w:rsidRDefault="001964F1" w:rsidP="004C0622">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 xml:space="preserve">Review updates </w:t>
            </w:r>
          </w:p>
        </w:tc>
        <w:tc>
          <w:tcPr>
            <w:tcW w:w="7466" w:type="dxa"/>
            <w:vAlign w:val="center"/>
          </w:tcPr>
          <w:p w14:paraId="19564807" w14:textId="6A87DD13" w:rsidR="00294400" w:rsidRPr="008E34BD" w:rsidRDefault="006370EF" w:rsidP="008E34BD">
            <w:pPr>
              <w:pStyle w:val="ListParagraph"/>
              <w:numPr>
                <w:ilvl w:val="0"/>
                <w:numId w:val="32"/>
              </w:numPr>
              <w:rPr>
                <w:rFonts w:ascii="Century Gothic" w:hAnsi="Century Gothic" w:cs="Arial"/>
                <w:bCs/>
                <w:iCs/>
                <w:sz w:val="20"/>
              </w:rPr>
            </w:pPr>
            <w:r w:rsidRPr="008E34BD">
              <w:rPr>
                <w:rFonts w:ascii="Century Gothic" w:hAnsi="Century Gothic" w:cs="Arial"/>
                <w:bCs/>
                <w:iCs/>
                <w:sz w:val="20"/>
              </w:rPr>
              <w:t>Will forward updated PDC Goals and PFM to PAC for review.</w:t>
            </w:r>
          </w:p>
        </w:tc>
      </w:tr>
      <w:tr w:rsidR="00562DCA" w:rsidRPr="00E5205A" w14:paraId="18D16A1F" w14:textId="77777777" w:rsidTr="008E34BD">
        <w:trPr>
          <w:trHeight w:val="440"/>
          <w:jc w:val="center"/>
        </w:trPr>
        <w:tc>
          <w:tcPr>
            <w:tcW w:w="1905" w:type="dxa"/>
          </w:tcPr>
          <w:p w14:paraId="21A69959" w14:textId="7EC5A165" w:rsidR="00562DCA" w:rsidRDefault="00562DCA" w:rsidP="00442C3C">
            <w:pPr>
              <w:autoSpaceDE w:val="0"/>
              <w:autoSpaceDN w:val="0"/>
              <w:adjustRightInd w:val="0"/>
              <w:spacing w:line="240" w:lineRule="atLeast"/>
              <w:rPr>
                <w:rFonts w:ascii="Century Gothic" w:hAnsi="Century Gothic" w:cs="Helv"/>
                <w:b/>
                <w:color w:val="000000"/>
                <w:sz w:val="20"/>
                <w:szCs w:val="20"/>
              </w:rPr>
            </w:pPr>
            <w:r w:rsidRPr="002F0597">
              <w:rPr>
                <w:rFonts w:ascii="Century Gothic" w:hAnsi="Century Gothic" w:cs="Helv"/>
                <w:b/>
                <w:color w:val="000000"/>
                <w:sz w:val="20"/>
                <w:szCs w:val="20"/>
              </w:rPr>
              <w:t>POD</w:t>
            </w:r>
            <w:r>
              <w:rPr>
                <w:rFonts w:ascii="Century Gothic" w:hAnsi="Century Gothic" w:cs="Helv"/>
                <w:b/>
                <w:color w:val="000000"/>
                <w:sz w:val="20"/>
                <w:szCs w:val="20"/>
              </w:rPr>
              <w:t xml:space="preserve"> Report &amp; Business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4660" w:type="dxa"/>
          </w:tcPr>
          <w:p w14:paraId="46B6E710" w14:textId="319DFA45" w:rsidR="00AD2358" w:rsidRPr="00562DCA" w:rsidRDefault="003553F2" w:rsidP="000202BD">
            <w:pPr>
              <w:pStyle w:val="BodyText2"/>
              <w:numPr>
                <w:ilvl w:val="0"/>
                <w:numId w:val="36"/>
              </w:numPr>
              <w:rPr>
                <w:rFonts w:ascii="Century Gothic" w:hAnsi="Century Gothic"/>
                <w:bCs/>
                <w:iCs/>
                <w:szCs w:val="20"/>
              </w:rPr>
            </w:pPr>
            <w:r>
              <w:rPr>
                <w:rFonts w:ascii="Century Gothic" w:hAnsi="Century Gothic"/>
                <w:bCs/>
                <w:iCs/>
                <w:szCs w:val="20"/>
              </w:rPr>
              <w:t>Strategic Plan and Implication (AP/BP and PD Plan Revision)</w:t>
            </w:r>
          </w:p>
        </w:tc>
        <w:tc>
          <w:tcPr>
            <w:tcW w:w="7466" w:type="dxa"/>
            <w:vAlign w:val="center"/>
          </w:tcPr>
          <w:p w14:paraId="71CB2182" w14:textId="2AFAB74F" w:rsidR="00562DCA" w:rsidRDefault="00B20B67" w:rsidP="00B20B67">
            <w:pPr>
              <w:pStyle w:val="BodyText2"/>
              <w:numPr>
                <w:ilvl w:val="0"/>
                <w:numId w:val="36"/>
              </w:numPr>
              <w:rPr>
                <w:rFonts w:ascii="Century Gothic" w:hAnsi="Century Gothic"/>
              </w:rPr>
            </w:pPr>
            <w:r>
              <w:rPr>
                <w:rFonts w:ascii="Century Gothic" w:hAnsi="Century Gothic"/>
              </w:rPr>
              <w:t>The Mt. SAC Strategic Plan 2017-21</w:t>
            </w:r>
            <w:r w:rsidR="0026576E">
              <w:rPr>
                <w:rFonts w:ascii="Century Gothic" w:hAnsi="Century Gothic"/>
              </w:rPr>
              <w:t xml:space="preserve">preview </w:t>
            </w:r>
            <w:r>
              <w:rPr>
                <w:rFonts w:ascii="Century Gothic" w:hAnsi="Century Gothic"/>
              </w:rPr>
              <w:t>includes college goals and descriptions</w:t>
            </w:r>
            <w:r w:rsidR="0026576E">
              <w:rPr>
                <w:rFonts w:ascii="Century Gothic" w:hAnsi="Century Gothic"/>
              </w:rPr>
              <w:t>. College goals</w:t>
            </w:r>
            <w:r>
              <w:rPr>
                <w:rFonts w:ascii="Century Gothic" w:hAnsi="Century Gothic"/>
              </w:rPr>
              <w:t xml:space="preserve"> were brought down from 14 to 5</w:t>
            </w:r>
            <w:r w:rsidR="0026576E">
              <w:rPr>
                <w:rFonts w:ascii="Century Gothic" w:hAnsi="Century Gothic"/>
              </w:rPr>
              <w:t>, number 3 is to expand Professional Development</w:t>
            </w:r>
            <w:r>
              <w:rPr>
                <w:rFonts w:ascii="Century Gothic" w:hAnsi="Century Gothic"/>
              </w:rPr>
              <w:t xml:space="preserve"> – implications for POD will be in PIE now</w:t>
            </w:r>
            <w:r w:rsidR="009804D9">
              <w:rPr>
                <w:rFonts w:ascii="Century Gothic" w:hAnsi="Century Gothic"/>
              </w:rPr>
              <w:t>,</w:t>
            </w:r>
            <w:r>
              <w:rPr>
                <w:rFonts w:ascii="Century Gothic" w:hAnsi="Century Gothic"/>
              </w:rPr>
              <w:t xml:space="preserve"> will have to link everything to one of the college goals which will get linked to professional development. </w:t>
            </w:r>
          </w:p>
        </w:tc>
      </w:tr>
      <w:tr w:rsidR="00A51739" w:rsidRPr="00E5205A" w14:paraId="7BE54644" w14:textId="77777777" w:rsidTr="008E34BD">
        <w:trPr>
          <w:trHeight w:val="440"/>
          <w:jc w:val="center"/>
        </w:trPr>
        <w:tc>
          <w:tcPr>
            <w:tcW w:w="1905" w:type="dxa"/>
          </w:tcPr>
          <w:p w14:paraId="3047A446" w14:textId="25C59F82" w:rsidR="00A51739" w:rsidRPr="002F0597" w:rsidRDefault="00A51739" w:rsidP="00442C3C">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Conference and Travel</w:t>
            </w:r>
          </w:p>
        </w:tc>
        <w:tc>
          <w:tcPr>
            <w:tcW w:w="4660" w:type="dxa"/>
          </w:tcPr>
          <w:p w14:paraId="16D6B439" w14:textId="77777777" w:rsidR="00980640" w:rsidRDefault="001E07D6" w:rsidP="00442C3C">
            <w:pPr>
              <w:pStyle w:val="BodyText2"/>
              <w:numPr>
                <w:ilvl w:val="0"/>
                <w:numId w:val="27"/>
              </w:numPr>
              <w:rPr>
                <w:rFonts w:ascii="Century Gothic" w:hAnsi="Century Gothic"/>
              </w:rPr>
            </w:pPr>
            <w:r>
              <w:rPr>
                <w:rFonts w:ascii="Century Gothic" w:hAnsi="Century Gothic"/>
              </w:rPr>
              <w:t>Tuition reimbursement for faculty to attend training in IT field related courses</w:t>
            </w:r>
          </w:p>
          <w:p w14:paraId="72CE1366" w14:textId="77777777" w:rsidR="00B85DAA" w:rsidRDefault="00B85DAA" w:rsidP="00442C3C">
            <w:pPr>
              <w:pStyle w:val="BodyText2"/>
              <w:numPr>
                <w:ilvl w:val="0"/>
                <w:numId w:val="27"/>
              </w:numPr>
              <w:rPr>
                <w:rFonts w:ascii="Century Gothic" w:hAnsi="Century Gothic"/>
              </w:rPr>
            </w:pPr>
            <w:r>
              <w:rPr>
                <w:rFonts w:ascii="Century Gothic" w:hAnsi="Century Gothic"/>
              </w:rPr>
              <w:t>Group conference and travel requests</w:t>
            </w:r>
            <w:r w:rsidR="00C25FEC">
              <w:rPr>
                <w:rFonts w:ascii="Century Gothic" w:hAnsi="Century Gothic"/>
              </w:rPr>
              <w:t xml:space="preserve"> – HR &amp; ESL</w:t>
            </w:r>
          </w:p>
          <w:p w14:paraId="4775CF05" w14:textId="4DEEB6FD" w:rsidR="00C25FEC" w:rsidRDefault="00C25FEC" w:rsidP="00442C3C">
            <w:pPr>
              <w:pStyle w:val="BodyText2"/>
              <w:numPr>
                <w:ilvl w:val="0"/>
                <w:numId w:val="27"/>
              </w:numPr>
              <w:rPr>
                <w:rFonts w:ascii="Century Gothic" w:hAnsi="Century Gothic"/>
              </w:rPr>
            </w:pPr>
            <w:r>
              <w:rPr>
                <w:rFonts w:ascii="Century Gothic" w:hAnsi="Century Gothic"/>
              </w:rPr>
              <w:t>Conference Connection</w:t>
            </w:r>
            <w:r w:rsidR="001241E9">
              <w:rPr>
                <w:rFonts w:ascii="Century Gothic" w:hAnsi="Century Gothic"/>
              </w:rPr>
              <w:t xml:space="preserve"> web page</w:t>
            </w:r>
          </w:p>
        </w:tc>
        <w:tc>
          <w:tcPr>
            <w:tcW w:w="7466" w:type="dxa"/>
            <w:vAlign w:val="center"/>
          </w:tcPr>
          <w:p w14:paraId="0D93D87F" w14:textId="5103049A" w:rsidR="00BA6228" w:rsidRPr="002A1B5B" w:rsidRDefault="005A052A" w:rsidP="002A1B5B">
            <w:pPr>
              <w:pStyle w:val="BodyText2"/>
              <w:numPr>
                <w:ilvl w:val="0"/>
                <w:numId w:val="27"/>
              </w:numPr>
              <w:rPr>
                <w:rFonts w:ascii="Century Gothic" w:hAnsi="Century Gothic"/>
              </w:rPr>
            </w:pPr>
            <w:r>
              <w:rPr>
                <w:rFonts w:ascii="Century Gothic" w:hAnsi="Century Gothic"/>
              </w:rPr>
              <w:t xml:space="preserve">Group C&amp;T requests reviewed by PDC: HR group request for 11 members to attend ACHRO conference were approved.  HR group request for 7 members to attend the CalPERS conference was approved.  </w:t>
            </w:r>
            <w:r w:rsidR="00F55F20">
              <w:rPr>
                <w:rFonts w:ascii="Century Gothic" w:hAnsi="Century Gothic"/>
              </w:rPr>
              <w:t xml:space="preserve">PDC recommended a C&amp;T group request for NASPA conference – received two additional C&amp;T requests on top of three others previously approved, will recommend the division take back the three and submit a </w:t>
            </w:r>
            <w:r w:rsidR="002A1B5B">
              <w:rPr>
                <w:rFonts w:ascii="Century Gothic" w:hAnsi="Century Gothic"/>
              </w:rPr>
              <w:t xml:space="preserve">detailed </w:t>
            </w:r>
            <w:r w:rsidR="00F55F20">
              <w:rPr>
                <w:rFonts w:ascii="Century Gothic" w:hAnsi="Century Gothic"/>
              </w:rPr>
              <w:t>group request instead.</w:t>
            </w:r>
            <w:r w:rsidR="001A2515">
              <w:rPr>
                <w:rFonts w:ascii="Century Gothic" w:hAnsi="Century Gothic"/>
              </w:rPr>
              <w:t xml:space="preserve"> ESL group request of 6 members to attend the CATESOL conference was approved.</w:t>
            </w:r>
            <w:r w:rsidR="00B2336F">
              <w:rPr>
                <w:rFonts w:ascii="Century Gothic" w:hAnsi="Century Gothic"/>
              </w:rPr>
              <w:t xml:space="preserve">  PDC recommended Lianne make determination for time sensitive group requests.  Also, add option on Smartsheet to forward for review at next PDC meeting.</w:t>
            </w:r>
            <w:r w:rsidR="00B75884">
              <w:rPr>
                <w:rFonts w:ascii="Century Gothic" w:hAnsi="Century Gothic"/>
              </w:rPr>
              <w:t xml:space="preserve">  C&amp;T request for</w:t>
            </w:r>
            <w:r w:rsidR="0033395E">
              <w:rPr>
                <w:rFonts w:ascii="Century Gothic" w:hAnsi="Century Gothic"/>
              </w:rPr>
              <w:t xml:space="preserve"> Antonio Gallardo to attend the CASAS Summer Institute was approved.  C&amp;T request for LaToya Bass for tuition expenses was denied by PDC.</w:t>
            </w:r>
          </w:p>
        </w:tc>
      </w:tr>
      <w:tr w:rsidR="00562DCA" w:rsidRPr="00E5205A" w14:paraId="5D14070B" w14:textId="77777777" w:rsidTr="008E34BD">
        <w:trPr>
          <w:trHeight w:val="63"/>
          <w:jc w:val="center"/>
        </w:trPr>
        <w:tc>
          <w:tcPr>
            <w:tcW w:w="1905" w:type="dxa"/>
          </w:tcPr>
          <w:p w14:paraId="4F17131A" w14:textId="5A7FBFF8" w:rsidR="00562DCA" w:rsidRDefault="00562DCA" w:rsidP="00FC51FC">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t>Other Related Business and Reports</w:t>
            </w:r>
          </w:p>
        </w:tc>
        <w:tc>
          <w:tcPr>
            <w:tcW w:w="4660" w:type="dxa"/>
          </w:tcPr>
          <w:p w14:paraId="4F95196D" w14:textId="77777777" w:rsidR="00980640" w:rsidRDefault="00980640" w:rsidP="008C4A95">
            <w:pPr>
              <w:pStyle w:val="BodyText2"/>
              <w:numPr>
                <w:ilvl w:val="0"/>
                <w:numId w:val="33"/>
              </w:numPr>
              <w:rPr>
                <w:rFonts w:ascii="Century Gothic" w:hAnsi="Century Gothic"/>
                <w:bCs/>
                <w:iCs/>
                <w:szCs w:val="20"/>
              </w:rPr>
            </w:pPr>
            <w:r>
              <w:rPr>
                <w:rFonts w:ascii="Century Gothic" w:hAnsi="Century Gothic"/>
                <w:bCs/>
                <w:iCs/>
                <w:szCs w:val="20"/>
              </w:rPr>
              <w:t xml:space="preserve">BS/SS/Equity Integrated Plan: request guest speaker attend PDC to discuss how we relate </w:t>
            </w:r>
          </w:p>
          <w:p w14:paraId="43449B6B" w14:textId="033FD714" w:rsidR="00980640" w:rsidRDefault="00980640" w:rsidP="003553F2">
            <w:pPr>
              <w:pStyle w:val="BodyText2"/>
              <w:ind w:left="360"/>
              <w:rPr>
                <w:rFonts w:ascii="Century Gothic" w:hAnsi="Century Gothic"/>
                <w:bCs/>
                <w:iCs/>
                <w:szCs w:val="20"/>
              </w:rPr>
            </w:pPr>
          </w:p>
        </w:tc>
        <w:tc>
          <w:tcPr>
            <w:tcW w:w="7466" w:type="dxa"/>
            <w:vAlign w:val="center"/>
          </w:tcPr>
          <w:p w14:paraId="3A0B42F2" w14:textId="43DCE098" w:rsidR="00562DCA" w:rsidRDefault="002A1B5B" w:rsidP="00180F96">
            <w:pPr>
              <w:pStyle w:val="BodyText2"/>
              <w:numPr>
                <w:ilvl w:val="0"/>
                <w:numId w:val="33"/>
              </w:numPr>
              <w:rPr>
                <w:rFonts w:ascii="Century Gothic" w:hAnsi="Century Gothic"/>
              </w:rPr>
            </w:pPr>
            <w:r>
              <w:rPr>
                <w:rFonts w:ascii="Century Gothic" w:hAnsi="Century Gothic"/>
                <w:bCs/>
                <w:iCs/>
                <w:szCs w:val="20"/>
              </w:rPr>
              <w:t xml:space="preserve">BS/SS/Equity </w:t>
            </w:r>
            <w:r w:rsidR="00176239">
              <w:rPr>
                <w:rFonts w:ascii="Century Gothic" w:hAnsi="Century Gothic"/>
              </w:rPr>
              <w:t>Integrated planning process</w:t>
            </w:r>
            <w:r>
              <w:rPr>
                <w:rFonts w:ascii="Century Gothic" w:hAnsi="Century Gothic"/>
              </w:rPr>
              <w:t xml:space="preserve"> is happening with a lot of professional development in the plan.  Outcomes have been sent to us related to professional development and asked to how our plan will </w:t>
            </w:r>
            <w:r>
              <w:rPr>
                <w:rFonts w:ascii="Century Gothic" w:hAnsi="Century Gothic"/>
              </w:rPr>
              <w:lastRenderedPageBreak/>
              <w:t>meet them.  PDC will request a guest speaker to attend PDC to discuss our relationship to</w:t>
            </w:r>
            <w:r w:rsidR="00180F96">
              <w:rPr>
                <w:rFonts w:ascii="Century Gothic" w:hAnsi="Century Gothic"/>
              </w:rPr>
              <w:t xml:space="preserve"> the</w:t>
            </w:r>
            <w:r>
              <w:rPr>
                <w:rFonts w:ascii="Century Gothic" w:hAnsi="Century Gothic"/>
              </w:rPr>
              <w:t xml:space="preserve"> integrated plan and explain it to PDC.</w:t>
            </w:r>
          </w:p>
        </w:tc>
      </w:tr>
      <w:tr w:rsidR="007C3CE9" w:rsidRPr="00E5205A" w14:paraId="7390452E" w14:textId="77777777" w:rsidTr="008E34BD">
        <w:trPr>
          <w:trHeight w:val="63"/>
          <w:jc w:val="center"/>
        </w:trPr>
        <w:tc>
          <w:tcPr>
            <w:tcW w:w="1905" w:type="dxa"/>
          </w:tcPr>
          <w:p w14:paraId="26DEB4A8" w14:textId="00BAE98E" w:rsidR="007C3CE9" w:rsidRDefault="007C3CE9" w:rsidP="00FC51FC">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lastRenderedPageBreak/>
              <w:t>Information Sharing</w:t>
            </w:r>
          </w:p>
        </w:tc>
        <w:tc>
          <w:tcPr>
            <w:tcW w:w="4660" w:type="dxa"/>
          </w:tcPr>
          <w:p w14:paraId="48C56AB8" w14:textId="1D9E992C" w:rsidR="007C3CE9" w:rsidRDefault="007C3CE9" w:rsidP="008C4A95">
            <w:pPr>
              <w:pStyle w:val="BodyText2"/>
              <w:numPr>
                <w:ilvl w:val="0"/>
                <w:numId w:val="33"/>
              </w:numPr>
              <w:rPr>
                <w:rFonts w:ascii="Century Gothic" w:hAnsi="Century Gothic"/>
                <w:bCs/>
                <w:iCs/>
                <w:szCs w:val="20"/>
              </w:rPr>
            </w:pPr>
            <w:r>
              <w:rPr>
                <w:rFonts w:ascii="Century Gothic" w:hAnsi="Century Gothic"/>
                <w:bCs/>
                <w:iCs/>
                <w:szCs w:val="20"/>
              </w:rPr>
              <w:t>DSPS will be hosting a Mix &amp; Mingle event</w:t>
            </w:r>
          </w:p>
        </w:tc>
        <w:tc>
          <w:tcPr>
            <w:tcW w:w="7466" w:type="dxa"/>
            <w:vAlign w:val="center"/>
          </w:tcPr>
          <w:p w14:paraId="56CF4571" w14:textId="2D92B8F0" w:rsidR="007C3CE9" w:rsidRDefault="007C3CE9" w:rsidP="005E5DBE">
            <w:pPr>
              <w:pStyle w:val="BodyText2"/>
              <w:numPr>
                <w:ilvl w:val="0"/>
                <w:numId w:val="33"/>
              </w:numPr>
              <w:rPr>
                <w:rFonts w:ascii="Century Gothic" w:hAnsi="Century Gothic"/>
              </w:rPr>
            </w:pPr>
            <w:r>
              <w:rPr>
                <w:rFonts w:ascii="Century Gothic" w:hAnsi="Century Gothic"/>
              </w:rPr>
              <w:t xml:space="preserve">Grace shared they will be hosting a </w:t>
            </w:r>
            <w:r w:rsidR="00A85C95">
              <w:rPr>
                <w:rFonts w:ascii="Century Gothic" w:hAnsi="Century Gothic"/>
              </w:rPr>
              <w:t>M</w:t>
            </w:r>
            <w:r>
              <w:rPr>
                <w:rFonts w:ascii="Century Gothic" w:hAnsi="Century Gothic"/>
              </w:rPr>
              <w:t xml:space="preserve">ix &amp; </w:t>
            </w:r>
            <w:r w:rsidR="00A85C95">
              <w:rPr>
                <w:rFonts w:ascii="Century Gothic" w:hAnsi="Century Gothic"/>
              </w:rPr>
              <w:t>M</w:t>
            </w:r>
            <w:r>
              <w:rPr>
                <w:rFonts w:ascii="Century Gothic" w:hAnsi="Century Gothic"/>
              </w:rPr>
              <w:t>ingle event on October 31, where they w</w:t>
            </w:r>
            <w:r w:rsidR="007B7307">
              <w:rPr>
                <w:rFonts w:ascii="Century Gothic" w:hAnsi="Century Gothic"/>
              </w:rPr>
              <w:t xml:space="preserve">ill be unveiling their new name. </w:t>
            </w:r>
            <w:r w:rsidR="005E5DBE">
              <w:rPr>
                <w:rFonts w:ascii="Century Gothic" w:hAnsi="Century Gothic"/>
              </w:rPr>
              <w:t xml:space="preserve">More Info: </w:t>
            </w:r>
            <w:hyperlink r:id="rId8" w:history="1">
              <w:r w:rsidR="005E5DBE" w:rsidRPr="005E5DBE">
                <w:rPr>
                  <w:rStyle w:val="Hyperlink"/>
                  <w:rFonts w:ascii="Century Gothic" w:hAnsi="Century Gothic"/>
                </w:rPr>
                <w:t>http://www.mtsac.edu/dsps/celebration_and_events/dam_calendar_october_2017.pdf</w:t>
              </w:r>
            </w:hyperlink>
          </w:p>
          <w:p w14:paraId="156AA491" w14:textId="77777777" w:rsidR="007C3CE9" w:rsidRDefault="00DC306A" w:rsidP="00B15704">
            <w:pPr>
              <w:pStyle w:val="BodyText2"/>
              <w:numPr>
                <w:ilvl w:val="0"/>
                <w:numId w:val="33"/>
              </w:numPr>
              <w:rPr>
                <w:rFonts w:ascii="Century Gothic" w:hAnsi="Century Gothic"/>
              </w:rPr>
            </w:pPr>
            <w:r>
              <w:rPr>
                <w:rFonts w:ascii="Century Gothic" w:hAnsi="Century Gothic"/>
              </w:rPr>
              <w:t xml:space="preserve">Liesel stated New Faculty </w:t>
            </w:r>
            <w:r w:rsidR="00B15704">
              <w:rPr>
                <w:rFonts w:ascii="Century Gothic" w:hAnsi="Century Gothic"/>
              </w:rPr>
              <w:t xml:space="preserve">Seminar </w:t>
            </w:r>
            <w:r>
              <w:rPr>
                <w:rFonts w:ascii="Century Gothic" w:hAnsi="Century Gothic"/>
              </w:rPr>
              <w:t>is starting a “ReNew” faculty seminar for returning faculty</w:t>
            </w:r>
            <w:r w:rsidR="00B15704">
              <w:rPr>
                <w:rFonts w:ascii="Century Gothic" w:hAnsi="Century Gothic"/>
              </w:rPr>
              <w:t>. The</w:t>
            </w:r>
            <w:r>
              <w:rPr>
                <w:rFonts w:ascii="Century Gothic" w:hAnsi="Century Gothic"/>
              </w:rPr>
              <w:t xml:space="preserve"> </w:t>
            </w:r>
            <w:r w:rsidR="00B15704">
              <w:rPr>
                <w:rFonts w:ascii="Century Gothic" w:hAnsi="Century Gothic"/>
              </w:rPr>
              <w:t xml:space="preserve">first two sessions are scheduled for </w:t>
            </w:r>
            <w:r>
              <w:rPr>
                <w:rFonts w:ascii="Century Gothic" w:hAnsi="Century Gothic"/>
              </w:rPr>
              <w:t>October 20 and December 1</w:t>
            </w:r>
            <w:r w:rsidR="00B15704">
              <w:rPr>
                <w:rFonts w:ascii="Century Gothic" w:hAnsi="Century Gothic"/>
              </w:rPr>
              <w:t>,</w:t>
            </w:r>
            <w:r>
              <w:rPr>
                <w:rFonts w:ascii="Century Gothic" w:hAnsi="Century Gothic"/>
              </w:rPr>
              <w:t xml:space="preserve"> both will be Equity themed.</w:t>
            </w:r>
          </w:p>
          <w:p w14:paraId="589BFEF1" w14:textId="0586612E" w:rsidR="00B15704" w:rsidRDefault="004B2F0B" w:rsidP="00905594">
            <w:pPr>
              <w:pStyle w:val="BodyText2"/>
              <w:numPr>
                <w:ilvl w:val="0"/>
                <w:numId w:val="33"/>
              </w:numPr>
              <w:rPr>
                <w:rFonts w:ascii="Century Gothic" w:hAnsi="Century Gothic"/>
              </w:rPr>
            </w:pPr>
            <w:r>
              <w:rPr>
                <w:rFonts w:ascii="Century Gothic" w:hAnsi="Century Gothic"/>
              </w:rPr>
              <w:t xml:space="preserve">Chris shared it is National Cyber Security Awareness Month – desktop alerts from Emergency Preparedness month will be pushed out </w:t>
            </w:r>
            <w:r w:rsidR="00905594">
              <w:rPr>
                <w:rFonts w:ascii="Century Gothic" w:hAnsi="Century Gothic"/>
              </w:rPr>
              <w:t>to</w:t>
            </w:r>
            <w:r>
              <w:rPr>
                <w:rFonts w:ascii="Century Gothic" w:hAnsi="Century Gothic"/>
              </w:rPr>
              <w:t xml:space="preserve"> campus desktops.</w:t>
            </w:r>
          </w:p>
        </w:tc>
      </w:tr>
    </w:tbl>
    <w:p w14:paraId="289ABECC" w14:textId="68A7F3F6" w:rsidR="009D54AD" w:rsidRDefault="009D54AD" w:rsidP="00FB0A9C">
      <w:pPr>
        <w:rPr>
          <w:rFonts w:ascii="Century Gothic" w:hAnsi="Century Gothic" w:cs="Arial"/>
          <w:i/>
          <w:sz w:val="22"/>
          <w:szCs w:val="22"/>
        </w:rPr>
      </w:pPr>
    </w:p>
    <w:p w14:paraId="3B5766D0" w14:textId="6BA4755C" w:rsidR="00B17634" w:rsidRPr="00FB0A9C" w:rsidRDefault="009C6759" w:rsidP="00FB0A9C">
      <w:pPr>
        <w:rPr>
          <w:rFonts w:ascii="Century Gothic" w:hAnsi="Century Gothic" w:cs="Arial"/>
          <w:sz w:val="22"/>
          <w:szCs w:val="22"/>
        </w:rPr>
      </w:pPr>
      <w:r w:rsidRPr="00964C8C">
        <w:rPr>
          <w:rFonts w:ascii="Century Gothic" w:hAnsi="Century Gothic" w:cs="Arial"/>
          <w:i/>
          <w:sz w:val="22"/>
          <w:szCs w:val="22"/>
        </w:rPr>
        <w:t>Next Meeting:</w:t>
      </w:r>
      <w:r w:rsidR="001A69D1">
        <w:rPr>
          <w:rFonts w:ascii="Century Gothic" w:hAnsi="Century Gothic" w:cs="Arial"/>
          <w:sz w:val="22"/>
          <w:szCs w:val="22"/>
        </w:rPr>
        <w:t xml:space="preserve"> </w:t>
      </w:r>
      <w:r w:rsidR="001E07D6">
        <w:rPr>
          <w:rFonts w:ascii="Century Gothic" w:hAnsi="Century Gothic" w:cs="Arial"/>
          <w:sz w:val="22"/>
          <w:szCs w:val="22"/>
        </w:rPr>
        <w:t>November</w:t>
      </w:r>
      <w:r w:rsidR="000202BD">
        <w:rPr>
          <w:rFonts w:ascii="Century Gothic" w:hAnsi="Century Gothic" w:cs="Arial"/>
          <w:sz w:val="22"/>
          <w:szCs w:val="22"/>
        </w:rPr>
        <w:t xml:space="preserve"> </w:t>
      </w:r>
      <w:r w:rsidR="001E07D6">
        <w:rPr>
          <w:rFonts w:ascii="Century Gothic" w:hAnsi="Century Gothic" w:cs="Arial"/>
          <w:sz w:val="22"/>
          <w:szCs w:val="22"/>
        </w:rPr>
        <w:t>2</w:t>
      </w:r>
      <w:r w:rsidR="0009435D">
        <w:rPr>
          <w:rFonts w:ascii="Century Gothic" w:hAnsi="Century Gothic" w:cs="Arial"/>
          <w:sz w:val="22"/>
          <w:szCs w:val="22"/>
        </w:rPr>
        <w:t xml:space="preserve">, 2017, </w:t>
      </w:r>
      <w:r w:rsidR="000202BD">
        <w:rPr>
          <w:rFonts w:ascii="Century Gothic" w:hAnsi="Century Gothic" w:cs="Arial"/>
          <w:sz w:val="22"/>
          <w:szCs w:val="22"/>
        </w:rPr>
        <w:t>1</w:t>
      </w:r>
      <w:r w:rsidR="0009435D">
        <w:rPr>
          <w:rFonts w:ascii="Century Gothic" w:hAnsi="Century Gothic" w:cs="Arial"/>
          <w:sz w:val="22"/>
          <w:szCs w:val="22"/>
        </w:rPr>
        <w:t>:</w:t>
      </w:r>
      <w:r w:rsidR="000202BD">
        <w:rPr>
          <w:rFonts w:ascii="Century Gothic" w:hAnsi="Century Gothic" w:cs="Arial"/>
          <w:sz w:val="22"/>
          <w:szCs w:val="22"/>
        </w:rPr>
        <w:t>3</w:t>
      </w:r>
      <w:r w:rsidR="0009435D">
        <w:rPr>
          <w:rFonts w:ascii="Century Gothic" w:hAnsi="Century Gothic" w:cs="Arial"/>
          <w:sz w:val="22"/>
          <w:szCs w:val="22"/>
        </w:rPr>
        <w:t xml:space="preserve">0 – </w:t>
      </w:r>
      <w:r w:rsidR="000202BD">
        <w:rPr>
          <w:rFonts w:ascii="Century Gothic" w:hAnsi="Century Gothic" w:cs="Arial"/>
          <w:sz w:val="22"/>
          <w:szCs w:val="22"/>
        </w:rPr>
        <w:t>3</w:t>
      </w:r>
      <w:r w:rsidR="0009435D">
        <w:rPr>
          <w:rFonts w:ascii="Century Gothic" w:hAnsi="Century Gothic" w:cs="Arial"/>
          <w:sz w:val="22"/>
          <w:szCs w:val="22"/>
        </w:rPr>
        <w:t>:</w:t>
      </w:r>
      <w:r w:rsidR="000202BD">
        <w:rPr>
          <w:rFonts w:ascii="Century Gothic" w:hAnsi="Century Gothic" w:cs="Arial"/>
          <w:sz w:val="22"/>
          <w:szCs w:val="22"/>
        </w:rPr>
        <w:t>15</w:t>
      </w:r>
      <w:r w:rsidR="0009435D">
        <w:rPr>
          <w:rFonts w:ascii="Century Gothic" w:hAnsi="Century Gothic" w:cs="Arial"/>
          <w:sz w:val="22"/>
          <w:szCs w:val="22"/>
        </w:rPr>
        <w:t xml:space="preserve"> PM</w:t>
      </w:r>
    </w:p>
    <w:sectPr w:rsidR="00B17634" w:rsidRPr="00FB0A9C" w:rsidSect="00F42BD0">
      <w:headerReference w:type="default" r:id="rId9"/>
      <w:footerReference w:type="default" r:id="rId10"/>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BD16" w14:textId="77777777" w:rsidR="000204F6" w:rsidRDefault="000204F6">
      <w:r>
        <w:separator/>
      </w:r>
    </w:p>
  </w:endnote>
  <w:endnote w:type="continuationSeparator" w:id="0">
    <w:p w14:paraId="3BA12B5D" w14:textId="77777777" w:rsidR="000204F6" w:rsidRDefault="0002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466E1128" w:rsidR="00442C3C" w:rsidRDefault="00442C3C">
        <w:pPr>
          <w:pStyle w:val="Footer"/>
          <w:jc w:val="right"/>
        </w:pPr>
        <w:r>
          <w:fldChar w:fldCharType="begin"/>
        </w:r>
        <w:r>
          <w:instrText xml:space="preserve"> PAGE   \* MERGEFORMAT </w:instrText>
        </w:r>
        <w:r>
          <w:fldChar w:fldCharType="separate"/>
        </w:r>
        <w:r w:rsidR="00A93C7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6184" w14:textId="77777777" w:rsidR="000204F6" w:rsidRDefault="000204F6">
      <w:r>
        <w:separator/>
      </w:r>
    </w:p>
  </w:footnote>
  <w:footnote w:type="continuationSeparator" w:id="0">
    <w:p w14:paraId="0B935549" w14:textId="77777777" w:rsidR="000204F6" w:rsidRDefault="0002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7FEEB997" w:rsidR="00442C3C" w:rsidRDefault="00442C3C"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32EA129E" w:rsidR="00442C3C" w:rsidRDefault="00442C3C" w:rsidP="00427DFC">
    <w:pPr>
      <w:pStyle w:val="Header"/>
      <w:jc w:val="center"/>
      <w:rPr>
        <w:rFonts w:ascii="Century Gothic" w:hAnsi="Century Gothic"/>
        <w:sz w:val="27"/>
        <w:szCs w:val="27"/>
      </w:rPr>
    </w:pPr>
    <w:r>
      <w:rPr>
        <w:rFonts w:ascii="Century Gothic" w:hAnsi="Century Gothic"/>
        <w:sz w:val="27"/>
        <w:szCs w:val="27"/>
      </w:rPr>
      <w:t xml:space="preserve">Thursday, </w:t>
    </w:r>
    <w:r w:rsidR="001E07D6">
      <w:rPr>
        <w:rFonts w:ascii="Century Gothic" w:hAnsi="Century Gothic"/>
        <w:sz w:val="27"/>
        <w:szCs w:val="27"/>
      </w:rPr>
      <w:t>October 5</w:t>
    </w:r>
    <w:r>
      <w:rPr>
        <w:rFonts w:ascii="Century Gothic" w:hAnsi="Century Gothic"/>
        <w:sz w:val="27"/>
        <w:szCs w:val="27"/>
      </w:rPr>
      <w:t>, 201</w:t>
    </w:r>
    <w:r w:rsidR="001536EF">
      <w:rPr>
        <w:rFonts w:ascii="Century Gothic" w:hAnsi="Century Gothic"/>
        <w:sz w:val="27"/>
        <w:szCs w:val="27"/>
      </w:rPr>
      <w:t>7</w:t>
    </w:r>
  </w:p>
  <w:p w14:paraId="07E58AAC" w14:textId="77777777" w:rsidR="00442C3C" w:rsidRDefault="00442C3C" w:rsidP="00427DFC">
    <w:pPr>
      <w:pStyle w:val="Header"/>
      <w:jc w:val="center"/>
      <w:rPr>
        <w:rFonts w:ascii="Century Gothic" w:hAnsi="Century Gothic"/>
        <w:sz w:val="27"/>
        <w:szCs w:val="27"/>
      </w:rPr>
    </w:pPr>
    <w:r>
      <w:rPr>
        <w:rFonts w:ascii="Century Gothic" w:hAnsi="Century Gothic"/>
        <w:sz w:val="27"/>
        <w:szCs w:val="27"/>
      </w:rPr>
      <w:t>1:30 to 3:15 pm</w:t>
    </w:r>
  </w:p>
  <w:p w14:paraId="0C0598D1" w14:textId="01267072" w:rsidR="00442C3C" w:rsidRDefault="00442C3C"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1A30E6E3" w:rsidR="00442C3C" w:rsidRPr="00F42BD0" w:rsidRDefault="008E1C49" w:rsidP="008E1C49">
    <w:pPr>
      <w:pStyle w:val="Header"/>
      <w:tabs>
        <w:tab w:val="left" w:pos="2805"/>
        <w:tab w:val="center" w:pos="7200"/>
      </w:tabs>
      <w:rPr>
        <w:rFonts w:ascii="Century Gothic" w:hAnsi="Century Gothic"/>
        <w:b/>
        <w:sz w:val="27"/>
        <w:szCs w:val="27"/>
      </w:rPr>
    </w:pPr>
    <w:r>
      <w:rPr>
        <w:rFonts w:ascii="Century Gothic" w:hAnsi="Century Gothic"/>
        <w:b/>
        <w:sz w:val="27"/>
        <w:szCs w:val="27"/>
      </w:rPr>
      <w:tab/>
    </w:r>
    <w:r>
      <w:rPr>
        <w:rFonts w:ascii="Century Gothic" w:hAnsi="Century Gothic"/>
        <w:b/>
        <w:sz w:val="27"/>
        <w:szCs w:val="27"/>
      </w:rPr>
      <w:tab/>
    </w:r>
    <w:r>
      <w:rPr>
        <w:rFonts w:ascii="Century Gothic" w:hAnsi="Century Gothic"/>
        <w:b/>
        <w:sz w:val="27"/>
        <w:szCs w:val="27"/>
      </w:rPr>
      <w:tab/>
    </w:r>
    <w:r w:rsidR="00CD1FBE">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71A07E72"/>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ACD02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0087"/>
    <w:multiLevelType w:val="hybridMultilevel"/>
    <w:tmpl w:val="46C2ED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B72CF"/>
    <w:multiLevelType w:val="hybridMultilevel"/>
    <w:tmpl w:val="EC1A4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1A1A51"/>
    <w:multiLevelType w:val="hybridMultilevel"/>
    <w:tmpl w:val="8DE28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7814"/>
    <w:multiLevelType w:val="hybridMultilevel"/>
    <w:tmpl w:val="C9A2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A670A"/>
    <w:multiLevelType w:val="hybridMultilevel"/>
    <w:tmpl w:val="5E08E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0"/>
  </w:num>
  <w:num w:numId="3">
    <w:abstractNumId w:val="28"/>
  </w:num>
  <w:num w:numId="4">
    <w:abstractNumId w:val="8"/>
  </w:num>
  <w:num w:numId="5">
    <w:abstractNumId w:val="4"/>
  </w:num>
  <w:num w:numId="6">
    <w:abstractNumId w:val="25"/>
  </w:num>
  <w:num w:numId="7">
    <w:abstractNumId w:val="22"/>
  </w:num>
  <w:num w:numId="8">
    <w:abstractNumId w:val="35"/>
  </w:num>
  <w:num w:numId="9">
    <w:abstractNumId w:val="12"/>
  </w:num>
  <w:num w:numId="10">
    <w:abstractNumId w:val="7"/>
  </w:num>
  <w:num w:numId="11">
    <w:abstractNumId w:val="30"/>
  </w:num>
  <w:num w:numId="12">
    <w:abstractNumId w:val="31"/>
  </w:num>
  <w:num w:numId="13">
    <w:abstractNumId w:val="13"/>
  </w:num>
  <w:num w:numId="14">
    <w:abstractNumId w:val="2"/>
  </w:num>
  <w:num w:numId="15">
    <w:abstractNumId w:val="21"/>
  </w:num>
  <w:num w:numId="16">
    <w:abstractNumId w:val="23"/>
  </w:num>
  <w:num w:numId="17">
    <w:abstractNumId w:val="19"/>
  </w:num>
  <w:num w:numId="18">
    <w:abstractNumId w:val="5"/>
  </w:num>
  <w:num w:numId="19">
    <w:abstractNumId w:val="29"/>
  </w:num>
  <w:num w:numId="20">
    <w:abstractNumId w:val="26"/>
  </w:num>
  <w:num w:numId="21">
    <w:abstractNumId w:val="3"/>
  </w:num>
  <w:num w:numId="22">
    <w:abstractNumId w:val="6"/>
  </w:num>
  <w:num w:numId="23">
    <w:abstractNumId w:val="14"/>
  </w:num>
  <w:num w:numId="24">
    <w:abstractNumId w:val="17"/>
  </w:num>
  <w:num w:numId="25">
    <w:abstractNumId w:val="0"/>
  </w:num>
  <w:num w:numId="26">
    <w:abstractNumId w:val="11"/>
  </w:num>
  <w:num w:numId="27">
    <w:abstractNumId w:val="9"/>
  </w:num>
  <w:num w:numId="28">
    <w:abstractNumId w:val="34"/>
  </w:num>
  <w:num w:numId="29">
    <w:abstractNumId w:val="16"/>
  </w:num>
  <w:num w:numId="30">
    <w:abstractNumId w:val="32"/>
  </w:num>
  <w:num w:numId="31">
    <w:abstractNumId w:val="18"/>
  </w:num>
  <w:num w:numId="32">
    <w:abstractNumId w:val="1"/>
  </w:num>
  <w:num w:numId="33">
    <w:abstractNumId w:val="33"/>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1612A"/>
    <w:rsid w:val="000202BD"/>
    <w:rsid w:val="000204F6"/>
    <w:rsid w:val="00022724"/>
    <w:rsid w:val="00023B23"/>
    <w:rsid w:val="00024CAD"/>
    <w:rsid w:val="000257AC"/>
    <w:rsid w:val="0002622A"/>
    <w:rsid w:val="00031AAB"/>
    <w:rsid w:val="000372C1"/>
    <w:rsid w:val="000418DA"/>
    <w:rsid w:val="00045F00"/>
    <w:rsid w:val="0005082E"/>
    <w:rsid w:val="00052D44"/>
    <w:rsid w:val="00072E23"/>
    <w:rsid w:val="00074B1D"/>
    <w:rsid w:val="0009435D"/>
    <w:rsid w:val="000A37FE"/>
    <w:rsid w:val="000A3B5F"/>
    <w:rsid w:val="000C550D"/>
    <w:rsid w:val="000C6908"/>
    <w:rsid w:val="000D0C41"/>
    <w:rsid w:val="000D7CE8"/>
    <w:rsid w:val="000E5F3A"/>
    <w:rsid w:val="000E74DA"/>
    <w:rsid w:val="00103457"/>
    <w:rsid w:val="00103AFE"/>
    <w:rsid w:val="00103D73"/>
    <w:rsid w:val="001071FF"/>
    <w:rsid w:val="00110E2B"/>
    <w:rsid w:val="00113187"/>
    <w:rsid w:val="0011332A"/>
    <w:rsid w:val="0011550B"/>
    <w:rsid w:val="00121BA0"/>
    <w:rsid w:val="00123EBE"/>
    <w:rsid w:val="001241E9"/>
    <w:rsid w:val="001378D8"/>
    <w:rsid w:val="00141FBC"/>
    <w:rsid w:val="001469C0"/>
    <w:rsid w:val="00146D83"/>
    <w:rsid w:val="00146EA7"/>
    <w:rsid w:val="00152BCA"/>
    <w:rsid w:val="001536EF"/>
    <w:rsid w:val="00154297"/>
    <w:rsid w:val="001616B5"/>
    <w:rsid w:val="00176239"/>
    <w:rsid w:val="00176AE4"/>
    <w:rsid w:val="00180F96"/>
    <w:rsid w:val="00183A52"/>
    <w:rsid w:val="00187911"/>
    <w:rsid w:val="00194B1D"/>
    <w:rsid w:val="001956EA"/>
    <w:rsid w:val="001964F1"/>
    <w:rsid w:val="001A0991"/>
    <w:rsid w:val="001A2515"/>
    <w:rsid w:val="001A4F7B"/>
    <w:rsid w:val="001A5853"/>
    <w:rsid w:val="001A6129"/>
    <w:rsid w:val="001A69D1"/>
    <w:rsid w:val="001B2F74"/>
    <w:rsid w:val="001C0A86"/>
    <w:rsid w:val="001C4881"/>
    <w:rsid w:val="001D1C5A"/>
    <w:rsid w:val="001D3562"/>
    <w:rsid w:val="001E07D6"/>
    <w:rsid w:val="001E4F35"/>
    <w:rsid w:val="001F3B92"/>
    <w:rsid w:val="001F510D"/>
    <w:rsid w:val="0020393F"/>
    <w:rsid w:val="0021296E"/>
    <w:rsid w:val="0022460B"/>
    <w:rsid w:val="00230A4B"/>
    <w:rsid w:val="002404E0"/>
    <w:rsid w:val="00250645"/>
    <w:rsid w:val="00261E15"/>
    <w:rsid w:val="00263CD0"/>
    <w:rsid w:val="0026576E"/>
    <w:rsid w:val="00274ACC"/>
    <w:rsid w:val="00275591"/>
    <w:rsid w:val="002806E6"/>
    <w:rsid w:val="00287A12"/>
    <w:rsid w:val="00294400"/>
    <w:rsid w:val="002A1774"/>
    <w:rsid w:val="002A1B5B"/>
    <w:rsid w:val="002A717A"/>
    <w:rsid w:val="002B1B53"/>
    <w:rsid w:val="002B1CE8"/>
    <w:rsid w:val="002B347F"/>
    <w:rsid w:val="002B55C0"/>
    <w:rsid w:val="002B712C"/>
    <w:rsid w:val="002C0E1F"/>
    <w:rsid w:val="002C179D"/>
    <w:rsid w:val="002D169D"/>
    <w:rsid w:val="002E2225"/>
    <w:rsid w:val="002E517C"/>
    <w:rsid w:val="002E583E"/>
    <w:rsid w:val="002F0597"/>
    <w:rsid w:val="00303739"/>
    <w:rsid w:val="00305183"/>
    <w:rsid w:val="0030599A"/>
    <w:rsid w:val="0031235A"/>
    <w:rsid w:val="003134E5"/>
    <w:rsid w:val="00314607"/>
    <w:rsid w:val="003150C4"/>
    <w:rsid w:val="0032069E"/>
    <w:rsid w:val="003239D3"/>
    <w:rsid w:val="0033395E"/>
    <w:rsid w:val="00337CF6"/>
    <w:rsid w:val="00340DCA"/>
    <w:rsid w:val="00340DD0"/>
    <w:rsid w:val="003553F2"/>
    <w:rsid w:val="003579A4"/>
    <w:rsid w:val="003640A4"/>
    <w:rsid w:val="00373028"/>
    <w:rsid w:val="00377ED8"/>
    <w:rsid w:val="003851F0"/>
    <w:rsid w:val="003864B5"/>
    <w:rsid w:val="003A4B97"/>
    <w:rsid w:val="003B1682"/>
    <w:rsid w:val="003B4477"/>
    <w:rsid w:val="003C58E9"/>
    <w:rsid w:val="003D1E14"/>
    <w:rsid w:val="003E0C8E"/>
    <w:rsid w:val="003E361F"/>
    <w:rsid w:val="003E5D81"/>
    <w:rsid w:val="00400BBB"/>
    <w:rsid w:val="00406550"/>
    <w:rsid w:val="00427DFC"/>
    <w:rsid w:val="0043358A"/>
    <w:rsid w:val="00441EC5"/>
    <w:rsid w:val="00442C3C"/>
    <w:rsid w:val="00446698"/>
    <w:rsid w:val="004474C5"/>
    <w:rsid w:val="00447DE1"/>
    <w:rsid w:val="00453FCD"/>
    <w:rsid w:val="004603F7"/>
    <w:rsid w:val="00475FD6"/>
    <w:rsid w:val="00480C20"/>
    <w:rsid w:val="00485E29"/>
    <w:rsid w:val="0048716A"/>
    <w:rsid w:val="004943FE"/>
    <w:rsid w:val="00496D87"/>
    <w:rsid w:val="004A2F7D"/>
    <w:rsid w:val="004B2F0B"/>
    <w:rsid w:val="004B7022"/>
    <w:rsid w:val="004C0622"/>
    <w:rsid w:val="004C49C5"/>
    <w:rsid w:val="004D12B5"/>
    <w:rsid w:val="004D54CD"/>
    <w:rsid w:val="004E4280"/>
    <w:rsid w:val="004F2F5B"/>
    <w:rsid w:val="004F4847"/>
    <w:rsid w:val="004F6C07"/>
    <w:rsid w:val="004F7463"/>
    <w:rsid w:val="004F7AC7"/>
    <w:rsid w:val="00501E4E"/>
    <w:rsid w:val="00505E2B"/>
    <w:rsid w:val="00511C83"/>
    <w:rsid w:val="0051228E"/>
    <w:rsid w:val="00514B82"/>
    <w:rsid w:val="00516BDB"/>
    <w:rsid w:val="00522BC8"/>
    <w:rsid w:val="005408E3"/>
    <w:rsid w:val="00540C19"/>
    <w:rsid w:val="00546D75"/>
    <w:rsid w:val="005529BE"/>
    <w:rsid w:val="00552EA0"/>
    <w:rsid w:val="00553238"/>
    <w:rsid w:val="005570CA"/>
    <w:rsid w:val="0056174D"/>
    <w:rsid w:val="00562DCA"/>
    <w:rsid w:val="005649F0"/>
    <w:rsid w:val="005742FA"/>
    <w:rsid w:val="00581364"/>
    <w:rsid w:val="00582818"/>
    <w:rsid w:val="005879F2"/>
    <w:rsid w:val="00590971"/>
    <w:rsid w:val="00591232"/>
    <w:rsid w:val="005916F9"/>
    <w:rsid w:val="005918D6"/>
    <w:rsid w:val="00592FAF"/>
    <w:rsid w:val="005A052A"/>
    <w:rsid w:val="005A7D04"/>
    <w:rsid w:val="005B417A"/>
    <w:rsid w:val="005B7AB5"/>
    <w:rsid w:val="005C486A"/>
    <w:rsid w:val="005D58C9"/>
    <w:rsid w:val="005E5DBE"/>
    <w:rsid w:val="005F76DA"/>
    <w:rsid w:val="006032F6"/>
    <w:rsid w:val="00610816"/>
    <w:rsid w:val="006119CA"/>
    <w:rsid w:val="006126F1"/>
    <w:rsid w:val="006132C9"/>
    <w:rsid w:val="006164DC"/>
    <w:rsid w:val="00635464"/>
    <w:rsid w:val="006370EF"/>
    <w:rsid w:val="00653062"/>
    <w:rsid w:val="00653CFA"/>
    <w:rsid w:val="0066218E"/>
    <w:rsid w:val="00664AF9"/>
    <w:rsid w:val="0067293C"/>
    <w:rsid w:val="00691B22"/>
    <w:rsid w:val="006A265E"/>
    <w:rsid w:val="006A3506"/>
    <w:rsid w:val="006C15A4"/>
    <w:rsid w:val="006D4D84"/>
    <w:rsid w:val="006E3260"/>
    <w:rsid w:val="006E3791"/>
    <w:rsid w:val="006E46F5"/>
    <w:rsid w:val="006E76BB"/>
    <w:rsid w:val="006F747B"/>
    <w:rsid w:val="007077F2"/>
    <w:rsid w:val="007144F0"/>
    <w:rsid w:val="00716973"/>
    <w:rsid w:val="00726483"/>
    <w:rsid w:val="00733E3D"/>
    <w:rsid w:val="00742B42"/>
    <w:rsid w:val="00742FC4"/>
    <w:rsid w:val="0074347B"/>
    <w:rsid w:val="00751F06"/>
    <w:rsid w:val="0076079E"/>
    <w:rsid w:val="00777D0D"/>
    <w:rsid w:val="00787AB1"/>
    <w:rsid w:val="007A07D6"/>
    <w:rsid w:val="007A53EF"/>
    <w:rsid w:val="007A66B4"/>
    <w:rsid w:val="007A6854"/>
    <w:rsid w:val="007A73D9"/>
    <w:rsid w:val="007B2BB6"/>
    <w:rsid w:val="007B316F"/>
    <w:rsid w:val="007B51FF"/>
    <w:rsid w:val="007B7307"/>
    <w:rsid w:val="007C14A8"/>
    <w:rsid w:val="007C1E83"/>
    <w:rsid w:val="007C3CE9"/>
    <w:rsid w:val="007E3A20"/>
    <w:rsid w:val="007F0AB1"/>
    <w:rsid w:val="00805029"/>
    <w:rsid w:val="00816543"/>
    <w:rsid w:val="00827354"/>
    <w:rsid w:val="008336D3"/>
    <w:rsid w:val="00851063"/>
    <w:rsid w:val="00860963"/>
    <w:rsid w:val="008676BE"/>
    <w:rsid w:val="0087279D"/>
    <w:rsid w:val="00876B15"/>
    <w:rsid w:val="008826DF"/>
    <w:rsid w:val="00882EE7"/>
    <w:rsid w:val="0088767C"/>
    <w:rsid w:val="00887B7A"/>
    <w:rsid w:val="008904DB"/>
    <w:rsid w:val="008919B4"/>
    <w:rsid w:val="00897B59"/>
    <w:rsid w:val="008A5489"/>
    <w:rsid w:val="008B34B4"/>
    <w:rsid w:val="008C1F17"/>
    <w:rsid w:val="008C4A95"/>
    <w:rsid w:val="008C7134"/>
    <w:rsid w:val="008D4BFC"/>
    <w:rsid w:val="008D7F94"/>
    <w:rsid w:val="008E1C49"/>
    <w:rsid w:val="008E34BD"/>
    <w:rsid w:val="008F0596"/>
    <w:rsid w:val="008F2148"/>
    <w:rsid w:val="00901FDA"/>
    <w:rsid w:val="00905594"/>
    <w:rsid w:val="00906047"/>
    <w:rsid w:val="00907A4F"/>
    <w:rsid w:val="00913142"/>
    <w:rsid w:val="00915042"/>
    <w:rsid w:val="00915916"/>
    <w:rsid w:val="00921A4F"/>
    <w:rsid w:val="009256D5"/>
    <w:rsid w:val="00930253"/>
    <w:rsid w:val="009324B9"/>
    <w:rsid w:val="00935A1C"/>
    <w:rsid w:val="00937082"/>
    <w:rsid w:val="00941676"/>
    <w:rsid w:val="009438DC"/>
    <w:rsid w:val="00945142"/>
    <w:rsid w:val="00947460"/>
    <w:rsid w:val="00955816"/>
    <w:rsid w:val="00957C6B"/>
    <w:rsid w:val="00961484"/>
    <w:rsid w:val="00964C8C"/>
    <w:rsid w:val="00967C06"/>
    <w:rsid w:val="0097121D"/>
    <w:rsid w:val="00971EB4"/>
    <w:rsid w:val="00972F5D"/>
    <w:rsid w:val="009804D9"/>
    <w:rsid w:val="00980640"/>
    <w:rsid w:val="009845E1"/>
    <w:rsid w:val="00984E09"/>
    <w:rsid w:val="00986E9D"/>
    <w:rsid w:val="009909BD"/>
    <w:rsid w:val="00995044"/>
    <w:rsid w:val="009A214F"/>
    <w:rsid w:val="009A59EF"/>
    <w:rsid w:val="009A6E8E"/>
    <w:rsid w:val="009B64A8"/>
    <w:rsid w:val="009B7E28"/>
    <w:rsid w:val="009C6759"/>
    <w:rsid w:val="009D54AD"/>
    <w:rsid w:val="009D5877"/>
    <w:rsid w:val="009E141C"/>
    <w:rsid w:val="009E1C0C"/>
    <w:rsid w:val="009E31A8"/>
    <w:rsid w:val="009E52F4"/>
    <w:rsid w:val="009E7C97"/>
    <w:rsid w:val="009F580C"/>
    <w:rsid w:val="00A02CF3"/>
    <w:rsid w:val="00A07109"/>
    <w:rsid w:val="00A072C6"/>
    <w:rsid w:val="00A15EE2"/>
    <w:rsid w:val="00A26952"/>
    <w:rsid w:val="00A32D48"/>
    <w:rsid w:val="00A33E09"/>
    <w:rsid w:val="00A41EBA"/>
    <w:rsid w:val="00A42A01"/>
    <w:rsid w:val="00A454C0"/>
    <w:rsid w:val="00A4663D"/>
    <w:rsid w:val="00A50379"/>
    <w:rsid w:val="00A50FFF"/>
    <w:rsid w:val="00A511BE"/>
    <w:rsid w:val="00A5141C"/>
    <w:rsid w:val="00A51739"/>
    <w:rsid w:val="00A57B96"/>
    <w:rsid w:val="00A62451"/>
    <w:rsid w:val="00A7661A"/>
    <w:rsid w:val="00A76970"/>
    <w:rsid w:val="00A8013F"/>
    <w:rsid w:val="00A85C95"/>
    <w:rsid w:val="00A915B6"/>
    <w:rsid w:val="00A92B0D"/>
    <w:rsid w:val="00A93C7D"/>
    <w:rsid w:val="00A93D9F"/>
    <w:rsid w:val="00A96DF8"/>
    <w:rsid w:val="00A97A20"/>
    <w:rsid w:val="00A97C36"/>
    <w:rsid w:val="00AA3B8D"/>
    <w:rsid w:val="00AA4363"/>
    <w:rsid w:val="00AA5C94"/>
    <w:rsid w:val="00AA74E7"/>
    <w:rsid w:val="00AB1BE7"/>
    <w:rsid w:val="00AB3164"/>
    <w:rsid w:val="00AC13C1"/>
    <w:rsid w:val="00AC455A"/>
    <w:rsid w:val="00AC7F29"/>
    <w:rsid w:val="00AD013A"/>
    <w:rsid w:val="00AD0C86"/>
    <w:rsid w:val="00AD2358"/>
    <w:rsid w:val="00AD7949"/>
    <w:rsid w:val="00AE322F"/>
    <w:rsid w:val="00AE68E6"/>
    <w:rsid w:val="00AF0E12"/>
    <w:rsid w:val="00AF4EC4"/>
    <w:rsid w:val="00B00C04"/>
    <w:rsid w:val="00B07315"/>
    <w:rsid w:val="00B13499"/>
    <w:rsid w:val="00B14F64"/>
    <w:rsid w:val="00B15633"/>
    <w:rsid w:val="00B15704"/>
    <w:rsid w:val="00B17634"/>
    <w:rsid w:val="00B20B67"/>
    <w:rsid w:val="00B2336F"/>
    <w:rsid w:val="00B3060A"/>
    <w:rsid w:val="00B330C3"/>
    <w:rsid w:val="00B357EF"/>
    <w:rsid w:val="00B43FA4"/>
    <w:rsid w:val="00B44E36"/>
    <w:rsid w:val="00B56DBB"/>
    <w:rsid w:val="00B571C1"/>
    <w:rsid w:val="00B572D1"/>
    <w:rsid w:val="00B577FB"/>
    <w:rsid w:val="00B63EBD"/>
    <w:rsid w:val="00B67342"/>
    <w:rsid w:val="00B7571E"/>
    <w:rsid w:val="00B75884"/>
    <w:rsid w:val="00B84660"/>
    <w:rsid w:val="00B85DAA"/>
    <w:rsid w:val="00B85EF3"/>
    <w:rsid w:val="00B86A19"/>
    <w:rsid w:val="00B87AC5"/>
    <w:rsid w:val="00B90E5B"/>
    <w:rsid w:val="00B92335"/>
    <w:rsid w:val="00B97B31"/>
    <w:rsid w:val="00BA1862"/>
    <w:rsid w:val="00BA4C44"/>
    <w:rsid w:val="00BA6228"/>
    <w:rsid w:val="00BA76C2"/>
    <w:rsid w:val="00BB372A"/>
    <w:rsid w:val="00BB3746"/>
    <w:rsid w:val="00BC5A15"/>
    <w:rsid w:val="00BC7B46"/>
    <w:rsid w:val="00BD279C"/>
    <w:rsid w:val="00BD7D00"/>
    <w:rsid w:val="00BE3610"/>
    <w:rsid w:val="00BF161C"/>
    <w:rsid w:val="00BF1CD9"/>
    <w:rsid w:val="00BF3570"/>
    <w:rsid w:val="00BF43DE"/>
    <w:rsid w:val="00C05537"/>
    <w:rsid w:val="00C07125"/>
    <w:rsid w:val="00C1046E"/>
    <w:rsid w:val="00C1573A"/>
    <w:rsid w:val="00C17AF3"/>
    <w:rsid w:val="00C205ED"/>
    <w:rsid w:val="00C2135B"/>
    <w:rsid w:val="00C21AE7"/>
    <w:rsid w:val="00C25FEC"/>
    <w:rsid w:val="00C260F9"/>
    <w:rsid w:val="00C32E79"/>
    <w:rsid w:val="00C33265"/>
    <w:rsid w:val="00C356C0"/>
    <w:rsid w:val="00C40C50"/>
    <w:rsid w:val="00C41659"/>
    <w:rsid w:val="00C523E1"/>
    <w:rsid w:val="00C5560D"/>
    <w:rsid w:val="00C60498"/>
    <w:rsid w:val="00C622AA"/>
    <w:rsid w:val="00C731EF"/>
    <w:rsid w:val="00C84CC9"/>
    <w:rsid w:val="00C85E01"/>
    <w:rsid w:val="00C8689E"/>
    <w:rsid w:val="00C92F2D"/>
    <w:rsid w:val="00C93F19"/>
    <w:rsid w:val="00C9457E"/>
    <w:rsid w:val="00C95D55"/>
    <w:rsid w:val="00CA6033"/>
    <w:rsid w:val="00CA63FD"/>
    <w:rsid w:val="00CB3C38"/>
    <w:rsid w:val="00CC6D69"/>
    <w:rsid w:val="00CD1FBE"/>
    <w:rsid w:val="00CD236B"/>
    <w:rsid w:val="00CD26F0"/>
    <w:rsid w:val="00CD7B49"/>
    <w:rsid w:val="00CE1907"/>
    <w:rsid w:val="00CE25CB"/>
    <w:rsid w:val="00CE2E05"/>
    <w:rsid w:val="00CE3DA7"/>
    <w:rsid w:val="00CE6B96"/>
    <w:rsid w:val="00D002E9"/>
    <w:rsid w:val="00D03360"/>
    <w:rsid w:val="00D133F8"/>
    <w:rsid w:val="00D204CB"/>
    <w:rsid w:val="00D3140E"/>
    <w:rsid w:val="00D3179C"/>
    <w:rsid w:val="00D3318E"/>
    <w:rsid w:val="00D3433B"/>
    <w:rsid w:val="00D34743"/>
    <w:rsid w:val="00D351D7"/>
    <w:rsid w:val="00D36B46"/>
    <w:rsid w:val="00D37415"/>
    <w:rsid w:val="00D468CF"/>
    <w:rsid w:val="00D7411A"/>
    <w:rsid w:val="00D753AD"/>
    <w:rsid w:val="00D80FD3"/>
    <w:rsid w:val="00D823AD"/>
    <w:rsid w:val="00D9145D"/>
    <w:rsid w:val="00D9354C"/>
    <w:rsid w:val="00DA0342"/>
    <w:rsid w:val="00DA2C19"/>
    <w:rsid w:val="00DA6CD3"/>
    <w:rsid w:val="00DA73AC"/>
    <w:rsid w:val="00DB236E"/>
    <w:rsid w:val="00DB37F5"/>
    <w:rsid w:val="00DB610A"/>
    <w:rsid w:val="00DB7BE2"/>
    <w:rsid w:val="00DC0FF5"/>
    <w:rsid w:val="00DC306A"/>
    <w:rsid w:val="00DC53FB"/>
    <w:rsid w:val="00DD0303"/>
    <w:rsid w:val="00DD049C"/>
    <w:rsid w:val="00DD0757"/>
    <w:rsid w:val="00DD0F63"/>
    <w:rsid w:val="00DD20B7"/>
    <w:rsid w:val="00DE05EC"/>
    <w:rsid w:val="00DE1B3A"/>
    <w:rsid w:val="00DE602F"/>
    <w:rsid w:val="00DF176E"/>
    <w:rsid w:val="00DF25F9"/>
    <w:rsid w:val="00DF3E7B"/>
    <w:rsid w:val="00DF7673"/>
    <w:rsid w:val="00E05B94"/>
    <w:rsid w:val="00E07E91"/>
    <w:rsid w:val="00E136CF"/>
    <w:rsid w:val="00E15967"/>
    <w:rsid w:val="00E228B0"/>
    <w:rsid w:val="00E23F09"/>
    <w:rsid w:val="00E24473"/>
    <w:rsid w:val="00E37814"/>
    <w:rsid w:val="00E5205A"/>
    <w:rsid w:val="00E528B2"/>
    <w:rsid w:val="00E55BE5"/>
    <w:rsid w:val="00E56AEC"/>
    <w:rsid w:val="00E60C15"/>
    <w:rsid w:val="00E728C1"/>
    <w:rsid w:val="00E750D2"/>
    <w:rsid w:val="00E76650"/>
    <w:rsid w:val="00E76B9B"/>
    <w:rsid w:val="00E77492"/>
    <w:rsid w:val="00E94905"/>
    <w:rsid w:val="00E97D5D"/>
    <w:rsid w:val="00EA6722"/>
    <w:rsid w:val="00EB15F7"/>
    <w:rsid w:val="00EB1DAF"/>
    <w:rsid w:val="00EB27EE"/>
    <w:rsid w:val="00EB448A"/>
    <w:rsid w:val="00EB4E2B"/>
    <w:rsid w:val="00EB6297"/>
    <w:rsid w:val="00EB6D95"/>
    <w:rsid w:val="00EC11FD"/>
    <w:rsid w:val="00EC5214"/>
    <w:rsid w:val="00EC652A"/>
    <w:rsid w:val="00EC727F"/>
    <w:rsid w:val="00ED5747"/>
    <w:rsid w:val="00EE1C7A"/>
    <w:rsid w:val="00EE28C6"/>
    <w:rsid w:val="00EE60CD"/>
    <w:rsid w:val="00EF1EF5"/>
    <w:rsid w:val="00F0030A"/>
    <w:rsid w:val="00F01129"/>
    <w:rsid w:val="00F04D65"/>
    <w:rsid w:val="00F05C00"/>
    <w:rsid w:val="00F0765E"/>
    <w:rsid w:val="00F0789B"/>
    <w:rsid w:val="00F10DF9"/>
    <w:rsid w:val="00F17A96"/>
    <w:rsid w:val="00F23BA0"/>
    <w:rsid w:val="00F26ED4"/>
    <w:rsid w:val="00F2708C"/>
    <w:rsid w:val="00F3551B"/>
    <w:rsid w:val="00F3643B"/>
    <w:rsid w:val="00F41E08"/>
    <w:rsid w:val="00F42BD0"/>
    <w:rsid w:val="00F540A4"/>
    <w:rsid w:val="00F55F20"/>
    <w:rsid w:val="00F73500"/>
    <w:rsid w:val="00F75F00"/>
    <w:rsid w:val="00F763AC"/>
    <w:rsid w:val="00F80DE3"/>
    <w:rsid w:val="00F90BAD"/>
    <w:rsid w:val="00F95934"/>
    <w:rsid w:val="00FA180B"/>
    <w:rsid w:val="00FA3063"/>
    <w:rsid w:val="00FA72DC"/>
    <w:rsid w:val="00FB0A9C"/>
    <w:rsid w:val="00FB3628"/>
    <w:rsid w:val="00FB691F"/>
    <w:rsid w:val="00FC1204"/>
    <w:rsid w:val="00FC51FC"/>
    <w:rsid w:val="00FC5D12"/>
    <w:rsid w:val="00FD0D9E"/>
    <w:rsid w:val="00FD5747"/>
    <w:rsid w:val="00FD749B"/>
    <w:rsid w:val="00FE0C3D"/>
    <w:rsid w:val="00FE2B91"/>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ac.edu/dsps/celebration_and_events/dam_calendar_october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F841-E020-49F2-87F4-9D39C2E8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3</Pages>
  <Words>884</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18</cp:revision>
  <cp:lastPrinted>2017-10-03T18:46:00Z</cp:lastPrinted>
  <dcterms:created xsi:type="dcterms:W3CDTF">2017-10-09T18:51:00Z</dcterms:created>
  <dcterms:modified xsi:type="dcterms:W3CDTF">2019-03-08T23:20:00Z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