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E17DFF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Pr="0090293B" w:rsidRDefault="003F43AC" w:rsidP="004D5C4F">
      <w:pPr>
        <w:pStyle w:val="Heading1"/>
        <w:jc w:val="center"/>
        <w:rPr>
          <w:b/>
        </w:rPr>
      </w:pPr>
      <w:r>
        <w:rPr>
          <w:b/>
        </w:rPr>
        <w:t>June 14</w:t>
      </w:r>
      <w:r w:rsidR="00815BBE">
        <w:rPr>
          <w:b/>
        </w:rPr>
        <w:t>, 2021</w:t>
      </w:r>
    </w:p>
    <w:p w:rsidR="00E17DFF" w:rsidRDefault="00E17DFF" w:rsidP="00E17DFF">
      <w:pPr>
        <w:spacing w:line="276" w:lineRule="auto"/>
        <w:rPr>
          <w:rFonts w:ascii="Arial" w:hAnsi="Arial" w:cs="Arial"/>
          <w:sz w:val="24"/>
          <w:szCs w:val="24"/>
        </w:rPr>
      </w:pPr>
    </w:p>
    <w:p w:rsidR="00E17DFF" w:rsidRPr="00E17DFF" w:rsidRDefault="00E17DFF" w:rsidP="00E17DF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17DFF">
        <w:rPr>
          <w:rFonts w:ascii="Arial" w:hAnsi="Arial" w:cs="Arial"/>
          <w:b/>
          <w:sz w:val="24"/>
          <w:szCs w:val="24"/>
        </w:rPr>
        <w:t>ATTENDEES:</w:t>
      </w:r>
    </w:p>
    <w:p w:rsidR="00E17DFF" w:rsidRDefault="00E17DFF" w:rsidP="00E17DF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Williams, Chief of Police &amp; Campus Safety</w:t>
      </w:r>
    </w:p>
    <w:p w:rsidR="00E17DFF" w:rsidRDefault="00E17DFF" w:rsidP="00E17DF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Stephanie Bolechowski, Administrative Specialist IV, P&amp;CS</w:t>
      </w:r>
    </w:p>
    <w:p w:rsidR="00E17DFF" w:rsidRDefault="00E17DFF" w:rsidP="00E17DF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Scott Neighbor, CSEA 262</w:t>
      </w:r>
    </w:p>
    <w:p w:rsidR="00E17DFF" w:rsidRDefault="00E17DFF" w:rsidP="00E17DF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Missy Cunningham, Faculty</w:t>
      </w:r>
    </w:p>
    <w:p w:rsidR="00E17DFF" w:rsidRDefault="00E17DFF" w:rsidP="00E17DF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Malia Flood, Dean Access &amp; Wellness</w:t>
      </w:r>
    </w:p>
    <w:p w:rsidR="00E17DFF" w:rsidRDefault="00E17DFF" w:rsidP="00E17DF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Patricia Montoya, Management</w:t>
      </w:r>
    </w:p>
    <w:p w:rsidR="00E17DFF" w:rsidRDefault="00E17DFF" w:rsidP="00E17DF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LaToya Bass, Confidential</w:t>
      </w:r>
    </w:p>
    <w:p w:rsidR="00E17DFF" w:rsidRDefault="00E17DFF" w:rsidP="00E17DF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Lesley Johnson, Director of Adult Education</w:t>
      </w:r>
    </w:p>
    <w:p w:rsidR="00E17DFF" w:rsidRDefault="00E17DFF" w:rsidP="00844618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Sayeed Wadud, Emergency and Environmental Manager</w:t>
      </w:r>
    </w:p>
    <w:p w:rsidR="00844618" w:rsidRDefault="00844618" w:rsidP="00844618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Kristina Allende, Faculty</w:t>
      </w:r>
    </w:p>
    <w:p w:rsidR="00844618" w:rsidRDefault="00844618" w:rsidP="00844618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Michelle Shear</w:t>
      </w:r>
      <w:r w:rsidR="00936C68">
        <w:rPr>
          <w:rFonts w:ascii="Arial" w:hAnsi="Arial" w:cs="Arial"/>
          <w:sz w:val="28"/>
          <w:szCs w:val="28"/>
        </w:rPr>
        <w:t>, Faculty</w:t>
      </w:r>
    </w:p>
    <w:p w:rsidR="00936C68" w:rsidRDefault="00936C68" w:rsidP="00844618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Marlene Espina, CSEA 262</w:t>
      </w:r>
    </w:p>
    <w:p w:rsidR="00E17DFF" w:rsidRDefault="00E17DFF" w:rsidP="004A01CB">
      <w:pPr>
        <w:spacing w:line="480" w:lineRule="auto"/>
      </w:pPr>
    </w:p>
    <w:p w:rsidR="00844618" w:rsidRDefault="00D31593" w:rsidP="0084461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discussion and adoption of Use of Force Policy for P&amp;CS Department.</w:t>
      </w:r>
    </w:p>
    <w:p w:rsidR="00844618" w:rsidRDefault="00844618" w:rsidP="00844618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Use of Force Policy by Chief Williams, including Drawing or Exhibiting Firearms, Department’s Evaluation of Deadly Force, Rendering Aid, and Warning Shots.</w:t>
      </w:r>
    </w:p>
    <w:p w:rsidR="007559E1" w:rsidRDefault="00E13CAF" w:rsidP="00844618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 w:rsidR="007559E1">
        <w:rPr>
          <w:rFonts w:ascii="Arial" w:hAnsi="Arial" w:cs="Arial"/>
          <w:sz w:val="24"/>
          <w:szCs w:val="24"/>
        </w:rPr>
        <w:t>ommittee member requ</w:t>
      </w:r>
      <w:r>
        <w:rPr>
          <w:rFonts w:ascii="Arial" w:hAnsi="Arial" w:cs="Arial"/>
          <w:sz w:val="24"/>
          <w:szCs w:val="24"/>
        </w:rPr>
        <w:t>ested additional time to review the Use of Force Policy.</w:t>
      </w:r>
    </w:p>
    <w:p w:rsidR="007559E1" w:rsidRDefault="00E13CAF" w:rsidP="00844618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 w:rsidR="007559E1">
        <w:rPr>
          <w:rFonts w:ascii="Arial" w:hAnsi="Arial" w:cs="Arial"/>
          <w:sz w:val="24"/>
          <w:szCs w:val="24"/>
        </w:rPr>
        <w:t xml:space="preserve">ommittee member asked if we post the internal Use of Force </w:t>
      </w:r>
      <w:r w:rsidR="002632D7">
        <w:rPr>
          <w:rFonts w:ascii="Arial" w:hAnsi="Arial" w:cs="Arial"/>
          <w:sz w:val="24"/>
          <w:szCs w:val="24"/>
        </w:rPr>
        <w:t>Policy.</w:t>
      </w:r>
      <w:r w:rsidR="0043761D">
        <w:rPr>
          <w:rFonts w:ascii="Arial" w:hAnsi="Arial" w:cs="Arial"/>
          <w:sz w:val="24"/>
          <w:szCs w:val="24"/>
        </w:rPr>
        <w:t xml:space="preserve">  </w:t>
      </w:r>
      <w:r w:rsidR="007559E1">
        <w:rPr>
          <w:rFonts w:ascii="Arial" w:hAnsi="Arial" w:cs="Arial"/>
          <w:sz w:val="24"/>
          <w:szCs w:val="24"/>
        </w:rPr>
        <w:t>Chief replied that we do not at this time</w:t>
      </w:r>
      <w:r w:rsidR="0043761D">
        <w:rPr>
          <w:rFonts w:ascii="Arial" w:hAnsi="Arial" w:cs="Arial"/>
          <w:sz w:val="24"/>
          <w:szCs w:val="24"/>
        </w:rPr>
        <w:t>,</w:t>
      </w:r>
      <w:r w:rsidR="007559E1">
        <w:rPr>
          <w:rFonts w:ascii="Arial" w:hAnsi="Arial" w:cs="Arial"/>
          <w:sz w:val="24"/>
          <w:szCs w:val="24"/>
        </w:rPr>
        <w:t xml:space="preserve"> but will in the future.</w:t>
      </w:r>
    </w:p>
    <w:p w:rsidR="007559E1" w:rsidRDefault="0043761D" w:rsidP="00844618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 a</w:t>
      </w:r>
      <w:r w:rsidR="007559E1">
        <w:rPr>
          <w:rFonts w:ascii="Arial" w:hAnsi="Arial" w:cs="Arial"/>
          <w:sz w:val="24"/>
          <w:szCs w:val="24"/>
        </w:rPr>
        <w:t xml:space="preserve">sked if de-escalation training is </w:t>
      </w:r>
      <w:r w:rsidR="002632D7">
        <w:rPr>
          <w:rFonts w:ascii="Arial" w:hAnsi="Arial" w:cs="Arial"/>
          <w:sz w:val="24"/>
          <w:szCs w:val="24"/>
        </w:rPr>
        <w:t>posted.</w:t>
      </w:r>
      <w:r>
        <w:rPr>
          <w:rFonts w:ascii="Arial" w:hAnsi="Arial" w:cs="Arial"/>
          <w:sz w:val="24"/>
          <w:szCs w:val="24"/>
        </w:rPr>
        <w:t xml:space="preserve"> </w:t>
      </w:r>
      <w:r w:rsidR="007559E1">
        <w:rPr>
          <w:rFonts w:ascii="Arial" w:hAnsi="Arial" w:cs="Arial"/>
          <w:sz w:val="24"/>
          <w:szCs w:val="24"/>
        </w:rPr>
        <w:t xml:space="preserve"> Chief replied we will post</w:t>
      </w:r>
      <w:r w:rsidR="004D728C">
        <w:rPr>
          <w:rFonts w:ascii="Arial" w:hAnsi="Arial" w:cs="Arial"/>
          <w:sz w:val="24"/>
          <w:szCs w:val="24"/>
        </w:rPr>
        <w:t xml:space="preserve"> it and allow community members to observe the training.</w:t>
      </w:r>
    </w:p>
    <w:p w:rsidR="007559E1" w:rsidRDefault="00EE1235" w:rsidP="008C6FB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m</w:t>
      </w:r>
      <w:r w:rsidR="007559E1">
        <w:rPr>
          <w:rFonts w:ascii="Arial" w:hAnsi="Arial" w:cs="Arial"/>
          <w:sz w:val="24"/>
          <w:szCs w:val="24"/>
        </w:rPr>
        <w:t>ember questioned the</w:t>
      </w:r>
      <w:r>
        <w:rPr>
          <w:rFonts w:ascii="Arial" w:hAnsi="Arial" w:cs="Arial"/>
          <w:sz w:val="24"/>
          <w:szCs w:val="24"/>
        </w:rPr>
        <w:t xml:space="preserve"> last sentence of </w:t>
      </w:r>
      <w:r w:rsidR="0043761D">
        <w:rPr>
          <w:rFonts w:ascii="Arial" w:hAnsi="Arial" w:cs="Arial"/>
          <w:sz w:val="24"/>
          <w:szCs w:val="24"/>
        </w:rPr>
        <w:t>the “</w:t>
      </w:r>
      <w:r>
        <w:rPr>
          <w:rFonts w:ascii="Arial" w:hAnsi="Arial" w:cs="Arial"/>
          <w:sz w:val="24"/>
          <w:szCs w:val="24"/>
        </w:rPr>
        <w:t>Warning Shots</w:t>
      </w:r>
      <w:r w:rsidR="0043761D">
        <w:rPr>
          <w:rFonts w:ascii="Arial" w:hAnsi="Arial" w:cs="Arial"/>
          <w:sz w:val="24"/>
          <w:szCs w:val="24"/>
        </w:rPr>
        <w:t xml:space="preserve">” policy and </w:t>
      </w:r>
      <w:r>
        <w:rPr>
          <w:rFonts w:ascii="Arial" w:hAnsi="Arial" w:cs="Arial"/>
          <w:sz w:val="24"/>
          <w:szCs w:val="24"/>
        </w:rPr>
        <w:t>they question</w:t>
      </w:r>
      <w:r w:rsidR="0043761D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the propriety of having that section in the </w:t>
      </w:r>
      <w:r w:rsidR="0043761D">
        <w:rPr>
          <w:rFonts w:ascii="Arial" w:hAnsi="Arial" w:cs="Arial"/>
          <w:sz w:val="24"/>
          <w:szCs w:val="24"/>
        </w:rPr>
        <w:t xml:space="preserve">department’s Use of Force </w:t>
      </w:r>
      <w:r>
        <w:rPr>
          <w:rFonts w:ascii="Arial" w:hAnsi="Arial" w:cs="Arial"/>
          <w:sz w:val="24"/>
          <w:szCs w:val="24"/>
        </w:rPr>
        <w:t>policy.</w:t>
      </w:r>
      <w:r w:rsidR="0043761D">
        <w:rPr>
          <w:rFonts w:ascii="Arial" w:hAnsi="Arial" w:cs="Arial"/>
          <w:sz w:val="24"/>
          <w:szCs w:val="24"/>
        </w:rPr>
        <w:t xml:space="preserve"> </w:t>
      </w:r>
      <w:r w:rsidR="007559E1">
        <w:rPr>
          <w:rFonts w:ascii="Arial" w:hAnsi="Arial" w:cs="Arial"/>
          <w:sz w:val="24"/>
          <w:szCs w:val="24"/>
        </w:rPr>
        <w:t xml:space="preserve"> Chief</w:t>
      </w:r>
      <w:r>
        <w:rPr>
          <w:rFonts w:ascii="Arial" w:hAnsi="Arial" w:cs="Arial"/>
          <w:sz w:val="24"/>
          <w:szCs w:val="24"/>
        </w:rPr>
        <w:t xml:space="preserve"> Williams</w:t>
      </w:r>
      <w:r w:rsidR="007559E1">
        <w:rPr>
          <w:rFonts w:ascii="Arial" w:hAnsi="Arial" w:cs="Arial"/>
          <w:sz w:val="24"/>
          <w:szCs w:val="24"/>
        </w:rPr>
        <w:t xml:space="preserve"> </w:t>
      </w:r>
      <w:r w:rsidR="0043761D">
        <w:rPr>
          <w:rFonts w:ascii="Arial" w:hAnsi="Arial" w:cs="Arial"/>
          <w:sz w:val="24"/>
          <w:szCs w:val="24"/>
        </w:rPr>
        <w:t xml:space="preserve">explained </w:t>
      </w:r>
      <w:r>
        <w:rPr>
          <w:rFonts w:ascii="Arial" w:hAnsi="Arial" w:cs="Arial"/>
          <w:sz w:val="24"/>
          <w:szCs w:val="24"/>
        </w:rPr>
        <w:t>that having “warning shots</w:t>
      </w:r>
      <w:r w:rsidR="0043761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in our policy gives officers an alternative to </w:t>
      </w:r>
      <w:r w:rsidR="0043761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use </w:t>
      </w:r>
      <w:r w:rsidR="0043761D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deadly force against a subject. </w:t>
      </w:r>
      <w:r w:rsidR="0043761D">
        <w:rPr>
          <w:rFonts w:ascii="Arial" w:hAnsi="Arial" w:cs="Arial"/>
          <w:sz w:val="24"/>
          <w:szCs w:val="24"/>
        </w:rPr>
        <w:t xml:space="preserve"> </w:t>
      </w:r>
      <w:r w:rsidR="007559E1">
        <w:rPr>
          <w:rFonts w:ascii="Arial" w:hAnsi="Arial" w:cs="Arial"/>
          <w:sz w:val="24"/>
          <w:szCs w:val="24"/>
        </w:rPr>
        <w:t>Another member stated it is thei</w:t>
      </w:r>
      <w:r>
        <w:rPr>
          <w:rFonts w:ascii="Arial" w:hAnsi="Arial" w:cs="Arial"/>
          <w:sz w:val="24"/>
          <w:szCs w:val="24"/>
        </w:rPr>
        <w:t>r understanding it is a standardized policy amongst law enforcement agencies to provide officers with an option to use a warning shot in lieu of deadly force.</w:t>
      </w:r>
      <w:r w:rsidR="007559E1">
        <w:rPr>
          <w:rFonts w:ascii="Arial" w:hAnsi="Arial" w:cs="Arial"/>
          <w:sz w:val="24"/>
          <w:szCs w:val="24"/>
        </w:rPr>
        <w:t xml:space="preserve"> </w:t>
      </w:r>
    </w:p>
    <w:p w:rsidR="00837AC0" w:rsidRPr="00844618" w:rsidRDefault="00837AC0" w:rsidP="008C6FB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asked about</w:t>
      </w:r>
      <w:r w:rsidR="00FA6F94">
        <w:rPr>
          <w:rFonts w:ascii="Arial" w:hAnsi="Arial" w:cs="Arial"/>
          <w:sz w:val="24"/>
          <w:szCs w:val="24"/>
        </w:rPr>
        <w:t xml:space="preserve"> the terms</w:t>
      </w:r>
      <w:r>
        <w:rPr>
          <w:rFonts w:ascii="Arial" w:hAnsi="Arial" w:cs="Arial"/>
          <w:sz w:val="24"/>
          <w:szCs w:val="24"/>
        </w:rPr>
        <w:t xml:space="preserve"> “objectively reasonable</w:t>
      </w:r>
      <w:r w:rsidR="0043761D">
        <w:rPr>
          <w:rFonts w:ascii="Arial" w:hAnsi="Arial" w:cs="Arial"/>
          <w:sz w:val="24"/>
          <w:szCs w:val="24"/>
        </w:rPr>
        <w:t xml:space="preserve">” standard that is used in the department’s use of force policy.  </w:t>
      </w:r>
      <w:r>
        <w:rPr>
          <w:rFonts w:ascii="Arial" w:hAnsi="Arial" w:cs="Arial"/>
          <w:sz w:val="24"/>
          <w:szCs w:val="24"/>
        </w:rPr>
        <w:t xml:space="preserve">Chief Williams </w:t>
      </w:r>
      <w:r w:rsidR="00FA6F94">
        <w:rPr>
          <w:rFonts w:ascii="Arial" w:hAnsi="Arial" w:cs="Arial"/>
          <w:sz w:val="24"/>
          <w:szCs w:val="24"/>
        </w:rPr>
        <w:t xml:space="preserve">explained that </w:t>
      </w:r>
      <w:r w:rsidR="0043761D">
        <w:rPr>
          <w:rFonts w:ascii="Arial" w:hAnsi="Arial" w:cs="Arial"/>
          <w:sz w:val="24"/>
          <w:szCs w:val="24"/>
        </w:rPr>
        <w:t xml:space="preserve">the </w:t>
      </w:r>
      <w:r w:rsidR="00FA6F94">
        <w:rPr>
          <w:rFonts w:ascii="Arial" w:hAnsi="Arial" w:cs="Arial"/>
          <w:sz w:val="24"/>
          <w:szCs w:val="24"/>
        </w:rPr>
        <w:t xml:space="preserve">terminology comes from the </w:t>
      </w:r>
      <w:r w:rsidR="0043761D">
        <w:rPr>
          <w:rFonts w:ascii="Arial" w:hAnsi="Arial" w:cs="Arial"/>
          <w:sz w:val="24"/>
          <w:szCs w:val="24"/>
        </w:rPr>
        <w:t xml:space="preserve">wording in the United States Supreme Court case of </w:t>
      </w:r>
      <w:r w:rsidR="00FA6F94">
        <w:rPr>
          <w:rFonts w:ascii="Arial" w:hAnsi="Arial" w:cs="Arial"/>
          <w:sz w:val="24"/>
          <w:szCs w:val="24"/>
        </w:rPr>
        <w:t xml:space="preserve">Graham v Connor, and that it was not a term created by </w:t>
      </w:r>
      <w:r w:rsidR="002632D7">
        <w:rPr>
          <w:rFonts w:ascii="Arial" w:hAnsi="Arial" w:cs="Arial"/>
          <w:sz w:val="24"/>
          <w:szCs w:val="24"/>
        </w:rPr>
        <w:t xml:space="preserve">members of the </w:t>
      </w:r>
      <w:r w:rsidR="00FA6F94">
        <w:rPr>
          <w:rFonts w:ascii="Arial" w:hAnsi="Arial" w:cs="Arial"/>
          <w:sz w:val="24"/>
          <w:szCs w:val="24"/>
        </w:rPr>
        <w:t>law enforcement p</w:t>
      </w:r>
      <w:r w:rsidR="002632D7">
        <w:rPr>
          <w:rFonts w:ascii="Arial" w:hAnsi="Arial" w:cs="Arial"/>
          <w:sz w:val="24"/>
          <w:szCs w:val="24"/>
        </w:rPr>
        <w:t>rofession.</w:t>
      </w:r>
    </w:p>
    <w:p w:rsidR="00D31593" w:rsidRDefault="00D31593" w:rsidP="008C6FB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Adoption and discussion of </w:t>
      </w:r>
      <w:r w:rsidR="00627A0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new badge design for sworn department personnel.</w:t>
      </w:r>
    </w:p>
    <w:p w:rsidR="00837AC0" w:rsidRPr="0000565E" w:rsidRDefault="00627A07" w:rsidP="0000565E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Williams shared the new badge design with the committee. There were no objections to the proposed badge.</w:t>
      </w:r>
      <w:r w:rsidR="002632D7">
        <w:rPr>
          <w:rFonts w:ascii="Arial" w:hAnsi="Arial" w:cs="Arial"/>
          <w:sz w:val="24"/>
          <w:szCs w:val="24"/>
        </w:rPr>
        <w:t xml:space="preserve">  A minor modification of the badge design will be made, by adding a ribbon that says “Community College.”</w:t>
      </w:r>
      <w:bookmarkStart w:id="0" w:name="_GoBack"/>
      <w:bookmarkEnd w:id="0"/>
    </w:p>
    <w:p w:rsidR="00D31593" w:rsidRDefault="00D31593" w:rsidP="008C6FB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the recommendation from PAC regarding P&amp;F statement.</w:t>
      </w:r>
    </w:p>
    <w:p w:rsidR="00837AC0" w:rsidRDefault="00E4741F" w:rsidP="008C6FB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Kristina Allende stated that PAC membership had recommended that the P&amp;CS committee collaborate with the Health &amp; Safety committee. </w:t>
      </w:r>
      <w:r w:rsidR="00263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Chief Williams explained that he is currently a member of the Health &amp; Safety committee. </w:t>
      </w:r>
      <w:r w:rsidR="002632D7">
        <w:rPr>
          <w:rFonts w:ascii="Arial" w:hAnsi="Arial" w:cs="Arial"/>
          <w:sz w:val="24"/>
          <w:szCs w:val="24"/>
        </w:rPr>
        <w:t xml:space="preserve"> </w:t>
      </w:r>
      <w:r w:rsidR="00627A07">
        <w:rPr>
          <w:rFonts w:ascii="Arial" w:hAnsi="Arial" w:cs="Arial"/>
          <w:sz w:val="24"/>
          <w:szCs w:val="24"/>
        </w:rPr>
        <w:t>P&amp;CS will collaborate with</w:t>
      </w:r>
      <w:r w:rsidR="00837AC0">
        <w:rPr>
          <w:rFonts w:ascii="Arial" w:hAnsi="Arial" w:cs="Arial"/>
          <w:sz w:val="24"/>
          <w:szCs w:val="24"/>
        </w:rPr>
        <w:t xml:space="preserve"> Health &amp; Safety</w:t>
      </w:r>
      <w:r w:rsidR="00627A07">
        <w:rPr>
          <w:rFonts w:ascii="Arial" w:hAnsi="Arial" w:cs="Arial"/>
          <w:sz w:val="24"/>
          <w:szCs w:val="24"/>
        </w:rPr>
        <w:t>.</w:t>
      </w:r>
    </w:p>
    <w:p w:rsidR="003B3D78" w:rsidRDefault="00837AC0" w:rsidP="008C6FB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Williams</w:t>
      </w:r>
      <w:r w:rsidR="005370F8">
        <w:rPr>
          <w:rFonts w:ascii="Arial" w:hAnsi="Arial" w:cs="Arial"/>
          <w:sz w:val="24"/>
          <w:szCs w:val="24"/>
        </w:rPr>
        <w:t xml:space="preserve"> made a </w:t>
      </w:r>
      <w:r w:rsidR="00E4741F">
        <w:rPr>
          <w:rFonts w:ascii="Arial" w:hAnsi="Arial" w:cs="Arial"/>
          <w:sz w:val="24"/>
          <w:szCs w:val="24"/>
        </w:rPr>
        <w:t>motion that t</w:t>
      </w:r>
      <w:r>
        <w:rPr>
          <w:rFonts w:ascii="Arial" w:hAnsi="Arial" w:cs="Arial"/>
          <w:sz w:val="24"/>
          <w:szCs w:val="24"/>
        </w:rPr>
        <w:t xml:space="preserve">he </w:t>
      </w:r>
      <w:r w:rsidR="00627A07">
        <w:rPr>
          <w:rFonts w:ascii="Arial" w:hAnsi="Arial" w:cs="Arial"/>
          <w:sz w:val="24"/>
          <w:szCs w:val="24"/>
        </w:rPr>
        <w:t>Health &amp; Safety committee</w:t>
      </w:r>
      <w:r>
        <w:rPr>
          <w:rFonts w:ascii="Arial" w:hAnsi="Arial" w:cs="Arial"/>
          <w:sz w:val="24"/>
          <w:szCs w:val="24"/>
        </w:rPr>
        <w:t xml:space="preserve"> </w:t>
      </w:r>
      <w:r w:rsidR="00E4741F">
        <w:rPr>
          <w:rFonts w:ascii="Arial" w:hAnsi="Arial" w:cs="Arial"/>
          <w:sz w:val="24"/>
          <w:szCs w:val="24"/>
        </w:rPr>
        <w:t>be added to our P</w:t>
      </w:r>
      <w:r>
        <w:rPr>
          <w:rFonts w:ascii="Arial" w:hAnsi="Arial" w:cs="Arial"/>
          <w:sz w:val="24"/>
          <w:szCs w:val="24"/>
        </w:rPr>
        <w:t>&amp;F statement.</w:t>
      </w:r>
      <w:r w:rsidR="00263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Kristina Allende second</w:t>
      </w:r>
      <w:r w:rsidR="005370F8">
        <w:rPr>
          <w:rFonts w:ascii="Arial" w:hAnsi="Arial" w:cs="Arial"/>
          <w:sz w:val="24"/>
          <w:szCs w:val="24"/>
        </w:rPr>
        <w:t xml:space="preserve"> the motion, and there were no objections. </w:t>
      </w:r>
    </w:p>
    <w:p w:rsidR="003B3D78" w:rsidRDefault="005370F8" w:rsidP="008C6FB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unanimous agreement, t</w:t>
      </w:r>
      <w:r w:rsidR="003B3D78">
        <w:rPr>
          <w:rFonts w:ascii="Arial" w:hAnsi="Arial" w:cs="Arial"/>
          <w:sz w:val="24"/>
          <w:szCs w:val="24"/>
        </w:rPr>
        <w:t xml:space="preserve">he committee </w:t>
      </w:r>
      <w:r>
        <w:rPr>
          <w:rFonts w:ascii="Arial" w:hAnsi="Arial" w:cs="Arial"/>
          <w:sz w:val="24"/>
          <w:szCs w:val="24"/>
        </w:rPr>
        <w:t xml:space="preserve">will </w:t>
      </w:r>
      <w:r w:rsidR="003B3D78">
        <w:rPr>
          <w:rFonts w:ascii="Arial" w:hAnsi="Arial" w:cs="Arial"/>
          <w:sz w:val="24"/>
          <w:szCs w:val="24"/>
        </w:rPr>
        <w:t>not meet in July</w:t>
      </w:r>
      <w:r>
        <w:rPr>
          <w:rFonts w:ascii="Arial" w:hAnsi="Arial" w:cs="Arial"/>
          <w:sz w:val="24"/>
          <w:szCs w:val="24"/>
        </w:rPr>
        <w:t xml:space="preserve"> 2021</w:t>
      </w:r>
      <w:r w:rsidR="003B3D78">
        <w:rPr>
          <w:rFonts w:ascii="Arial" w:hAnsi="Arial" w:cs="Arial"/>
          <w:sz w:val="24"/>
          <w:szCs w:val="24"/>
        </w:rPr>
        <w:t xml:space="preserve">. </w:t>
      </w:r>
      <w:r w:rsidR="002632D7">
        <w:rPr>
          <w:rFonts w:ascii="Arial" w:hAnsi="Arial" w:cs="Arial"/>
          <w:sz w:val="24"/>
          <w:szCs w:val="24"/>
        </w:rPr>
        <w:t xml:space="preserve"> </w:t>
      </w:r>
      <w:r w:rsidR="003B3D78">
        <w:rPr>
          <w:rFonts w:ascii="Arial" w:hAnsi="Arial" w:cs="Arial"/>
          <w:sz w:val="24"/>
          <w:szCs w:val="24"/>
        </w:rPr>
        <w:t>Regular monthly</w:t>
      </w:r>
      <w:r>
        <w:rPr>
          <w:rFonts w:ascii="Arial" w:hAnsi="Arial" w:cs="Arial"/>
          <w:sz w:val="24"/>
          <w:szCs w:val="24"/>
        </w:rPr>
        <w:t xml:space="preserve"> meetings will resume in August 2021.</w:t>
      </w:r>
    </w:p>
    <w:p w:rsidR="00D31593" w:rsidRPr="00D31593" w:rsidRDefault="00D31593" w:rsidP="00D31593">
      <w:pPr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0565E"/>
    <w:rsid w:val="00047B7B"/>
    <w:rsid w:val="001615C3"/>
    <w:rsid w:val="001A2544"/>
    <w:rsid w:val="001A573B"/>
    <w:rsid w:val="001F5559"/>
    <w:rsid w:val="002174D6"/>
    <w:rsid w:val="002632D7"/>
    <w:rsid w:val="0029357E"/>
    <w:rsid w:val="002A173D"/>
    <w:rsid w:val="002E6C9C"/>
    <w:rsid w:val="00325D6B"/>
    <w:rsid w:val="003823DE"/>
    <w:rsid w:val="003B3D78"/>
    <w:rsid w:val="003B5FB8"/>
    <w:rsid w:val="003E4305"/>
    <w:rsid w:val="003F43AC"/>
    <w:rsid w:val="0043761D"/>
    <w:rsid w:val="00475A11"/>
    <w:rsid w:val="00494ACD"/>
    <w:rsid w:val="004A01CB"/>
    <w:rsid w:val="004B16ED"/>
    <w:rsid w:val="004C7F78"/>
    <w:rsid w:val="004D5C4F"/>
    <w:rsid w:val="004D728C"/>
    <w:rsid w:val="005370F8"/>
    <w:rsid w:val="00564053"/>
    <w:rsid w:val="00627A07"/>
    <w:rsid w:val="00691B9A"/>
    <w:rsid w:val="006B40CE"/>
    <w:rsid w:val="006C0BB0"/>
    <w:rsid w:val="006E4A4F"/>
    <w:rsid w:val="00716007"/>
    <w:rsid w:val="007559E1"/>
    <w:rsid w:val="007B6239"/>
    <w:rsid w:val="00815BBE"/>
    <w:rsid w:val="00837AC0"/>
    <w:rsid w:val="00844618"/>
    <w:rsid w:val="00890D99"/>
    <w:rsid w:val="008A09B9"/>
    <w:rsid w:val="008A1842"/>
    <w:rsid w:val="008C6FB3"/>
    <w:rsid w:val="0090293B"/>
    <w:rsid w:val="00925F42"/>
    <w:rsid w:val="00936C68"/>
    <w:rsid w:val="009B61BE"/>
    <w:rsid w:val="009C7A48"/>
    <w:rsid w:val="009E1C4B"/>
    <w:rsid w:val="00A548BA"/>
    <w:rsid w:val="00B0044F"/>
    <w:rsid w:val="00B8793F"/>
    <w:rsid w:val="00BD1DB0"/>
    <w:rsid w:val="00BF5A9B"/>
    <w:rsid w:val="00D31593"/>
    <w:rsid w:val="00D538AC"/>
    <w:rsid w:val="00DD11C5"/>
    <w:rsid w:val="00DE159E"/>
    <w:rsid w:val="00E13CAF"/>
    <w:rsid w:val="00E17DFF"/>
    <w:rsid w:val="00E213B0"/>
    <w:rsid w:val="00E4741F"/>
    <w:rsid w:val="00E60FD0"/>
    <w:rsid w:val="00E8387F"/>
    <w:rsid w:val="00EE1235"/>
    <w:rsid w:val="00EF6DE5"/>
    <w:rsid w:val="00EF7704"/>
    <w:rsid w:val="00F07FF8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0810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2</cp:revision>
  <cp:lastPrinted>2021-06-14T22:56:00Z</cp:lastPrinted>
  <dcterms:created xsi:type="dcterms:W3CDTF">2021-06-17T16:42:00Z</dcterms:created>
  <dcterms:modified xsi:type="dcterms:W3CDTF">2021-06-17T16:42:00Z</dcterms:modified>
</cp:coreProperties>
</file>