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4F" w:rsidRPr="0090293B" w:rsidRDefault="004D5C4F" w:rsidP="004D5C4F">
      <w:pPr>
        <w:pStyle w:val="Heading1"/>
        <w:jc w:val="center"/>
        <w:rPr>
          <w:b/>
        </w:rPr>
      </w:pPr>
      <w:r w:rsidRPr="0090293B">
        <w:rPr>
          <w:b/>
        </w:rPr>
        <w:t>POLICE AND CAMPUS SAFETY ADVISORY COMMITTEE</w:t>
      </w:r>
    </w:p>
    <w:p w:rsidR="004D5C4F" w:rsidRPr="0090293B" w:rsidRDefault="005A2169" w:rsidP="004D5C4F">
      <w:pPr>
        <w:pStyle w:val="Heading1"/>
        <w:jc w:val="center"/>
        <w:rPr>
          <w:b/>
        </w:rPr>
      </w:pPr>
      <w:r>
        <w:rPr>
          <w:b/>
        </w:rPr>
        <w:t>MINUTES</w:t>
      </w:r>
    </w:p>
    <w:p w:rsidR="004D5C4F" w:rsidRPr="0090293B" w:rsidRDefault="00E43973" w:rsidP="004D5C4F">
      <w:pPr>
        <w:pStyle w:val="Heading1"/>
        <w:jc w:val="center"/>
        <w:rPr>
          <w:b/>
        </w:rPr>
      </w:pPr>
      <w:r>
        <w:rPr>
          <w:b/>
        </w:rPr>
        <w:t>February 12, 2020</w:t>
      </w:r>
    </w:p>
    <w:p w:rsidR="004D5C4F" w:rsidRDefault="004D5C4F" w:rsidP="004D5C4F"/>
    <w:p w:rsidR="00EF7704" w:rsidRDefault="009C66CE" w:rsidP="003823DE">
      <w:pPr>
        <w:rPr>
          <w:rFonts w:ascii="Arial Rounded MT Bold" w:hAnsi="Arial Rounded MT Bold" w:cs="Arial"/>
          <w:sz w:val="24"/>
          <w:szCs w:val="24"/>
        </w:rPr>
      </w:pPr>
      <w:r>
        <w:rPr>
          <w:rFonts w:ascii="Arial Rounded MT Bold" w:hAnsi="Arial Rounded MT Bold" w:cs="Arial"/>
          <w:sz w:val="24"/>
          <w:szCs w:val="24"/>
        </w:rPr>
        <w:t>In Attendance:</w:t>
      </w:r>
    </w:p>
    <w:p w:rsidR="009C66CE" w:rsidRDefault="00BA2006"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Mike Williams,</w:t>
      </w:r>
      <w:r w:rsidR="00370995">
        <w:rPr>
          <w:rFonts w:ascii="Arial Rounded MT Bold" w:hAnsi="Arial Rounded MT Bold" w:cs="Arial"/>
          <w:sz w:val="24"/>
          <w:szCs w:val="24"/>
        </w:rPr>
        <w:t xml:space="preserve"> Chief of</w:t>
      </w:r>
      <w:r w:rsidR="009C66CE">
        <w:rPr>
          <w:rFonts w:ascii="Arial Rounded MT Bold" w:hAnsi="Arial Rounded MT Bold" w:cs="Arial"/>
          <w:sz w:val="24"/>
          <w:szCs w:val="24"/>
        </w:rPr>
        <w:t xml:space="preserve"> Police and Campus Safety</w:t>
      </w:r>
    </w:p>
    <w:p w:rsidR="009C66CE" w:rsidRDefault="009C66CE" w:rsidP="009C66CE">
      <w:pPr>
        <w:spacing w:after="0" w:line="276" w:lineRule="auto"/>
        <w:ind w:left="720"/>
        <w:rPr>
          <w:rFonts w:ascii="Arial Rounded MT Bold" w:hAnsi="Arial Rounded MT Bold" w:cs="Arial"/>
          <w:sz w:val="24"/>
          <w:szCs w:val="24"/>
        </w:rPr>
      </w:pPr>
      <w:r>
        <w:rPr>
          <w:rFonts w:ascii="Arial Rounded MT Bold" w:hAnsi="Arial Rounded MT Bold" w:cs="Arial"/>
          <w:sz w:val="24"/>
          <w:szCs w:val="24"/>
        </w:rPr>
        <w:t>Stephanie Bolechowski, Administrative Specialist IV, Police &amp; Campus Safety</w:t>
      </w:r>
    </w:p>
    <w:p w:rsidR="009C66CE" w:rsidRDefault="009C66CE" w:rsidP="009C66CE">
      <w:pPr>
        <w:spacing w:after="0" w:line="276" w:lineRule="auto"/>
        <w:rPr>
          <w:rFonts w:ascii="Arial Rounded MT Bold" w:hAnsi="Arial Rounded MT Bold" w:cs="Arial"/>
          <w:sz w:val="24"/>
          <w:szCs w:val="24"/>
        </w:rPr>
      </w:pPr>
      <w:r>
        <w:rPr>
          <w:rFonts w:ascii="Arial Rounded MT Bold" w:hAnsi="Arial Rounded MT Bold" w:cs="Arial"/>
          <w:sz w:val="24"/>
          <w:szCs w:val="24"/>
        </w:rPr>
        <w:tab/>
        <w:t>Michelle Shear, Faculty</w:t>
      </w:r>
      <w:r>
        <w:rPr>
          <w:rFonts w:ascii="Arial Rounded MT Bold" w:hAnsi="Arial Rounded MT Bold" w:cs="Arial"/>
          <w:sz w:val="24"/>
          <w:szCs w:val="24"/>
        </w:rPr>
        <w:tab/>
      </w:r>
    </w:p>
    <w:p w:rsidR="009C66CE" w:rsidRDefault="009C66CE"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Scott Neighbor, CSO, Police &amp; Campus Safety</w:t>
      </w:r>
      <w:r w:rsidR="003E649A">
        <w:rPr>
          <w:rFonts w:ascii="Arial Rounded MT Bold" w:hAnsi="Arial Rounded MT Bold" w:cs="Arial"/>
          <w:sz w:val="24"/>
          <w:szCs w:val="24"/>
        </w:rPr>
        <w:t>, CSEA 262</w:t>
      </w:r>
    </w:p>
    <w:p w:rsidR="003E649A" w:rsidRDefault="003E649A"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Kristina Allende, Faculty</w:t>
      </w:r>
    </w:p>
    <w:p w:rsidR="003E649A" w:rsidRDefault="003E649A"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 xml:space="preserve">Paul Miller, Sergeant Police &amp; Campus Safety </w:t>
      </w:r>
      <w:r w:rsidR="00E339E4">
        <w:rPr>
          <w:rFonts w:ascii="Arial Rounded MT Bold" w:hAnsi="Arial Rounded MT Bold" w:cs="Arial"/>
          <w:sz w:val="24"/>
          <w:szCs w:val="24"/>
        </w:rPr>
        <w:t>(Guest)</w:t>
      </w:r>
    </w:p>
    <w:p w:rsidR="003E649A" w:rsidRDefault="003E649A"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Grace Hanson, Dean, Access and Wellness</w:t>
      </w:r>
    </w:p>
    <w:p w:rsidR="003E649A" w:rsidRDefault="003E649A"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Koji Uesugi, Dean, Student Services</w:t>
      </w:r>
    </w:p>
    <w:p w:rsidR="003E649A" w:rsidRDefault="003E649A"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Doug Jensen, Guest</w:t>
      </w:r>
    </w:p>
    <w:p w:rsidR="009C66CE" w:rsidRDefault="003E649A" w:rsidP="009C66CE">
      <w:pPr>
        <w:spacing w:after="0" w:line="276" w:lineRule="auto"/>
        <w:ind w:firstLine="720"/>
        <w:rPr>
          <w:rFonts w:ascii="Arial Rounded MT Bold" w:hAnsi="Arial Rounded MT Bold" w:cs="Arial"/>
          <w:sz w:val="24"/>
          <w:szCs w:val="24"/>
        </w:rPr>
      </w:pPr>
      <w:r>
        <w:rPr>
          <w:rFonts w:ascii="Arial Rounded MT Bold" w:hAnsi="Arial Rounded MT Bold" w:cs="Arial"/>
          <w:sz w:val="24"/>
          <w:szCs w:val="24"/>
        </w:rPr>
        <w:t>Marlene Espina, CSEA 262</w:t>
      </w:r>
    </w:p>
    <w:p w:rsidR="009C66CE" w:rsidRDefault="009C66CE" w:rsidP="009C66CE">
      <w:pPr>
        <w:spacing w:after="0" w:line="276" w:lineRule="auto"/>
        <w:rPr>
          <w:rFonts w:ascii="Arial Rounded MT Bold" w:hAnsi="Arial Rounded MT Bold" w:cs="Arial"/>
          <w:sz w:val="24"/>
          <w:szCs w:val="24"/>
        </w:rPr>
      </w:pPr>
    </w:p>
    <w:p w:rsidR="00EF7704" w:rsidRDefault="003823DE" w:rsidP="00EF7704">
      <w:pPr>
        <w:pStyle w:val="ListParagraph"/>
        <w:numPr>
          <w:ilvl w:val="0"/>
          <w:numId w:val="1"/>
        </w:numPr>
        <w:rPr>
          <w:rFonts w:ascii="Arial Rounded MT Bold" w:hAnsi="Arial Rounded MT Bold" w:cs="Arial"/>
          <w:sz w:val="24"/>
          <w:szCs w:val="24"/>
        </w:rPr>
      </w:pPr>
      <w:r>
        <w:rPr>
          <w:rFonts w:ascii="Arial Rounded MT Bold" w:hAnsi="Arial Rounded MT Bold" w:cs="Arial"/>
          <w:sz w:val="24"/>
          <w:szCs w:val="24"/>
        </w:rPr>
        <w:t>Review</w:t>
      </w:r>
      <w:r w:rsidR="00AB30FB">
        <w:rPr>
          <w:rFonts w:ascii="Arial Rounded MT Bold" w:hAnsi="Arial Rounded MT Bold" w:cs="Arial"/>
          <w:sz w:val="24"/>
          <w:szCs w:val="24"/>
        </w:rPr>
        <w:t xml:space="preserve"> Use of Force Policies</w:t>
      </w:r>
      <w:r w:rsidR="00EF7704">
        <w:rPr>
          <w:rFonts w:ascii="Arial Rounded MT Bold" w:hAnsi="Arial Rounded MT Bold" w:cs="Arial"/>
          <w:sz w:val="24"/>
          <w:szCs w:val="24"/>
        </w:rPr>
        <w:t xml:space="preserve"> </w:t>
      </w:r>
    </w:p>
    <w:p w:rsidR="009C38E2" w:rsidRDefault="00E64AEC" w:rsidP="00E64AEC">
      <w:pPr>
        <w:ind w:left="360"/>
        <w:rPr>
          <w:rFonts w:ascii="Arial Rounded MT Bold" w:hAnsi="Arial Rounded MT Bold" w:cs="Arial"/>
          <w:sz w:val="24"/>
          <w:szCs w:val="24"/>
        </w:rPr>
      </w:pPr>
      <w:r w:rsidRPr="00E64AEC">
        <w:rPr>
          <w:rFonts w:ascii="Arial Rounded MT Bold" w:hAnsi="Arial Rounded MT Bold" w:cs="Arial"/>
          <w:sz w:val="24"/>
          <w:szCs w:val="24"/>
        </w:rPr>
        <w:t xml:space="preserve">The committee reviewed </w:t>
      </w:r>
      <w:r>
        <w:rPr>
          <w:rFonts w:ascii="Arial Rounded MT Bold" w:hAnsi="Arial Rounded MT Bold" w:cs="Arial"/>
          <w:sz w:val="24"/>
          <w:szCs w:val="24"/>
        </w:rPr>
        <w:t>Use of Force Policy sections 300.1 through 300.5</w:t>
      </w:r>
      <w:r w:rsidR="009C38E2">
        <w:rPr>
          <w:rFonts w:ascii="Arial Rounded MT Bold" w:hAnsi="Arial Rounded MT Bold" w:cs="Arial"/>
          <w:sz w:val="24"/>
          <w:szCs w:val="24"/>
        </w:rPr>
        <w:t xml:space="preserve"> and agreed to the following amendments</w:t>
      </w:r>
      <w:r w:rsidR="00A20324">
        <w:rPr>
          <w:rFonts w:ascii="Arial Rounded MT Bold" w:hAnsi="Arial Rounded MT Bold" w:cs="Arial"/>
          <w:sz w:val="24"/>
          <w:szCs w:val="24"/>
        </w:rPr>
        <w:t>, which are indicated in italics.</w:t>
      </w:r>
      <w:r>
        <w:rPr>
          <w:rFonts w:ascii="Arial Rounded MT Bold" w:hAnsi="Arial Rounded MT Bold" w:cs="Arial"/>
          <w:sz w:val="24"/>
          <w:szCs w:val="24"/>
        </w:rPr>
        <w:t xml:space="preserve"> </w:t>
      </w:r>
    </w:p>
    <w:p w:rsidR="00E64AEC" w:rsidRDefault="009C38E2" w:rsidP="00E64AEC">
      <w:pPr>
        <w:ind w:left="360"/>
        <w:rPr>
          <w:rFonts w:ascii="Arial Rounded MT Bold" w:hAnsi="Arial Rounded MT Bold" w:cs="Arial"/>
          <w:sz w:val="24"/>
          <w:szCs w:val="24"/>
        </w:rPr>
      </w:pPr>
      <w:r>
        <w:rPr>
          <w:rFonts w:ascii="Arial Rounded MT Bold" w:hAnsi="Arial Rounded MT Bold" w:cs="Arial"/>
          <w:sz w:val="24"/>
          <w:szCs w:val="24"/>
        </w:rPr>
        <w:t>S</w:t>
      </w:r>
      <w:r w:rsidR="00E64AEC">
        <w:rPr>
          <w:rFonts w:ascii="Arial Rounded MT Bold" w:hAnsi="Arial Rounded MT Bold" w:cs="Arial"/>
          <w:sz w:val="24"/>
          <w:szCs w:val="24"/>
        </w:rPr>
        <w:t xml:space="preserve">ection 300.1.1 (DEFINITIONS) </w:t>
      </w:r>
      <w:r w:rsidR="00E64AEC" w:rsidRPr="00A20324">
        <w:rPr>
          <w:rFonts w:ascii="Arial Rounded MT Bold" w:hAnsi="Arial Rounded MT Bold" w:cs="Arial"/>
          <w:sz w:val="24"/>
          <w:szCs w:val="24"/>
        </w:rPr>
        <w:t>Deadly Force</w:t>
      </w:r>
      <w:r w:rsidR="00E64AEC">
        <w:rPr>
          <w:rFonts w:ascii="Arial Rounded MT Bold" w:hAnsi="Arial Rounded MT Bold" w:cs="Arial"/>
          <w:b/>
          <w:sz w:val="24"/>
          <w:szCs w:val="24"/>
        </w:rPr>
        <w:t xml:space="preserve"> </w:t>
      </w:r>
      <w:r>
        <w:rPr>
          <w:rFonts w:ascii="Arial Rounded MT Bold" w:hAnsi="Arial Rounded MT Bold" w:cs="Arial"/>
          <w:sz w:val="24"/>
          <w:szCs w:val="24"/>
        </w:rPr>
        <w:t xml:space="preserve">policy amended </w:t>
      </w:r>
      <w:r w:rsidR="00E64AEC" w:rsidRPr="00E64AEC">
        <w:rPr>
          <w:rFonts w:ascii="Arial Rounded MT Bold" w:hAnsi="Arial Rounded MT Bold" w:cs="Arial"/>
          <w:sz w:val="24"/>
          <w:szCs w:val="24"/>
        </w:rPr>
        <w:t>to read</w:t>
      </w:r>
      <w:r w:rsidR="00E64AEC">
        <w:rPr>
          <w:rFonts w:ascii="Arial Rounded MT Bold" w:hAnsi="Arial Rounded MT Bold" w:cs="Arial"/>
          <w:sz w:val="24"/>
          <w:szCs w:val="24"/>
        </w:rPr>
        <w:t xml:space="preserve"> “Force reasonably anticipated and intended to create a substantial likelihood of causing death or serious </w:t>
      </w:r>
      <w:r w:rsidR="00E64AEC">
        <w:rPr>
          <w:rFonts w:ascii="Arial Rounded MT Bold" w:hAnsi="Arial Rounded MT Bold" w:cs="Arial"/>
          <w:i/>
          <w:sz w:val="24"/>
          <w:szCs w:val="24"/>
        </w:rPr>
        <w:t>bodily</w:t>
      </w:r>
      <w:r w:rsidR="00A20324">
        <w:rPr>
          <w:rFonts w:ascii="Arial Rounded MT Bold" w:hAnsi="Arial Rounded MT Bold" w:cs="Arial"/>
          <w:i/>
          <w:sz w:val="24"/>
          <w:szCs w:val="24"/>
        </w:rPr>
        <w:t xml:space="preserve"> (added)</w:t>
      </w:r>
      <w:r w:rsidR="00E64AEC">
        <w:rPr>
          <w:rFonts w:ascii="Arial Rounded MT Bold" w:hAnsi="Arial Rounded MT Bold" w:cs="Arial"/>
          <w:i/>
          <w:sz w:val="24"/>
          <w:szCs w:val="24"/>
        </w:rPr>
        <w:t xml:space="preserve"> </w:t>
      </w:r>
      <w:r w:rsidR="00E64AEC">
        <w:rPr>
          <w:rFonts w:ascii="Arial Rounded MT Bold" w:hAnsi="Arial Rounded MT Bold" w:cs="Arial"/>
          <w:sz w:val="24"/>
          <w:szCs w:val="24"/>
        </w:rPr>
        <w:t>injury.</w:t>
      </w:r>
      <w:r w:rsidR="00A20324">
        <w:rPr>
          <w:rFonts w:ascii="Arial Rounded MT Bold" w:hAnsi="Arial Rounded MT Bold" w:cs="Arial"/>
          <w:sz w:val="24"/>
          <w:szCs w:val="24"/>
        </w:rPr>
        <w:t xml:space="preserve">  </w:t>
      </w:r>
    </w:p>
    <w:p w:rsidR="009C38E2" w:rsidRDefault="009C38E2" w:rsidP="00E64AEC">
      <w:pPr>
        <w:ind w:left="360"/>
        <w:rPr>
          <w:rFonts w:ascii="Arial Rounded MT Bold" w:hAnsi="Arial Rounded MT Bold" w:cs="Arial"/>
          <w:sz w:val="24"/>
          <w:szCs w:val="24"/>
        </w:rPr>
      </w:pPr>
      <w:r>
        <w:rPr>
          <w:rFonts w:ascii="Arial Rounded MT Bold" w:hAnsi="Arial Rounded MT Bold" w:cs="Arial"/>
          <w:sz w:val="24"/>
          <w:szCs w:val="24"/>
        </w:rPr>
        <w:t>Section 300.2.1 (DUTY TO INTERCEDE) Th</w:t>
      </w:r>
      <w:r w:rsidR="0043093C">
        <w:rPr>
          <w:rFonts w:ascii="Arial Rounded MT Bold" w:hAnsi="Arial Rounded MT Bold" w:cs="Arial"/>
          <w:sz w:val="24"/>
          <w:szCs w:val="24"/>
        </w:rPr>
        <w:t xml:space="preserve">is </w:t>
      </w:r>
      <w:r>
        <w:rPr>
          <w:rFonts w:ascii="Arial Rounded MT Bold" w:hAnsi="Arial Rounded MT Bold" w:cs="Arial"/>
          <w:sz w:val="24"/>
          <w:szCs w:val="24"/>
        </w:rPr>
        <w:t xml:space="preserve">section was amended to read as follows “An officer who observes another employee use force that exceeds the degree of force permitted by law </w:t>
      </w:r>
      <w:r w:rsidRPr="009C38E2">
        <w:rPr>
          <w:rFonts w:ascii="Arial Rounded MT Bold" w:hAnsi="Arial Rounded MT Bold" w:cs="Arial"/>
          <w:strike/>
          <w:sz w:val="24"/>
          <w:szCs w:val="24"/>
        </w:rPr>
        <w:t>should</w:t>
      </w:r>
      <w:r>
        <w:rPr>
          <w:rFonts w:ascii="Arial Rounded MT Bold" w:hAnsi="Arial Rounded MT Bold" w:cs="Arial"/>
          <w:strike/>
          <w:sz w:val="24"/>
          <w:szCs w:val="24"/>
        </w:rPr>
        <w:t xml:space="preserve"> </w:t>
      </w:r>
      <w:r w:rsidRPr="009C38E2">
        <w:rPr>
          <w:rFonts w:ascii="Arial Rounded MT Bold" w:hAnsi="Arial Rounded MT Bold" w:cs="Arial"/>
          <w:i/>
          <w:sz w:val="24"/>
          <w:szCs w:val="24"/>
        </w:rPr>
        <w:t>(shall</w:t>
      </w:r>
      <w:r w:rsidR="0035288A">
        <w:rPr>
          <w:rFonts w:ascii="Arial Rounded MT Bold" w:hAnsi="Arial Rounded MT Bold" w:cs="Arial"/>
          <w:i/>
          <w:sz w:val="24"/>
          <w:szCs w:val="24"/>
        </w:rPr>
        <w:t xml:space="preserve">), </w:t>
      </w:r>
      <w:r w:rsidR="0035288A" w:rsidRPr="0035288A">
        <w:rPr>
          <w:rFonts w:ascii="Arial Rounded MT Bold" w:hAnsi="Arial Rounded MT Bold" w:cs="Arial"/>
          <w:strike/>
          <w:sz w:val="24"/>
          <w:szCs w:val="24"/>
        </w:rPr>
        <w:t>promptly</w:t>
      </w:r>
      <w:r w:rsidR="0035288A">
        <w:rPr>
          <w:rFonts w:ascii="Arial Rounded MT Bold" w:hAnsi="Arial Rounded MT Bold" w:cs="Arial"/>
          <w:i/>
          <w:sz w:val="24"/>
          <w:szCs w:val="24"/>
        </w:rPr>
        <w:t xml:space="preserve"> (prior to end of shift) </w:t>
      </w:r>
      <w:r w:rsidR="0035288A" w:rsidRPr="0035288A">
        <w:rPr>
          <w:rFonts w:ascii="Arial Rounded MT Bold" w:hAnsi="Arial Rounded MT Bold" w:cs="Arial"/>
          <w:sz w:val="24"/>
          <w:szCs w:val="24"/>
        </w:rPr>
        <w:t>report these observations to a supervisor.</w:t>
      </w:r>
      <w:r w:rsidR="0035288A">
        <w:rPr>
          <w:rFonts w:ascii="Arial Rounded MT Bold" w:hAnsi="Arial Rounded MT Bold" w:cs="Arial"/>
          <w:sz w:val="24"/>
          <w:szCs w:val="24"/>
        </w:rPr>
        <w:t>”</w:t>
      </w:r>
    </w:p>
    <w:p w:rsidR="00E43973" w:rsidRDefault="0035288A" w:rsidP="000A58A8">
      <w:pPr>
        <w:ind w:left="360"/>
        <w:rPr>
          <w:rFonts w:ascii="Arial Rounded MT Bold" w:hAnsi="Arial Rounded MT Bold" w:cs="Arial"/>
          <w:sz w:val="24"/>
          <w:szCs w:val="24"/>
        </w:rPr>
      </w:pPr>
      <w:r>
        <w:rPr>
          <w:rFonts w:ascii="Arial Rounded MT Bold" w:hAnsi="Arial Rounded MT Bold" w:cs="Arial"/>
          <w:sz w:val="24"/>
          <w:szCs w:val="24"/>
        </w:rPr>
        <w:t>Section 300</w:t>
      </w:r>
      <w:r w:rsidR="000A58A8">
        <w:rPr>
          <w:rFonts w:ascii="Arial Rounded MT Bold" w:hAnsi="Arial Rounded MT Bold" w:cs="Arial"/>
          <w:sz w:val="24"/>
          <w:szCs w:val="24"/>
        </w:rPr>
        <w:t xml:space="preserve">.3.4 (CAROTID CONTROL HOLD) The committee agreed to place the use of a “Carotid Control Hold” under the category of </w:t>
      </w:r>
      <w:r w:rsidR="000A58A8" w:rsidRPr="000A58A8">
        <w:rPr>
          <w:rFonts w:ascii="Arial Rounded MT Bold" w:hAnsi="Arial Rounded MT Bold" w:cs="Arial"/>
          <w:i/>
          <w:sz w:val="24"/>
          <w:szCs w:val="24"/>
        </w:rPr>
        <w:t>DEADLY FORCE</w:t>
      </w:r>
      <w:r w:rsidR="000A58A8">
        <w:rPr>
          <w:rFonts w:ascii="Arial Rounded MT Bold" w:hAnsi="Arial Rounded MT Bold" w:cs="Arial"/>
          <w:sz w:val="24"/>
          <w:szCs w:val="24"/>
        </w:rPr>
        <w:t xml:space="preserve"> situations </w:t>
      </w:r>
      <w:r w:rsidR="000A58A8">
        <w:rPr>
          <w:rFonts w:ascii="Arial Rounded MT Bold" w:hAnsi="Arial Rounded MT Bold" w:cs="Arial"/>
          <w:sz w:val="24"/>
          <w:szCs w:val="24"/>
          <w:u w:val="single"/>
        </w:rPr>
        <w:t>ONLY</w:t>
      </w:r>
      <w:r w:rsidR="000A58A8">
        <w:rPr>
          <w:rFonts w:ascii="Arial Rounded MT Bold" w:hAnsi="Arial Rounded MT Bold" w:cs="Arial"/>
          <w:sz w:val="24"/>
          <w:szCs w:val="24"/>
        </w:rPr>
        <w:t xml:space="preserve">.  Under the current policy, officers have the discretion to use the carotid control hold in </w:t>
      </w:r>
      <w:r w:rsidR="00114BFC">
        <w:rPr>
          <w:rFonts w:ascii="Arial Rounded MT Bold" w:hAnsi="Arial Rounded MT Bold" w:cs="Arial"/>
          <w:sz w:val="24"/>
          <w:szCs w:val="24"/>
        </w:rPr>
        <w:t>non-deadly</w:t>
      </w:r>
      <w:r w:rsidR="000A58A8">
        <w:rPr>
          <w:rFonts w:ascii="Arial Rounded MT Bold" w:hAnsi="Arial Rounded MT Bold" w:cs="Arial"/>
          <w:sz w:val="24"/>
          <w:szCs w:val="24"/>
        </w:rPr>
        <w:t xml:space="preserve"> force situations.</w:t>
      </w:r>
    </w:p>
    <w:p w:rsidR="00114BFC" w:rsidRDefault="000A58A8" w:rsidP="000A58A8">
      <w:pPr>
        <w:ind w:left="360"/>
        <w:rPr>
          <w:rFonts w:ascii="Arial Rounded MT Bold" w:hAnsi="Arial Rounded MT Bold" w:cs="Arial"/>
          <w:sz w:val="24"/>
          <w:szCs w:val="24"/>
        </w:rPr>
      </w:pPr>
      <w:r>
        <w:rPr>
          <w:rFonts w:ascii="Arial Rounded MT Bold" w:hAnsi="Arial Rounded MT Bold" w:cs="Arial"/>
          <w:sz w:val="24"/>
          <w:szCs w:val="24"/>
        </w:rPr>
        <w:t xml:space="preserve">Section 300.4 </w:t>
      </w:r>
      <w:r w:rsidR="00E339E4">
        <w:rPr>
          <w:rFonts w:ascii="Arial Rounded MT Bold" w:hAnsi="Arial Rounded MT Bold" w:cs="Arial"/>
          <w:sz w:val="24"/>
          <w:szCs w:val="24"/>
        </w:rPr>
        <w:t xml:space="preserve">(b) (DEADLY FORCE APPLICATIONS) </w:t>
      </w:r>
      <w:r w:rsidR="00114BFC">
        <w:rPr>
          <w:rFonts w:ascii="Arial Rounded MT Bold" w:hAnsi="Arial Rounded MT Bold" w:cs="Arial"/>
          <w:sz w:val="24"/>
          <w:szCs w:val="24"/>
        </w:rPr>
        <w:t>“</w:t>
      </w:r>
      <w:r w:rsidR="00E339E4">
        <w:rPr>
          <w:rFonts w:ascii="Arial Rounded MT Bold" w:hAnsi="Arial Rounded MT Bold" w:cs="Arial"/>
          <w:sz w:val="24"/>
          <w:szCs w:val="24"/>
        </w:rPr>
        <w:t xml:space="preserve">An officer may use deadly force to stop a fleeing subject when the officer has probable cause to believe that the person has committed, or intends to commit, a felony involving the infliction or threatened infliction of serious bodily injury or death, and the officer reasonably believes that there is an imminent risk of serious bodily injury or death to any other </w:t>
      </w:r>
    </w:p>
    <w:p w:rsidR="00114BFC" w:rsidRPr="0090293B" w:rsidRDefault="00114BFC" w:rsidP="00114BFC">
      <w:pPr>
        <w:pStyle w:val="Heading1"/>
        <w:jc w:val="center"/>
        <w:rPr>
          <w:b/>
        </w:rPr>
      </w:pPr>
      <w:r w:rsidRPr="0090293B">
        <w:rPr>
          <w:b/>
        </w:rPr>
        <w:lastRenderedPageBreak/>
        <w:t>POLICE AND CAMPUS SAFETY ADVISORY COMMITTEE</w:t>
      </w:r>
    </w:p>
    <w:p w:rsidR="00114BFC" w:rsidRPr="0090293B" w:rsidRDefault="00114BFC" w:rsidP="00114BFC">
      <w:pPr>
        <w:pStyle w:val="Heading1"/>
        <w:jc w:val="center"/>
        <w:rPr>
          <w:b/>
        </w:rPr>
      </w:pPr>
      <w:r>
        <w:rPr>
          <w:b/>
        </w:rPr>
        <w:t>MINUTES</w:t>
      </w:r>
    </w:p>
    <w:p w:rsidR="00114BFC" w:rsidRPr="0090293B" w:rsidRDefault="00114BFC" w:rsidP="00114BFC">
      <w:pPr>
        <w:pStyle w:val="Heading1"/>
        <w:jc w:val="center"/>
        <w:rPr>
          <w:b/>
        </w:rPr>
      </w:pPr>
      <w:r>
        <w:rPr>
          <w:b/>
        </w:rPr>
        <w:t>February 12, 2020</w:t>
      </w:r>
    </w:p>
    <w:p w:rsidR="00114BFC" w:rsidRDefault="00114BFC" w:rsidP="000A58A8">
      <w:pPr>
        <w:ind w:left="360"/>
        <w:rPr>
          <w:rFonts w:ascii="Arial Rounded MT Bold" w:hAnsi="Arial Rounded MT Bold" w:cs="Arial"/>
          <w:sz w:val="24"/>
          <w:szCs w:val="24"/>
        </w:rPr>
      </w:pPr>
    </w:p>
    <w:p w:rsidR="000A58A8" w:rsidRDefault="00E339E4" w:rsidP="000A58A8">
      <w:pPr>
        <w:ind w:left="360"/>
        <w:rPr>
          <w:rFonts w:ascii="Arial Rounded MT Bold" w:hAnsi="Arial Rounded MT Bold" w:cs="Arial"/>
          <w:i/>
          <w:sz w:val="24"/>
          <w:szCs w:val="24"/>
        </w:rPr>
      </w:pPr>
      <w:r>
        <w:rPr>
          <w:rFonts w:ascii="Arial Rounded MT Bold" w:hAnsi="Arial Rounded MT Bold" w:cs="Arial"/>
          <w:sz w:val="24"/>
          <w:szCs w:val="24"/>
        </w:rPr>
        <w:t xml:space="preserve">person if the subject is not immediately apprehended.  Under such circumstances, a </w:t>
      </w:r>
      <w:r>
        <w:rPr>
          <w:rFonts w:ascii="Arial Rounded MT Bold" w:hAnsi="Arial Rounded MT Bold" w:cs="Arial"/>
          <w:strike/>
          <w:sz w:val="24"/>
          <w:szCs w:val="24"/>
        </w:rPr>
        <w:t xml:space="preserve">verbal </w:t>
      </w:r>
      <w:r>
        <w:rPr>
          <w:rFonts w:ascii="Arial Rounded MT Bold" w:hAnsi="Arial Rounded MT Bold" w:cs="Arial"/>
          <w:sz w:val="24"/>
          <w:szCs w:val="24"/>
        </w:rPr>
        <w:t>warning</w:t>
      </w:r>
      <w:r w:rsidR="00114BFC">
        <w:rPr>
          <w:rFonts w:ascii="Arial Rounded MT Bold" w:hAnsi="Arial Rounded MT Bold" w:cs="Arial"/>
          <w:sz w:val="24"/>
          <w:szCs w:val="24"/>
        </w:rPr>
        <w:t xml:space="preserve"> should precede the use of deadly force, where feasible”.  It was noted that two of the committee members expressed a concern that a verbal warning would not be heard by a deaf or hearing impaired subject; therefore a majority of the committee agreed to redact the word </w:t>
      </w:r>
      <w:r w:rsidR="00114BFC">
        <w:rPr>
          <w:rFonts w:ascii="Arial Rounded MT Bold" w:hAnsi="Arial Rounded MT Bold" w:cs="Arial"/>
          <w:i/>
          <w:sz w:val="24"/>
          <w:szCs w:val="24"/>
        </w:rPr>
        <w:t xml:space="preserve">verbal.  </w:t>
      </w:r>
    </w:p>
    <w:p w:rsidR="00A20324" w:rsidRPr="00A20324" w:rsidRDefault="00A20324" w:rsidP="000A58A8">
      <w:pPr>
        <w:ind w:left="360"/>
        <w:rPr>
          <w:rFonts w:ascii="Arial Rounded MT Bold" w:hAnsi="Arial Rounded MT Bold" w:cs="Arial"/>
          <w:strike/>
          <w:sz w:val="24"/>
          <w:szCs w:val="24"/>
        </w:rPr>
      </w:pPr>
      <w:bookmarkStart w:id="0" w:name="_GoBack"/>
      <w:bookmarkEnd w:id="0"/>
    </w:p>
    <w:p w:rsidR="00E43973" w:rsidRDefault="00E43973" w:rsidP="00E43973">
      <w:pPr>
        <w:rPr>
          <w:rFonts w:ascii="Arial Rounded MT Bold" w:hAnsi="Arial Rounded MT Bold" w:cs="Arial"/>
          <w:sz w:val="24"/>
          <w:szCs w:val="24"/>
        </w:rPr>
      </w:pPr>
    </w:p>
    <w:p w:rsidR="00EF7704" w:rsidRPr="00EF7704" w:rsidRDefault="00EF7704" w:rsidP="00EF7704">
      <w:pPr>
        <w:pStyle w:val="ListParagraph"/>
        <w:numPr>
          <w:ilvl w:val="0"/>
          <w:numId w:val="1"/>
        </w:numPr>
        <w:rPr>
          <w:rFonts w:ascii="Arial Rounded MT Bold" w:hAnsi="Arial Rounded MT Bold" w:cs="Arial"/>
          <w:sz w:val="24"/>
          <w:szCs w:val="24"/>
        </w:rPr>
      </w:pPr>
      <w:r>
        <w:rPr>
          <w:rFonts w:ascii="Arial Rounded MT Bold" w:hAnsi="Arial Rounded MT Bold" w:cs="Arial"/>
          <w:sz w:val="24"/>
          <w:szCs w:val="24"/>
        </w:rPr>
        <w:t xml:space="preserve">Next meeting </w:t>
      </w:r>
      <w:r w:rsidR="00E43973">
        <w:rPr>
          <w:rFonts w:ascii="Arial Rounded MT Bold" w:hAnsi="Arial Rounded MT Bold" w:cs="Arial"/>
          <w:sz w:val="24"/>
          <w:szCs w:val="24"/>
        </w:rPr>
        <w:t>March 9, 2020</w:t>
      </w:r>
    </w:p>
    <w:p w:rsidR="006B40CE" w:rsidRPr="006B40CE" w:rsidRDefault="006B40CE" w:rsidP="006B40CE">
      <w:pPr>
        <w:pStyle w:val="ListParagraph"/>
        <w:rPr>
          <w:rFonts w:ascii="Arial" w:hAnsi="Arial" w:cs="Arial"/>
          <w:sz w:val="24"/>
          <w:szCs w:val="24"/>
        </w:rPr>
      </w:pPr>
    </w:p>
    <w:p w:rsidR="006B40CE" w:rsidRPr="006B40CE" w:rsidRDefault="008A09B9" w:rsidP="006B40CE">
      <w:pPr>
        <w:ind w:left="360"/>
        <w:rPr>
          <w:rFonts w:ascii="Arial" w:hAnsi="Arial" w:cs="Arial"/>
          <w:sz w:val="24"/>
          <w:szCs w:val="24"/>
        </w:rPr>
      </w:pPr>
      <w:r>
        <w:rPr>
          <w:rFonts w:ascii="Arial" w:hAnsi="Arial" w:cs="Arial"/>
          <w:sz w:val="24"/>
          <w:szCs w:val="24"/>
        </w:rPr>
        <w:t xml:space="preserve"> </w:t>
      </w:r>
    </w:p>
    <w:sectPr w:rsidR="006B40CE" w:rsidRPr="006B40CE" w:rsidSect="009C66C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AF2"/>
    <w:multiLevelType w:val="hybridMultilevel"/>
    <w:tmpl w:val="8552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6B48A3"/>
    <w:multiLevelType w:val="hybridMultilevel"/>
    <w:tmpl w:val="51521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3D"/>
    <w:rsid w:val="000232D7"/>
    <w:rsid w:val="0009050C"/>
    <w:rsid w:val="000A58A8"/>
    <w:rsid w:val="00114BFC"/>
    <w:rsid w:val="001A573B"/>
    <w:rsid w:val="001A7A54"/>
    <w:rsid w:val="001B6806"/>
    <w:rsid w:val="001F0DBC"/>
    <w:rsid w:val="002174D6"/>
    <w:rsid w:val="0029357E"/>
    <w:rsid w:val="002A173D"/>
    <w:rsid w:val="0035288A"/>
    <w:rsid w:val="00370995"/>
    <w:rsid w:val="00376181"/>
    <w:rsid w:val="003823DE"/>
    <w:rsid w:val="003E649A"/>
    <w:rsid w:val="0043093C"/>
    <w:rsid w:val="00465A90"/>
    <w:rsid w:val="00475A11"/>
    <w:rsid w:val="004B16ED"/>
    <w:rsid w:val="004D5C4F"/>
    <w:rsid w:val="00564053"/>
    <w:rsid w:val="00583587"/>
    <w:rsid w:val="005A2169"/>
    <w:rsid w:val="00635B58"/>
    <w:rsid w:val="006B40CE"/>
    <w:rsid w:val="006E4A4F"/>
    <w:rsid w:val="00890D99"/>
    <w:rsid w:val="008A09B9"/>
    <w:rsid w:val="008A1842"/>
    <w:rsid w:val="0090293B"/>
    <w:rsid w:val="00990DAE"/>
    <w:rsid w:val="009B61BE"/>
    <w:rsid w:val="009C38E2"/>
    <w:rsid w:val="009C66CE"/>
    <w:rsid w:val="00A20324"/>
    <w:rsid w:val="00A243CD"/>
    <w:rsid w:val="00A27A30"/>
    <w:rsid w:val="00AB30FB"/>
    <w:rsid w:val="00B0044F"/>
    <w:rsid w:val="00BA2006"/>
    <w:rsid w:val="00BA6FCE"/>
    <w:rsid w:val="00BC1DC8"/>
    <w:rsid w:val="00BF5A9B"/>
    <w:rsid w:val="00C70537"/>
    <w:rsid w:val="00CC51C5"/>
    <w:rsid w:val="00CD3FA6"/>
    <w:rsid w:val="00D538AC"/>
    <w:rsid w:val="00DB339A"/>
    <w:rsid w:val="00E339E4"/>
    <w:rsid w:val="00E43973"/>
    <w:rsid w:val="00E60FD0"/>
    <w:rsid w:val="00E64AEC"/>
    <w:rsid w:val="00E8387F"/>
    <w:rsid w:val="00EF7704"/>
    <w:rsid w:val="00F0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9E0F7-6B8A-423A-8744-12E14E3C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C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D5C4F"/>
    <w:pPr>
      <w:ind w:left="720"/>
      <w:contextualSpacing/>
    </w:pPr>
  </w:style>
  <w:style w:type="paragraph" w:styleId="BalloonText">
    <w:name w:val="Balloon Text"/>
    <w:basedOn w:val="Normal"/>
    <w:link w:val="BalloonTextChar"/>
    <w:uiPriority w:val="99"/>
    <w:semiHidden/>
    <w:unhideWhenUsed/>
    <w:rsid w:val="0090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Bolechowski, Stephanie J.</dc:creator>
  <cp:keywords/>
  <dc:description/>
  <cp:lastModifiedBy>Bolechowski, Stephanie</cp:lastModifiedBy>
  <cp:revision>2</cp:revision>
  <cp:lastPrinted>2019-11-25T22:15:00Z</cp:lastPrinted>
  <dcterms:created xsi:type="dcterms:W3CDTF">2020-03-05T23:13:00Z</dcterms:created>
  <dcterms:modified xsi:type="dcterms:W3CDTF">2020-03-05T23:13:00Z</dcterms:modified>
</cp:coreProperties>
</file>