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D9" w:rsidRPr="00873DD9" w:rsidRDefault="00873DD9" w:rsidP="00873DD9">
      <w:pPr>
        <w:autoSpaceDE w:val="0"/>
        <w:autoSpaceDN w:val="0"/>
        <w:adjustRightInd w:val="0"/>
        <w:jc w:val="center"/>
        <w:rPr>
          <w:rFonts w:ascii="Arial" w:hAnsi="Arial" w:cs="Arial"/>
          <w:b/>
          <w:bCs/>
          <w:sz w:val="28"/>
          <w:szCs w:val="28"/>
        </w:rPr>
      </w:pPr>
      <w:bookmarkStart w:id="0" w:name="_GoBack"/>
      <w:bookmarkEnd w:id="0"/>
      <w:r>
        <w:rPr>
          <w:rFonts w:ascii="Arial" w:hAnsi="Arial" w:cs="Arial"/>
          <w:b/>
          <w:bCs/>
          <w:sz w:val="28"/>
          <w:szCs w:val="28"/>
        </w:rPr>
        <w:t>Chapter 7 – Human Resources</w:t>
      </w:r>
    </w:p>
    <w:p w:rsidR="00873DD9" w:rsidRDefault="00873DD9" w:rsidP="00873DD9">
      <w:pPr>
        <w:autoSpaceDE w:val="0"/>
        <w:autoSpaceDN w:val="0"/>
        <w:adjustRightInd w:val="0"/>
        <w:rPr>
          <w:rFonts w:ascii="Arial-BoldMT" w:hAnsi="Arial-BoldMT" w:cs="Arial-BoldMT"/>
          <w:b/>
          <w:bCs/>
        </w:rPr>
      </w:pPr>
    </w:p>
    <w:p w:rsidR="00873DD9" w:rsidRPr="00873DD9" w:rsidRDefault="00873DD9" w:rsidP="00873DD9">
      <w:pPr>
        <w:autoSpaceDE w:val="0"/>
        <w:autoSpaceDN w:val="0"/>
        <w:adjustRightInd w:val="0"/>
        <w:rPr>
          <w:rFonts w:ascii="Arial" w:hAnsi="Arial" w:cs="Arial"/>
          <w:b/>
          <w:bCs/>
          <w:sz w:val="28"/>
          <w:szCs w:val="28"/>
        </w:rPr>
      </w:pPr>
      <w:r w:rsidRPr="00873DD9">
        <w:rPr>
          <w:rFonts w:ascii="Arial" w:hAnsi="Arial" w:cs="Arial"/>
          <w:b/>
          <w:bCs/>
          <w:sz w:val="28"/>
          <w:szCs w:val="28"/>
        </w:rPr>
        <w:t>AP 7211 Minimum Qualifications and Equivalencies</w:t>
      </w:r>
    </w:p>
    <w:p w:rsidR="002E03B8" w:rsidRPr="00BB6E75" w:rsidRDefault="002E03B8" w:rsidP="00873DD9">
      <w:pPr>
        <w:autoSpaceDE w:val="0"/>
        <w:autoSpaceDN w:val="0"/>
        <w:adjustRightInd w:val="0"/>
        <w:rPr>
          <w:rFonts w:ascii="Arial-BoldMT" w:hAnsi="Arial-BoldMT" w:cs="Arial-BoldMT"/>
          <w:bCs/>
          <w:i/>
        </w:rPr>
      </w:pPr>
    </w:p>
    <w:p w:rsidR="00873DD9" w:rsidRPr="00873DD9" w:rsidRDefault="00873DD9" w:rsidP="00873DD9">
      <w:pPr>
        <w:autoSpaceDE w:val="0"/>
        <w:autoSpaceDN w:val="0"/>
        <w:adjustRightInd w:val="0"/>
        <w:rPr>
          <w:rFonts w:ascii="Arial" w:hAnsi="Arial" w:cs="Arial"/>
        </w:rPr>
      </w:pPr>
      <w:r w:rsidRPr="00873DD9">
        <w:rPr>
          <w:rFonts w:ascii="Arial" w:hAnsi="Arial" w:cs="Arial"/>
        </w:rPr>
        <w:t>References:</w:t>
      </w:r>
    </w:p>
    <w:p w:rsidR="00873DD9" w:rsidRPr="00873DD9" w:rsidRDefault="00873DD9" w:rsidP="00873DD9">
      <w:pPr>
        <w:autoSpaceDE w:val="0"/>
        <w:autoSpaceDN w:val="0"/>
        <w:adjustRightInd w:val="0"/>
        <w:ind w:left="720"/>
        <w:rPr>
          <w:rFonts w:ascii="Arial" w:hAnsi="Arial" w:cs="Arial"/>
        </w:rPr>
      </w:pPr>
      <w:proofErr w:type="gramStart"/>
      <w:r w:rsidRPr="00873DD9">
        <w:rPr>
          <w:rFonts w:ascii="Arial" w:hAnsi="Arial" w:cs="Arial"/>
        </w:rPr>
        <w:t>Education Code Sections 87001, 87003, 87359 and 87743.2; Title 5 Sections 53400 et seq.</w:t>
      </w:r>
      <w:proofErr w:type="gramEnd"/>
    </w:p>
    <w:p w:rsidR="00873DD9" w:rsidRDefault="00873DD9" w:rsidP="00873DD9">
      <w:pPr>
        <w:autoSpaceDE w:val="0"/>
        <w:autoSpaceDN w:val="0"/>
        <w:adjustRightInd w:val="0"/>
        <w:ind w:left="360"/>
        <w:rPr>
          <w:rFonts w:ascii="ArialMT" w:hAnsi="ArialMT" w:cs="ArialMT"/>
        </w:rPr>
      </w:pPr>
    </w:p>
    <w:p w:rsidR="00873DD9" w:rsidRPr="00873DD9" w:rsidRDefault="00873DD9" w:rsidP="00873DD9">
      <w:pPr>
        <w:autoSpaceDE w:val="0"/>
        <w:autoSpaceDN w:val="0"/>
        <w:adjustRightInd w:val="0"/>
        <w:rPr>
          <w:rFonts w:ascii="Arial" w:hAnsi="Arial" w:cs="Arial"/>
          <w:b/>
          <w:bCs/>
        </w:rPr>
      </w:pPr>
      <w:r w:rsidRPr="00873DD9">
        <w:rPr>
          <w:rFonts w:ascii="Arial" w:hAnsi="Arial" w:cs="Arial"/>
          <w:b/>
          <w:bCs/>
        </w:rPr>
        <w:t>Minimum Qualifications</w:t>
      </w:r>
    </w:p>
    <w:p w:rsidR="00873DD9" w:rsidRPr="00873DD9" w:rsidRDefault="00873DD9" w:rsidP="00873DD9">
      <w:pPr>
        <w:autoSpaceDE w:val="0"/>
        <w:autoSpaceDN w:val="0"/>
        <w:adjustRightInd w:val="0"/>
        <w:rPr>
          <w:rFonts w:ascii="Arial" w:hAnsi="Arial" w:cs="Arial"/>
          <w:b/>
          <w:bCs/>
        </w:rPr>
      </w:pPr>
    </w:p>
    <w:p w:rsidR="00873DD9" w:rsidRPr="00BB6E75" w:rsidRDefault="00873DD9" w:rsidP="00527D4B">
      <w:pPr>
        <w:autoSpaceDE w:val="0"/>
        <w:autoSpaceDN w:val="0"/>
        <w:adjustRightInd w:val="0"/>
        <w:ind w:left="720"/>
        <w:jc w:val="both"/>
        <w:rPr>
          <w:rFonts w:ascii="Arial" w:hAnsi="Arial" w:cs="Arial"/>
          <w:color w:val="000000"/>
        </w:rPr>
      </w:pPr>
      <w:r w:rsidRPr="00873DD9">
        <w:rPr>
          <w:rFonts w:ascii="Arial" w:hAnsi="Arial" w:cs="Arial"/>
        </w:rPr>
        <w:t>Faculty shall meet the minimum qualifications established by the Board of Governors, or shall possess qualifications that are at least equivalent to the minimum qualifications set out in the regulations of the Board of Governors.</w:t>
      </w:r>
      <w:r w:rsidR="0071604E">
        <w:rPr>
          <w:rFonts w:ascii="Arial" w:hAnsi="Arial" w:cs="Arial"/>
        </w:rPr>
        <w:t xml:space="preserve">  </w:t>
      </w:r>
      <w:r w:rsidR="0071604E" w:rsidRPr="00BB6E75">
        <w:rPr>
          <w:rFonts w:ascii="Arial" w:hAnsi="Arial" w:cs="Arial"/>
          <w:color w:val="000000"/>
        </w:rPr>
        <w:t>In addition, for disciplines not requiring a master’s degree, all professional experience in the discipline must be occupational in nature</w:t>
      </w:r>
      <w:r w:rsidR="00271F01" w:rsidRPr="00BB6E75">
        <w:rPr>
          <w:rFonts w:ascii="Arial" w:hAnsi="Arial" w:cs="Arial"/>
          <w:color w:val="000000"/>
        </w:rPr>
        <w:t xml:space="preserve"> as per Title 5, Section 53404.</w:t>
      </w:r>
    </w:p>
    <w:p w:rsidR="00873DD9" w:rsidRPr="00873DD9" w:rsidRDefault="00873DD9" w:rsidP="00873DD9">
      <w:pPr>
        <w:autoSpaceDE w:val="0"/>
        <w:autoSpaceDN w:val="0"/>
        <w:adjustRightInd w:val="0"/>
        <w:rPr>
          <w:rFonts w:ascii="Arial" w:hAnsi="Arial" w:cs="Arial"/>
        </w:rPr>
      </w:pPr>
    </w:p>
    <w:p w:rsidR="00873DD9" w:rsidRPr="00873DD9" w:rsidRDefault="00873DD9" w:rsidP="00873DD9">
      <w:pPr>
        <w:autoSpaceDE w:val="0"/>
        <w:autoSpaceDN w:val="0"/>
        <w:adjustRightInd w:val="0"/>
        <w:rPr>
          <w:rFonts w:ascii="Arial" w:hAnsi="Arial" w:cs="Arial"/>
          <w:b/>
          <w:bCs/>
        </w:rPr>
      </w:pPr>
      <w:r w:rsidRPr="00873DD9">
        <w:rPr>
          <w:rFonts w:ascii="Arial" w:hAnsi="Arial" w:cs="Arial"/>
          <w:b/>
          <w:bCs/>
        </w:rPr>
        <w:t>Equivalencies</w:t>
      </w:r>
    </w:p>
    <w:p w:rsidR="00873DD9" w:rsidRPr="00873DD9" w:rsidRDefault="00873DD9" w:rsidP="00873DD9">
      <w:pPr>
        <w:autoSpaceDE w:val="0"/>
        <w:autoSpaceDN w:val="0"/>
        <w:adjustRightInd w:val="0"/>
        <w:rPr>
          <w:rFonts w:ascii="Arial" w:hAnsi="Arial" w:cs="Arial"/>
          <w:b/>
          <w:bCs/>
        </w:rPr>
      </w:pPr>
    </w:p>
    <w:p w:rsidR="00873DD9" w:rsidRPr="00873DD9" w:rsidRDefault="00873DD9" w:rsidP="00527D4B">
      <w:pPr>
        <w:autoSpaceDE w:val="0"/>
        <w:autoSpaceDN w:val="0"/>
        <w:adjustRightInd w:val="0"/>
        <w:ind w:left="720"/>
        <w:jc w:val="both"/>
        <w:rPr>
          <w:rFonts w:ascii="Arial" w:hAnsi="Arial" w:cs="Arial"/>
        </w:rPr>
      </w:pPr>
      <w:r w:rsidRPr="00873DD9">
        <w:rPr>
          <w:rFonts w:ascii="Arial" w:hAnsi="Arial" w:cs="Arial"/>
          <w:u w:val="single"/>
        </w:rPr>
        <w:t>Equivalency Committee</w:t>
      </w:r>
      <w:r w:rsidRPr="00873DD9">
        <w:rPr>
          <w:rFonts w:ascii="Arial" w:hAnsi="Arial" w:cs="Arial"/>
        </w:rPr>
        <w:t xml:space="preserve"> – An Academic Senate Equivalency Committee shall be</w:t>
      </w:r>
      <w:r>
        <w:rPr>
          <w:rFonts w:ascii="Arial" w:hAnsi="Arial" w:cs="Arial"/>
        </w:rPr>
        <w:t xml:space="preserve"> </w:t>
      </w:r>
      <w:r w:rsidRPr="00873DD9">
        <w:rPr>
          <w:rFonts w:ascii="Arial" w:hAnsi="Arial" w:cs="Arial"/>
        </w:rPr>
        <w:t>established to fulfill the requirement of Education Code Section 87359, which states that</w:t>
      </w:r>
      <w:r>
        <w:rPr>
          <w:rFonts w:ascii="Arial" w:hAnsi="Arial" w:cs="Arial"/>
        </w:rPr>
        <w:t xml:space="preserve"> the equivalency </w:t>
      </w:r>
      <w:r w:rsidRPr="00873DD9">
        <w:rPr>
          <w:rFonts w:ascii="Arial" w:hAnsi="Arial" w:cs="Arial"/>
        </w:rPr>
        <w:t>process “shall include reasonable procedures to ensure that the Board of</w:t>
      </w:r>
      <w:r>
        <w:rPr>
          <w:rFonts w:ascii="Arial" w:hAnsi="Arial" w:cs="Arial"/>
        </w:rPr>
        <w:t xml:space="preserve"> </w:t>
      </w:r>
      <w:r w:rsidRPr="00873DD9">
        <w:rPr>
          <w:rFonts w:ascii="Arial" w:hAnsi="Arial" w:cs="Arial"/>
        </w:rPr>
        <w:t>Trustees relies primarily upon the advice and judgment of the Academic Senate to</w:t>
      </w:r>
      <w:r>
        <w:rPr>
          <w:rFonts w:ascii="Arial" w:hAnsi="Arial" w:cs="Arial"/>
        </w:rPr>
        <w:t xml:space="preserve"> </w:t>
      </w:r>
      <w:r w:rsidRPr="00873DD9">
        <w:rPr>
          <w:rFonts w:ascii="Arial" w:hAnsi="Arial" w:cs="Arial"/>
        </w:rPr>
        <w:t xml:space="preserve">determine </w:t>
      </w:r>
      <w:r>
        <w:rPr>
          <w:rFonts w:ascii="Arial" w:hAnsi="Arial" w:cs="Arial"/>
        </w:rPr>
        <w:t xml:space="preserve">that each </w:t>
      </w:r>
      <w:r w:rsidRPr="00873DD9">
        <w:rPr>
          <w:rFonts w:ascii="Arial" w:hAnsi="Arial" w:cs="Arial"/>
        </w:rPr>
        <w:t>individual employed under the authority granted by the regulations</w:t>
      </w:r>
      <w:r>
        <w:rPr>
          <w:rFonts w:ascii="Arial" w:hAnsi="Arial" w:cs="Arial"/>
        </w:rPr>
        <w:t xml:space="preserve"> possesses qualifications </w:t>
      </w:r>
      <w:r w:rsidRPr="00873DD9">
        <w:rPr>
          <w:rFonts w:ascii="Arial" w:hAnsi="Arial" w:cs="Arial"/>
        </w:rPr>
        <w:t>that are at least equivalent to the applicable minimum</w:t>
      </w:r>
      <w:r>
        <w:rPr>
          <w:rFonts w:ascii="Arial" w:hAnsi="Arial" w:cs="Arial"/>
        </w:rPr>
        <w:t xml:space="preserve"> </w:t>
      </w:r>
      <w:r w:rsidRPr="00873DD9">
        <w:rPr>
          <w:rFonts w:ascii="Arial" w:hAnsi="Arial" w:cs="Arial"/>
        </w:rPr>
        <w:t xml:space="preserve">qualifications…” </w:t>
      </w:r>
      <w:r>
        <w:rPr>
          <w:rFonts w:ascii="Arial" w:hAnsi="Arial" w:cs="Arial"/>
        </w:rPr>
        <w:t xml:space="preserve"> </w:t>
      </w:r>
      <w:r w:rsidRPr="00873DD9">
        <w:rPr>
          <w:rFonts w:ascii="Arial" w:hAnsi="Arial" w:cs="Arial"/>
        </w:rPr>
        <w:t>In order to ensure that the Board of Trustees relies primarily on the</w:t>
      </w:r>
      <w:r>
        <w:rPr>
          <w:rFonts w:ascii="Arial" w:hAnsi="Arial" w:cs="Arial"/>
        </w:rPr>
        <w:t xml:space="preserve"> </w:t>
      </w:r>
      <w:r w:rsidRPr="00873DD9">
        <w:rPr>
          <w:rFonts w:ascii="Arial" w:hAnsi="Arial" w:cs="Arial"/>
        </w:rPr>
        <w:t>advice and j</w:t>
      </w:r>
      <w:r>
        <w:rPr>
          <w:rFonts w:ascii="Arial" w:hAnsi="Arial" w:cs="Arial"/>
        </w:rPr>
        <w:t xml:space="preserve">udgment of the Academic Senate, </w:t>
      </w:r>
      <w:r w:rsidRPr="00873DD9">
        <w:rPr>
          <w:rFonts w:ascii="Arial" w:hAnsi="Arial" w:cs="Arial"/>
        </w:rPr>
        <w:t>the Academic Senate equivalency</w:t>
      </w:r>
      <w:r>
        <w:rPr>
          <w:rFonts w:ascii="Arial" w:hAnsi="Arial" w:cs="Arial"/>
        </w:rPr>
        <w:t xml:space="preserve"> </w:t>
      </w:r>
      <w:r w:rsidRPr="00873DD9">
        <w:rPr>
          <w:rFonts w:ascii="Arial" w:hAnsi="Arial" w:cs="Arial"/>
        </w:rPr>
        <w:t>committee shall:</w:t>
      </w:r>
    </w:p>
    <w:p w:rsidR="00873DD9" w:rsidRPr="00873DD9" w:rsidRDefault="00873DD9" w:rsidP="00527D4B">
      <w:pPr>
        <w:autoSpaceDE w:val="0"/>
        <w:autoSpaceDN w:val="0"/>
        <w:adjustRightInd w:val="0"/>
        <w:ind w:left="1620" w:hanging="180"/>
        <w:jc w:val="both"/>
        <w:rPr>
          <w:rFonts w:ascii="Arial" w:hAnsi="Arial" w:cs="Arial"/>
        </w:rPr>
      </w:pPr>
      <w:r w:rsidRPr="00873DD9">
        <w:rPr>
          <w:rFonts w:ascii="Arial" w:hAnsi="Arial" w:cs="Arial"/>
        </w:rPr>
        <w:t>• Recommend all equivalency determinations to the Board of Trustees.</w:t>
      </w:r>
    </w:p>
    <w:p w:rsidR="00873DD9" w:rsidRPr="00873DD9" w:rsidRDefault="00873DD9" w:rsidP="00527D4B">
      <w:pPr>
        <w:autoSpaceDE w:val="0"/>
        <w:autoSpaceDN w:val="0"/>
        <w:adjustRightInd w:val="0"/>
        <w:ind w:left="1620" w:hanging="180"/>
        <w:jc w:val="both"/>
        <w:rPr>
          <w:rFonts w:ascii="Arial" w:hAnsi="Arial" w:cs="Arial"/>
        </w:rPr>
      </w:pPr>
      <w:r w:rsidRPr="00873DD9">
        <w:rPr>
          <w:rFonts w:ascii="Arial" w:hAnsi="Arial" w:cs="Arial"/>
        </w:rPr>
        <w:t>• Further clarify the criteria to be used for determining equivalency.</w:t>
      </w:r>
    </w:p>
    <w:p w:rsidR="00873DD9" w:rsidRPr="00873DD9" w:rsidRDefault="00873DD9" w:rsidP="00527D4B">
      <w:pPr>
        <w:autoSpaceDE w:val="0"/>
        <w:autoSpaceDN w:val="0"/>
        <w:adjustRightInd w:val="0"/>
        <w:ind w:left="1620" w:hanging="180"/>
        <w:jc w:val="both"/>
        <w:rPr>
          <w:rFonts w:ascii="Arial" w:hAnsi="Arial" w:cs="Arial"/>
        </w:rPr>
      </w:pPr>
      <w:r w:rsidRPr="00873DD9">
        <w:rPr>
          <w:rFonts w:ascii="Arial" w:hAnsi="Arial" w:cs="Arial"/>
        </w:rPr>
        <w:t>• Ensure that careful records are kept of all equivalency determinations.</w:t>
      </w:r>
    </w:p>
    <w:p w:rsidR="00873DD9" w:rsidRPr="00873DD9" w:rsidRDefault="00873DD9" w:rsidP="00527D4B">
      <w:pPr>
        <w:autoSpaceDE w:val="0"/>
        <w:autoSpaceDN w:val="0"/>
        <w:adjustRightInd w:val="0"/>
        <w:ind w:left="1620" w:hanging="180"/>
        <w:jc w:val="both"/>
        <w:rPr>
          <w:rFonts w:ascii="Arial" w:hAnsi="Arial" w:cs="Arial"/>
        </w:rPr>
      </w:pPr>
      <w:r>
        <w:rPr>
          <w:rFonts w:ascii="Arial" w:hAnsi="Arial" w:cs="Arial"/>
        </w:rPr>
        <w:t xml:space="preserve">• </w:t>
      </w:r>
      <w:r w:rsidRPr="00873DD9">
        <w:rPr>
          <w:rFonts w:ascii="Arial" w:hAnsi="Arial" w:cs="Arial"/>
        </w:rPr>
        <w:t>Work with disciplines to review all established equivalencies for currency and</w:t>
      </w:r>
      <w:r>
        <w:rPr>
          <w:rFonts w:ascii="Arial" w:hAnsi="Arial" w:cs="Arial"/>
        </w:rPr>
        <w:t xml:space="preserve"> </w:t>
      </w:r>
      <w:r w:rsidRPr="00873DD9">
        <w:rPr>
          <w:rFonts w:ascii="Arial" w:hAnsi="Arial" w:cs="Arial"/>
        </w:rPr>
        <w:t>accuracy every four years.</w:t>
      </w:r>
    </w:p>
    <w:p w:rsidR="00873DD9" w:rsidRPr="00873DD9" w:rsidRDefault="00873DD9" w:rsidP="00527D4B">
      <w:pPr>
        <w:autoSpaceDE w:val="0"/>
        <w:autoSpaceDN w:val="0"/>
        <w:adjustRightInd w:val="0"/>
        <w:ind w:left="1620" w:hanging="180"/>
        <w:jc w:val="both"/>
        <w:rPr>
          <w:rFonts w:ascii="Arial" w:hAnsi="Arial" w:cs="Arial"/>
        </w:rPr>
      </w:pPr>
      <w:r w:rsidRPr="00873DD9">
        <w:rPr>
          <w:rFonts w:ascii="Arial" w:hAnsi="Arial" w:cs="Arial"/>
        </w:rPr>
        <w:t>• Periodically review this procedure and recommend necessary changes to the</w:t>
      </w:r>
      <w:r>
        <w:rPr>
          <w:rFonts w:ascii="Arial" w:hAnsi="Arial" w:cs="Arial"/>
        </w:rPr>
        <w:t xml:space="preserve"> </w:t>
      </w:r>
      <w:r w:rsidRPr="00873DD9">
        <w:rPr>
          <w:rFonts w:ascii="Arial" w:hAnsi="Arial" w:cs="Arial"/>
        </w:rPr>
        <w:t>Academic Senate and Board of Trustees.</w:t>
      </w:r>
    </w:p>
    <w:p w:rsidR="00873DD9" w:rsidRDefault="00873DD9" w:rsidP="00527D4B">
      <w:pPr>
        <w:autoSpaceDE w:val="0"/>
        <w:autoSpaceDN w:val="0"/>
        <w:adjustRightInd w:val="0"/>
        <w:ind w:left="1620" w:hanging="180"/>
        <w:jc w:val="both"/>
        <w:rPr>
          <w:rFonts w:ascii="Arial" w:hAnsi="Arial" w:cs="Arial"/>
        </w:rPr>
      </w:pPr>
      <w:r w:rsidRPr="00873DD9">
        <w:rPr>
          <w:rFonts w:ascii="Arial" w:hAnsi="Arial" w:cs="Arial"/>
        </w:rPr>
        <w:t>• In general, ensure that the equivalency process works well and meets the</w:t>
      </w:r>
      <w:r>
        <w:rPr>
          <w:rFonts w:ascii="Arial" w:hAnsi="Arial" w:cs="Arial"/>
        </w:rPr>
        <w:t xml:space="preserve"> </w:t>
      </w:r>
      <w:r w:rsidRPr="00873DD9">
        <w:rPr>
          <w:rFonts w:ascii="Arial" w:hAnsi="Arial" w:cs="Arial"/>
        </w:rPr>
        <w:t>requirements of the law.</w:t>
      </w:r>
    </w:p>
    <w:p w:rsidR="00873DD9" w:rsidRPr="00873DD9" w:rsidRDefault="00873DD9" w:rsidP="00873DD9">
      <w:pPr>
        <w:autoSpaceDE w:val="0"/>
        <w:autoSpaceDN w:val="0"/>
        <w:adjustRightInd w:val="0"/>
        <w:ind w:left="900" w:hanging="180"/>
        <w:rPr>
          <w:rFonts w:ascii="Arial" w:hAnsi="Arial" w:cs="Arial"/>
        </w:rPr>
      </w:pPr>
    </w:p>
    <w:p w:rsidR="00446907" w:rsidRDefault="00873DD9" w:rsidP="00527D4B">
      <w:pPr>
        <w:autoSpaceDE w:val="0"/>
        <w:autoSpaceDN w:val="0"/>
        <w:adjustRightInd w:val="0"/>
        <w:ind w:left="720"/>
        <w:jc w:val="both"/>
        <w:rPr>
          <w:rFonts w:ascii="Arial" w:hAnsi="Arial" w:cs="Arial"/>
        </w:rPr>
      </w:pPr>
      <w:r w:rsidRPr="00873DD9">
        <w:rPr>
          <w:rFonts w:ascii="Arial" w:hAnsi="Arial" w:cs="Arial"/>
        </w:rPr>
        <w:t>The Equivalency Committee will recommend criteria for equivalencies to the minimum</w:t>
      </w:r>
      <w:r>
        <w:rPr>
          <w:rFonts w:ascii="Arial" w:hAnsi="Arial" w:cs="Arial"/>
        </w:rPr>
        <w:t xml:space="preserve"> </w:t>
      </w:r>
      <w:r w:rsidRPr="00873DD9">
        <w:rPr>
          <w:rFonts w:ascii="Arial" w:hAnsi="Arial" w:cs="Arial"/>
        </w:rPr>
        <w:t xml:space="preserve">qualifications for disciplines. The committee shall consist of </w:t>
      </w:r>
      <w:r w:rsidRPr="00BB6E75">
        <w:rPr>
          <w:rFonts w:ascii="Arial" w:hAnsi="Arial" w:cs="Arial"/>
        </w:rPr>
        <w:t>eight</w:t>
      </w:r>
      <w:r>
        <w:rPr>
          <w:rFonts w:ascii="Arial" w:hAnsi="Arial" w:cs="Arial"/>
          <w:b/>
        </w:rPr>
        <w:t xml:space="preserve"> </w:t>
      </w:r>
      <w:r w:rsidRPr="00873DD9">
        <w:rPr>
          <w:rFonts w:ascii="Arial" w:hAnsi="Arial" w:cs="Arial"/>
        </w:rPr>
        <w:t>members: the</w:t>
      </w:r>
      <w:r>
        <w:rPr>
          <w:rFonts w:ascii="Arial" w:hAnsi="Arial" w:cs="Arial"/>
        </w:rPr>
        <w:t xml:space="preserve"> </w:t>
      </w:r>
      <w:r w:rsidRPr="00873DD9">
        <w:rPr>
          <w:rFonts w:ascii="Arial" w:hAnsi="Arial" w:cs="Arial"/>
        </w:rPr>
        <w:t>Academic Senate President, four faculty appointed by the Academic Senate President,</w:t>
      </w:r>
      <w:r>
        <w:rPr>
          <w:rFonts w:ascii="Arial" w:hAnsi="Arial" w:cs="Arial"/>
        </w:rPr>
        <w:t xml:space="preserve"> </w:t>
      </w:r>
      <w:r w:rsidRPr="00873DD9">
        <w:rPr>
          <w:rFonts w:ascii="Arial" w:hAnsi="Arial" w:cs="Arial"/>
        </w:rPr>
        <w:t xml:space="preserve">one instructional manager appointed by the Chief Instruction Officer, </w:t>
      </w:r>
      <w:r w:rsidRPr="00BB6E75">
        <w:rPr>
          <w:rFonts w:ascii="Arial" w:hAnsi="Arial" w:cs="Arial"/>
        </w:rPr>
        <w:t xml:space="preserve">one representative from Human Resources appointed by the Chief Human Resources Officer, </w:t>
      </w:r>
      <w:r w:rsidRPr="00873DD9">
        <w:rPr>
          <w:rFonts w:ascii="Arial" w:hAnsi="Arial" w:cs="Arial"/>
        </w:rPr>
        <w:t>and one</w:t>
      </w:r>
      <w:r w:rsidR="00446907">
        <w:rPr>
          <w:rFonts w:ascii="Arial" w:hAnsi="Arial" w:cs="Arial"/>
        </w:rPr>
        <w:t xml:space="preserve"> </w:t>
      </w:r>
      <w:r w:rsidRPr="00873DD9">
        <w:rPr>
          <w:rFonts w:ascii="Arial" w:hAnsi="Arial" w:cs="Arial"/>
        </w:rPr>
        <w:t>representative from non-credit instruction appointed by the Academic Mutual Agreement</w:t>
      </w:r>
      <w:r w:rsidR="00446907">
        <w:rPr>
          <w:rFonts w:ascii="Arial" w:hAnsi="Arial" w:cs="Arial"/>
        </w:rPr>
        <w:t xml:space="preserve"> </w:t>
      </w:r>
      <w:r w:rsidRPr="00873DD9">
        <w:rPr>
          <w:rFonts w:ascii="Arial" w:hAnsi="Arial" w:cs="Arial"/>
        </w:rPr>
        <w:t>Council. The terms of the appointments are for three years. If a vacancy occurs,</w:t>
      </w:r>
      <w:r w:rsidR="00446907">
        <w:rPr>
          <w:rFonts w:ascii="Arial" w:hAnsi="Arial" w:cs="Arial"/>
        </w:rPr>
        <w:t xml:space="preserve"> </w:t>
      </w:r>
      <w:r w:rsidRPr="00873DD9">
        <w:rPr>
          <w:rFonts w:ascii="Arial" w:hAnsi="Arial" w:cs="Arial"/>
        </w:rPr>
        <w:t>appropriate replacements may be made at any time.</w:t>
      </w:r>
      <w:r w:rsidR="00446907">
        <w:rPr>
          <w:rFonts w:ascii="Arial" w:hAnsi="Arial" w:cs="Arial"/>
        </w:rPr>
        <w:t xml:space="preserve"> </w:t>
      </w:r>
    </w:p>
    <w:p w:rsidR="00446907" w:rsidRDefault="00446907" w:rsidP="00527D4B">
      <w:pPr>
        <w:autoSpaceDE w:val="0"/>
        <w:autoSpaceDN w:val="0"/>
        <w:adjustRightInd w:val="0"/>
        <w:ind w:left="720"/>
        <w:rPr>
          <w:rFonts w:ascii="Arial" w:hAnsi="Arial" w:cs="Arial"/>
        </w:rPr>
      </w:pPr>
    </w:p>
    <w:p w:rsidR="00446907" w:rsidRDefault="00873DD9" w:rsidP="00527D4B">
      <w:pPr>
        <w:autoSpaceDE w:val="0"/>
        <w:autoSpaceDN w:val="0"/>
        <w:adjustRightInd w:val="0"/>
        <w:ind w:left="720"/>
        <w:jc w:val="both"/>
        <w:rPr>
          <w:rFonts w:ascii="Arial" w:hAnsi="Arial" w:cs="Arial"/>
        </w:rPr>
      </w:pPr>
      <w:r w:rsidRPr="00446907">
        <w:rPr>
          <w:rFonts w:ascii="Arial" w:hAnsi="Arial" w:cs="Arial"/>
          <w:u w:val="single"/>
        </w:rPr>
        <w:t>Determination of Equivalencies</w:t>
      </w:r>
      <w:r w:rsidRPr="00873DD9">
        <w:rPr>
          <w:rFonts w:ascii="Arial" w:hAnsi="Arial" w:cs="Arial"/>
        </w:rPr>
        <w:t xml:space="preserve"> – The following procedures are to be used to determine</w:t>
      </w:r>
      <w:r w:rsidR="00446907">
        <w:rPr>
          <w:rFonts w:ascii="Arial" w:hAnsi="Arial" w:cs="Arial"/>
        </w:rPr>
        <w:t xml:space="preserve"> </w:t>
      </w:r>
      <w:r w:rsidRPr="00873DD9">
        <w:rPr>
          <w:rFonts w:ascii="Arial" w:hAnsi="Arial" w:cs="Arial"/>
        </w:rPr>
        <w:t xml:space="preserve">equivalency status of any potential faculty applicant and the process for </w:t>
      </w:r>
      <w:r w:rsidRPr="00873DD9">
        <w:rPr>
          <w:rFonts w:ascii="Arial" w:hAnsi="Arial" w:cs="Arial"/>
        </w:rPr>
        <w:lastRenderedPageBreak/>
        <w:t>disciplines to</w:t>
      </w:r>
      <w:r w:rsidR="00446907">
        <w:rPr>
          <w:rFonts w:ascii="Arial" w:hAnsi="Arial" w:cs="Arial"/>
        </w:rPr>
        <w:t xml:space="preserve"> </w:t>
      </w:r>
      <w:r w:rsidRPr="00873DD9">
        <w:rPr>
          <w:rFonts w:ascii="Arial" w:hAnsi="Arial" w:cs="Arial"/>
        </w:rPr>
        <w:t>request equivalency status. The procedure is intended to ensure a fair and objective</w:t>
      </w:r>
      <w:r w:rsidR="00446907">
        <w:rPr>
          <w:rFonts w:ascii="Arial" w:hAnsi="Arial" w:cs="Arial"/>
        </w:rPr>
        <w:t xml:space="preserve"> process for </w:t>
      </w:r>
      <w:r w:rsidRPr="00873DD9">
        <w:rPr>
          <w:rFonts w:ascii="Arial" w:hAnsi="Arial" w:cs="Arial"/>
        </w:rPr>
        <w:t>determining when an applicant has the equivalent qualifications. It is not</w:t>
      </w:r>
      <w:r w:rsidR="00446907">
        <w:rPr>
          <w:rFonts w:ascii="Arial" w:hAnsi="Arial" w:cs="Arial"/>
        </w:rPr>
        <w:t xml:space="preserve"> </w:t>
      </w:r>
      <w:r w:rsidRPr="00873DD9">
        <w:rPr>
          <w:rFonts w:ascii="Arial" w:hAnsi="Arial" w:cs="Arial"/>
        </w:rPr>
        <w:t>intended to grant waivers for lack of the required qualifications</w:t>
      </w:r>
      <w:r w:rsidR="00446907">
        <w:rPr>
          <w:rFonts w:ascii="Arial" w:hAnsi="Arial" w:cs="Arial"/>
        </w:rPr>
        <w:t xml:space="preserve">. </w:t>
      </w:r>
    </w:p>
    <w:p w:rsidR="00446907" w:rsidRDefault="00446907" w:rsidP="00527D4B">
      <w:pPr>
        <w:autoSpaceDE w:val="0"/>
        <w:autoSpaceDN w:val="0"/>
        <w:adjustRightInd w:val="0"/>
        <w:ind w:left="720"/>
        <w:rPr>
          <w:rFonts w:ascii="Arial" w:hAnsi="Arial" w:cs="Arial"/>
        </w:rPr>
      </w:pPr>
    </w:p>
    <w:p w:rsidR="00446907" w:rsidRPr="006B5B86" w:rsidRDefault="00873DD9" w:rsidP="00527D4B">
      <w:pPr>
        <w:autoSpaceDE w:val="0"/>
        <w:autoSpaceDN w:val="0"/>
        <w:adjustRightInd w:val="0"/>
        <w:ind w:left="720"/>
        <w:jc w:val="both"/>
        <w:rPr>
          <w:rFonts w:ascii="Arial" w:hAnsi="Arial" w:cs="Arial"/>
          <w:b/>
          <w:color w:val="000000"/>
          <w:u w:val="single"/>
        </w:rPr>
      </w:pPr>
      <w:r w:rsidRPr="00873DD9">
        <w:rPr>
          <w:rFonts w:ascii="Arial" w:hAnsi="Arial" w:cs="Arial"/>
        </w:rPr>
        <w:t>All faculty position announcements shall state the required qualifications as specified by</w:t>
      </w:r>
      <w:r w:rsidR="00446907">
        <w:rPr>
          <w:rFonts w:ascii="Arial" w:hAnsi="Arial" w:cs="Arial"/>
        </w:rPr>
        <w:t xml:space="preserve"> the </w:t>
      </w:r>
      <w:r w:rsidRPr="00873DD9">
        <w:rPr>
          <w:rFonts w:ascii="Arial" w:hAnsi="Arial" w:cs="Arial"/>
        </w:rPr>
        <w:t>Disciplines List, including the possibility of meeting these qualifications via an</w:t>
      </w:r>
      <w:r w:rsidR="00446907">
        <w:rPr>
          <w:rFonts w:ascii="Arial" w:hAnsi="Arial" w:cs="Arial"/>
        </w:rPr>
        <w:t xml:space="preserve"> </w:t>
      </w:r>
      <w:r w:rsidRPr="00873DD9">
        <w:rPr>
          <w:rFonts w:ascii="Arial" w:hAnsi="Arial" w:cs="Arial"/>
        </w:rPr>
        <w:t>equivalency.</w:t>
      </w:r>
      <w:r w:rsidR="00A64EB2">
        <w:rPr>
          <w:rFonts w:ascii="Arial" w:hAnsi="Arial" w:cs="Arial"/>
        </w:rPr>
        <w:t xml:space="preserve">  </w:t>
      </w:r>
      <w:r w:rsidR="00A64EB2" w:rsidRPr="00BB6E75">
        <w:rPr>
          <w:rFonts w:ascii="Arial" w:hAnsi="Arial" w:cs="Arial"/>
          <w:color w:val="000000"/>
        </w:rPr>
        <w:t>In addition, all announcements shall state any required occupational licenses or certificates, if applicable.</w:t>
      </w:r>
    </w:p>
    <w:p w:rsidR="00446907" w:rsidRDefault="00446907" w:rsidP="00527D4B">
      <w:pPr>
        <w:autoSpaceDE w:val="0"/>
        <w:autoSpaceDN w:val="0"/>
        <w:adjustRightInd w:val="0"/>
        <w:ind w:left="720"/>
        <w:jc w:val="both"/>
        <w:rPr>
          <w:rFonts w:ascii="Arial" w:hAnsi="Arial" w:cs="Arial"/>
        </w:rPr>
      </w:pPr>
    </w:p>
    <w:p w:rsidR="00446907" w:rsidRDefault="00873DD9" w:rsidP="00527D4B">
      <w:pPr>
        <w:autoSpaceDE w:val="0"/>
        <w:autoSpaceDN w:val="0"/>
        <w:adjustRightInd w:val="0"/>
        <w:ind w:left="720"/>
        <w:jc w:val="both"/>
        <w:rPr>
          <w:rFonts w:ascii="Arial" w:hAnsi="Arial" w:cs="Arial"/>
        </w:rPr>
      </w:pPr>
      <w:r w:rsidRPr="00873DD9">
        <w:rPr>
          <w:rFonts w:ascii="Arial" w:hAnsi="Arial" w:cs="Arial"/>
        </w:rPr>
        <w:t>The Office of Human Resources shall first screen all applications for minimum</w:t>
      </w:r>
      <w:r w:rsidR="00446907">
        <w:rPr>
          <w:rFonts w:ascii="Arial" w:hAnsi="Arial" w:cs="Arial"/>
        </w:rPr>
        <w:t xml:space="preserve"> </w:t>
      </w:r>
      <w:r w:rsidRPr="00873DD9">
        <w:rPr>
          <w:rFonts w:ascii="Arial" w:hAnsi="Arial" w:cs="Arial"/>
        </w:rPr>
        <w:t>qualifications. In cases where it is unclear whether minimum qualifications are met, the</w:t>
      </w:r>
      <w:r w:rsidR="00446907">
        <w:rPr>
          <w:rFonts w:ascii="Arial" w:hAnsi="Arial" w:cs="Arial"/>
        </w:rPr>
        <w:t xml:space="preserve"> </w:t>
      </w:r>
      <w:r w:rsidRPr="00873DD9">
        <w:rPr>
          <w:rFonts w:ascii="Arial" w:hAnsi="Arial" w:cs="Arial"/>
        </w:rPr>
        <w:t>Office of Human Resources shall consult the Academic Senate President.</w:t>
      </w:r>
      <w:r w:rsidR="00446907">
        <w:rPr>
          <w:rFonts w:ascii="Arial" w:hAnsi="Arial" w:cs="Arial"/>
        </w:rPr>
        <w:t xml:space="preserve">  </w:t>
      </w:r>
    </w:p>
    <w:p w:rsidR="00446907" w:rsidRDefault="00446907" w:rsidP="00527D4B">
      <w:pPr>
        <w:autoSpaceDE w:val="0"/>
        <w:autoSpaceDN w:val="0"/>
        <w:adjustRightInd w:val="0"/>
        <w:ind w:left="720"/>
        <w:jc w:val="both"/>
        <w:rPr>
          <w:rFonts w:ascii="Arial" w:hAnsi="Arial" w:cs="Arial"/>
        </w:rPr>
      </w:pPr>
    </w:p>
    <w:p w:rsidR="00873DD9" w:rsidRDefault="00873DD9" w:rsidP="00527D4B">
      <w:pPr>
        <w:autoSpaceDE w:val="0"/>
        <w:autoSpaceDN w:val="0"/>
        <w:adjustRightInd w:val="0"/>
        <w:ind w:left="720"/>
        <w:jc w:val="both"/>
        <w:rPr>
          <w:rFonts w:ascii="Arial" w:hAnsi="Arial" w:cs="Arial"/>
        </w:rPr>
      </w:pPr>
      <w:r w:rsidRPr="00873DD9">
        <w:rPr>
          <w:rFonts w:ascii="Arial" w:hAnsi="Arial" w:cs="Arial"/>
        </w:rPr>
        <w:t>Applications of candidates who do not meet minimum qualifications shall be sent to the</w:t>
      </w:r>
      <w:r w:rsidR="00446907">
        <w:rPr>
          <w:rFonts w:ascii="Arial" w:hAnsi="Arial" w:cs="Arial"/>
        </w:rPr>
        <w:t xml:space="preserve"> </w:t>
      </w:r>
      <w:r w:rsidRPr="00873DD9">
        <w:rPr>
          <w:rFonts w:ascii="Arial" w:hAnsi="Arial" w:cs="Arial"/>
        </w:rPr>
        <w:t>Academic Senate President to determine if the candidate meets an established</w:t>
      </w:r>
      <w:r w:rsidR="00446907">
        <w:rPr>
          <w:rFonts w:ascii="Arial" w:hAnsi="Arial" w:cs="Arial"/>
        </w:rPr>
        <w:t xml:space="preserve"> </w:t>
      </w:r>
      <w:r w:rsidRPr="00873DD9">
        <w:rPr>
          <w:rFonts w:ascii="Arial" w:hAnsi="Arial" w:cs="Arial"/>
        </w:rPr>
        <w:t>equivalency. Department members of the screening committee may choose to review all</w:t>
      </w:r>
      <w:r w:rsidR="00446907">
        <w:rPr>
          <w:rFonts w:ascii="Arial" w:hAnsi="Arial" w:cs="Arial"/>
        </w:rPr>
        <w:t xml:space="preserve"> </w:t>
      </w:r>
      <w:r w:rsidRPr="00873DD9">
        <w:rPr>
          <w:rFonts w:ascii="Arial" w:hAnsi="Arial" w:cs="Arial"/>
        </w:rPr>
        <w:t>of these applications and consult with the Academic Senate President to establish</w:t>
      </w:r>
      <w:r w:rsidR="00446907">
        <w:rPr>
          <w:rFonts w:ascii="Arial" w:hAnsi="Arial" w:cs="Arial"/>
        </w:rPr>
        <w:t xml:space="preserve"> </w:t>
      </w:r>
      <w:r w:rsidRPr="00873DD9">
        <w:rPr>
          <w:rFonts w:ascii="Arial" w:hAnsi="Arial" w:cs="Arial"/>
        </w:rPr>
        <w:t>whether a candidate may meet an established equivalency. The Academic Senate</w:t>
      </w:r>
      <w:r w:rsidR="00446907">
        <w:rPr>
          <w:rFonts w:ascii="Arial" w:hAnsi="Arial" w:cs="Arial"/>
        </w:rPr>
        <w:t xml:space="preserve"> </w:t>
      </w:r>
      <w:r w:rsidRPr="00873DD9">
        <w:rPr>
          <w:rFonts w:ascii="Arial" w:hAnsi="Arial" w:cs="Arial"/>
        </w:rPr>
        <w:t>President shall review the applicants’ materials and shall send a decision concerning</w:t>
      </w:r>
      <w:r w:rsidR="00446907">
        <w:rPr>
          <w:rFonts w:ascii="Arial" w:hAnsi="Arial" w:cs="Arial"/>
        </w:rPr>
        <w:t xml:space="preserve"> </w:t>
      </w:r>
      <w:r w:rsidRPr="00873DD9">
        <w:rPr>
          <w:rFonts w:ascii="Arial" w:hAnsi="Arial" w:cs="Arial"/>
        </w:rPr>
        <w:t>equivalency or non-equivalency t</w:t>
      </w:r>
      <w:r w:rsidR="00446907">
        <w:rPr>
          <w:rFonts w:ascii="Arial" w:hAnsi="Arial" w:cs="Arial"/>
        </w:rPr>
        <w:t xml:space="preserve">o the Office of Human </w:t>
      </w:r>
      <w:r w:rsidRPr="00873DD9">
        <w:rPr>
          <w:rFonts w:ascii="Arial" w:hAnsi="Arial" w:cs="Arial"/>
        </w:rPr>
        <w:t>Resources before candidates are</w:t>
      </w:r>
      <w:r w:rsidR="00446907">
        <w:rPr>
          <w:rFonts w:ascii="Arial" w:hAnsi="Arial" w:cs="Arial"/>
        </w:rPr>
        <w:t xml:space="preserve"> </w:t>
      </w:r>
      <w:r w:rsidRPr="00873DD9">
        <w:rPr>
          <w:rFonts w:ascii="Arial" w:hAnsi="Arial" w:cs="Arial"/>
        </w:rPr>
        <w:t>notified of interviews.</w:t>
      </w:r>
    </w:p>
    <w:p w:rsidR="00446907" w:rsidRPr="00873DD9" w:rsidRDefault="00446907" w:rsidP="00873DD9">
      <w:pPr>
        <w:autoSpaceDE w:val="0"/>
        <w:autoSpaceDN w:val="0"/>
        <w:adjustRightInd w:val="0"/>
        <w:rPr>
          <w:rFonts w:ascii="Arial" w:hAnsi="Arial" w:cs="Arial"/>
        </w:rPr>
      </w:pPr>
    </w:p>
    <w:p w:rsidR="00873DD9" w:rsidRDefault="00873DD9" w:rsidP="00873DD9">
      <w:pPr>
        <w:autoSpaceDE w:val="0"/>
        <w:autoSpaceDN w:val="0"/>
        <w:adjustRightInd w:val="0"/>
        <w:rPr>
          <w:rFonts w:ascii="Arial" w:hAnsi="Arial" w:cs="Arial"/>
          <w:b/>
          <w:bCs/>
        </w:rPr>
      </w:pPr>
      <w:r w:rsidRPr="00873DD9">
        <w:rPr>
          <w:rFonts w:ascii="Arial" w:hAnsi="Arial" w:cs="Arial"/>
          <w:b/>
          <w:bCs/>
        </w:rPr>
        <w:t>Equivalencies to Minimum Qualifications (Full-time and Part-time)</w:t>
      </w:r>
    </w:p>
    <w:p w:rsidR="00446907" w:rsidRPr="00873DD9" w:rsidRDefault="00446907" w:rsidP="00873DD9">
      <w:pPr>
        <w:autoSpaceDE w:val="0"/>
        <w:autoSpaceDN w:val="0"/>
        <w:adjustRightInd w:val="0"/>
        <w:rPr>
          <w:rFonts w:ascii="Arial" w:hAnsi="Arial" w:cs="Arial"/>
          <w:b/>
          <w:bCs/>
        </w:rPr>
      </w:pPr>
    </w:p>
    <w:p w:rsidR="00446907" w:rsidRPr="00873DD9" w:rsidRDefault="00873DD9" w:rsidP="00527D4B">
      <w:pPr>
        <w:autoSpaceDE w:val="0"/>
        <w:autoSpaceDN w:val="0"/>
        <w:adjustRightInd w:val="0"/>
        <w:jc w:val="both"/>
        <w:rPr>
          <w:rFonts w:ascii="Arial" w:hAnsi="Arial" w:cs="Arial"/>
        </w:rPr>
      </w:pPr>
      <w:r w:rsidRPr="00873DD9">
        <w:rPr>
          <w:rFonts w:ascii="Arial" w:hAnsi="Arial" w:cs="Arial"/>
        </w:rPr>
        <w:t>The following process and criteria are used to det</w:t>
      </w:r>
      <w:r w:rsidR="0078022E">
        <w:rPr>
          <w:rFonts w:ascii="Arial" w:hAnsi="Arial" w:cs="Arial"/>
        </w:rPr>
        <w:t xml:space="preserve">ermine equivalencies to minimum </w:t>
      </w:r>
      <w:r w:rsidRPr="00873DD9">
        <w:rPr>
          <w:rFonts w:ascii="Arial" w:hAnsi="Arial" w:cs="Arial"/>
        </w:rPr>
        <w:t>qualifications for both full- and part-time faculty:</w:t>
      </w:r>
    </w:p>
    <w:p w:rsidR="00873DD9" w:rsidRPr="00873DD9" w:rsidRDefault="00873DD9" w:rsidP="00446907">
      <w:pPr>
        <w:autoSpaceDE w:val="0"/>
        <w:autoSpaceDN w:val="0"/>
        <w:adjustRightInd w:val="0"/>
        <w:ind w:left="720"/>
        <w:rPr>
          <w:rFonts w:ascii="Arial" w:hAnsi="Arial" w:cs="Arial"/>
        </w:rPr>
      </w:pPr>
      <w:r w:rsidRPr="00873DD9">
        <w:rPr>
          <w:rFonts w:ascii="Arial" w:hAnsi="Arial" w:cs="Arial"/>
        </w:rPr>
        <w:t xml:space="preserve">A. </w:t>
      </w:r>
      <w:r w:rsidRPr="00446907">
        <w:rPr>
          <w:rFonts w:ascii="Arial" w:hAnsi="Arial" w:cs="Arial"/>
          <w:u w:val="single"/>
        </w:rPr>
        <w:t>General Principles Applying to All Equivalencies</w:t>
      </w:r>
    </w:p>
    <w:p w:rsidR="00873DD9" w:rsidRPr="00873DD9" w:rsidRDefault="00873DD9" w:rsidP="00446907">
      <w:pPr>
        <w:autoSpaceDE w:val="0"/>
        <w:autoSpaceDN w:val="0"/>
        <w:adjustRightInd w:val="0"/>
        <w:ind w:left="1440"/>
        <w:rPr>
          <w:rFonts w:ascii="Arial" w:hAnsi="Arial" w:cs="Arial"/>
        </w:rPr>
      </w:pPr>
      <w:r w:rsidRPr="00873DD9">
        <w:rPr>
          <w:rFonts w:ascii="Arial" w:hAnsi="Arial" w:cs="Arial"/>
        </w:rPr>
        <w:t>1. Equivalencies supersede limited credentials.</w:t>
      </w:r>
    </w:p>
    <w:p w:rsidR="00873DD9" w:rsidRPr="00873DD9" w:rsidRDefault="00873DD9" w:rsidP="002E03B8">
      <w:pPr>
        <w:numPr>
          <w:ilvl w:val="0"/>
          <w:numId w:val="1"/>
        </w:numPr>
        <w:autoSpaceDE w:val="0"/>
        <w:autoSpaceDN w:val="0"/>
        <w:adjustRightInd w:val="0"/>
        <w:jc w:val="both"/>
        <w:rPr>
          <w:rFonts w:ascii="Arial" w:hAnsi="Arial" w:cs="Arial"/>
        </w:rPr>
      </w:pPr>
      <w:r w:rsidRPr="00873DD9">
        <w:rPr>
          <w:rFonts w:ascii="Arial" w:hAnsi="Arial" w:cs="Arial"/>
        </w:rPr>
        <w:t>Degrees and credits generally must be from accredited institutions (</w:t>
      </w:r>
      <w:r w:rsidR="00446907" w:rsidRPr="00BB6E75">
        <w:rPr>
          <w:rFonts w:ascii="Arial" w:hAnsi="Arial" w:cs="Arial"/>
        </w:rPr>
        <w:t>Title 5,</w:t>
      </w:r>
      <w:r w:rsidR="00446907">
        <w:rPr>
          <w:rFonts w:ascii="Arial" w:hAnsi="Arial" w:cs="Arial"/>
          <w:b/>
          <w:u w:val="single"/>
        </w:rPr>
        <w:t xml:space="preserve"> </w:t>
      </w:r>
      <w:r w:rsidRPr="00873DD9">
        <w:rPr>
          <w:rFonts w:ascii="Arial" w:hAnsi="Arial" w:cs="Arial"/>
        </w:rPr>
        <w:t>Section</w:t>
      </w:r>
      <w:r w:rsidR="00446907">
        <w:rPr>
          <w:rFonts w:ascii="Arial" w:hAnsi="Arial" w:cs="Arial"/>
        </w:rPr>
        <w:t xml:space="preserve"> </w:t>
      </w:r>
      <w:r w:rsidRPr="00873DD9">
        <w:rPr>
          <w:rFonts w:ascii="Arial" w:hAnsi="Arial" w:cs="Arial"/>
        </w:rPr>
        <w:t>53406).</w:t>
      </w:r>
    </w:p>
    <w:p w:rsidR="00873DD9" w:rsidRPr="00873DD9" w:rsidRDefault="00873DD9" w:rsidP="002E03B8">
      <w:pPr>
        <w:numPr>
          <w:ilvl w:val="0"/>
          <w:numId w:val="1"/>
        </w:numPr>
        <w:autoSpaceDE w:val="0"/>
        <w:autoSpaceDN w:val="0"/>
        <w:adjustRightInd w:val="0"/>
        <w:jc w:val="both"/>
        <w:rPr>
          <w:rFonts w:ascii="Arial" w:hAnsi="Arial" w:cs="Arial"/>
        </w:rPr>
      </w:pPr>
      <w:r w:rsidRPr="00873DD9">
        <w:rPr>
          <w:rFonts w:ascii="Arial" w:hAnsi="Arial" w:cs="Arial"/>
        </w:rPr>
        <w:t>An occupational license or certificate is required in certain instances (</w:t>
      </w:r>
      <w:r w:rsidR="00446907" w:rsidRPr="00BB6E75">
        <w:rPr>
          <w:rFonts w:ascii="Arial" w:hAnsi="Arial" w:cs="Arial"/>
        </w:rPr>
        <w:t>Title 5,</w:t>
      </w:r>
      <w:r w:rsidR="00BB6E75" w:rsidRPr="00BB6E75">
        <w:rPr>
          <w:rFonts w:ascii="Arial" w:hAnsi="Arial" w:cs="Arial"/>
        </w:rPr>
        <w:t xml:space="preserve"> </w:t>
      </w:r>
      <w:r w:rsidRPr="00873DD9">
        <w:rPr>
          <w:rFonts w:ascii="Arial" w:hAnsi="Arial" w:cs="Arial"/>
        </w:rPr>
        <w:t>Section</w:t>
      </w:r>
      <w:r w:rsidR="00446907">
        <w:rPr>
          <w:rFonts w:ascii="Arial" w:hAnsi="Arial" w:cs="Arial"/>
        </w:rPr>
        <w:t xml:space="preserve"> </w:t>
      </w:r>
      <w:r w:rsidRPr="00873DD9">
        <w:rPr>
          <w:rFonts w:ascii="Arial" w:hAnsi="Arial" w:cs="Arial"/>
        </w:rPr>
        <w:t>53417).</w:t>
      </w:r>
    </w:p>
    <w:p w:rsidR="00873DD9" w:rsidRDefault="00873DD9" w:rsidP="002E03B8">
      <w:pPr>
        <w:numPr>
          <w:ilvl w:val="0"/>
          <w:numId w:val="3"/>
        </w:numPr>
        <w:autoSpaceDE w:val="0"/>
        <w:autoSpaceDN w:val="0"/>
        <w:adjustRightInd w:val="0"/>
        <w:jc w:val="both"/>
        <w:rPr>
          <w:rFonts w:ascii="Arial" w:hAnsi="Arial" w:cs="Arial"/>
        </w:rPr>
      </w:pPr>
      <w:r w:rsidRPr="00873DD9">
        <w:rPr>
          <w:rFonts w:ascii="Arial" w:hAnsi="Arial" w:cs="Arial"/>
        </w:rPr>
        <w:t>Whenever a master’s degree is mentioned, any degree beyond the master’s</w:t>
      </w:r>
      <w:r w:rsidR="00446907">
        <w:rPr>
          <w:rFonts w:ascii="Arial" w:hAnsi="Arial" w:cs="Arial"/>
        </w:rPr>
        <w:t xml:space="preserve"> </w:t>
      </w:r>
      <w:r w:rsidRPr="00873DD9">
        <w:rPr>
          <w:rFonts w:ascii="Arial" w:hAnsi="Arial" w:cs="Arial"/>
        </w:rPr>
        <w:t>will also satisfy that qualification.</w:t>
      </w:r>
    </w:p>
    <w:p w:rsidR="00B44149" w:rsidRPr="00BB6E75" w:rsidRDefault="00AE67CE" w:rsidP="00B44149">
      <w:pPr>
        <w:autoSpaceDE w:val="0"/>
        <w:autoSpaceDN w:val="0"/>
        <w:adjustRightInd w:val="0"/>
        <w:ind w:left="1800" w:hanging="360"/>
        <w:jc w:val="both"/>
        <w:rPr>
          <w:rFonts w:ascii="Arial" w:hAnsi="Arial" w:cs="Arial"/>
        </w:rPr>
      </w:pPr>
      <w:r w:rsidRPr="00BB6E75">
        <w:rPr>
          <w:rFonts w:ascii="Arial" w:hAnsi="Arial" w:cs="Arial"/>
        </w:rPr>
        <w:t>2</w:t>
      </w:r>
      <w:r w:rsidR="00B44149" w:rsidRPr="00BB6E75">
        <w:rPr>
          <w:rFonts w:ascii="Arial" w:hAnsi="Arial" w:cs="Arial"/>
        </w:rPr>
        <w:t xml:space="preserve">. A district may hire a person who possesses qualifications different from, but equivalent to, those listed on the disciplines list, according to criteria and procedures agreed upon </w:t>
      </w:r>
      <w:r w:rsidRPr="00BB6E75">
        <w:rPr>
          <w:rFonts w:ascii="Arial" w:hAnsi="Arial" w:cs="Arial"/>
        </w:rPr>
        <w:t xml:space="preserve">by the governing board and the Academic Senate.  </w:t>
      </w:r>
      <w:r w:rsidR="00B44149" w:rsidRPr="00BB6E75">
        <w:rPr>
          <w:rFonts w:ascii="Arial" w:hAnsi="Arial" w:cs="Arial"/>
        </w:rPr>
        <w:t>Equivalencies must be “at least equivalent” to the State Minimum Qual</w:t>
      </w:r>
      <w:r w:rsidR="006C1EE5" w:rsidRPr="00BB6E75">
        <w:rPr>
          <w:rFonts w:ascii="Arial" w:hAnsi="Arial" w:cs="Arial"/>
        </w:rPr>
        <w:t>i</w:t>
      </w:r>
      <w:r w:rsidR="00B44149" w:rsidRPr="00BB6E75">
        <w:rPr>
          <w:rFonts w:ascii="Arial" w:hAnsi="Arial" w:cs="Arial"/>
        </w:rPr>
        <w:t>fications (Title 5, Section 53430).</w:t>
      </w:r>
    </w:p>
    <w:p w:rsidR="00AE67CE" w:rsidRPr="00BB6E75" w:rsidRDefault="00AE67CE" w:rsidP="00AE67CE">
      <w:pPr>
        <w:autoSpaceDE w:val="0"/>
        <w:autoSpaceDN w:val="0"/>
        <w:adjustRightInd w:val="0"/>
        <w:ind w:left="1800" w:hanging="360"/>
        <w:jc w:val="both"/>
        <w:rPr>
          <w:rFonts w:ascii="Arial" w:hAnsi="Arial" w:cs="Arial"/>
        </w:rPr>
      </w:pPr>
      <w:r w:rsidRPr="00BB6E75">
        <w:rPr>
          <w:rFonts w:ascii="Arial" w:hAnsi="Arial" w:cs="Arial"/>
        </w:rPr>
        <w:t xml:space="preserve">3.  Prior to taking effect, </w:t>
      </w:r>
      <w:r w:rsidR="00AE4ECF" w:rsidRPr="00BB6E75">
        <w:rPr>
          <w:rFonts w:ascii="Arial" w:hAnsi="Arial" w:cs="Arial"/>
        </w:rPr>
        <w:t>equivalencies</w:t>
      </w:r>
      <w:r w:rsidRPr="00BB6E75">
        <w:rPr>
          <w:rFonts w:ascii="Arial" w:hAnsi="Arial" w:cs="Arial"/>
        </w:rPr>
        <w:t xml:space="preserve"> must be approved by the Academic Senate.  </w:t>
      </w:r>
    </w:p>
    <w:p w:rsidR="00AE4ECF" w:rsidRPr="00BB6E75" w:rsidRDefault="00AE4ECF" w:rsidP="00AE4ECF">
      <w:pPr>
        <w:autoSpaceDE w:val="0"/>
        <w:autoSpaceDN w:val="0"/>
        <w:adjustRightInd w:val="0"/>
        <w:ind w:left="1800" w:hanging="360"/>
        <w:jc w:val="both"/>
        <w:rPr>
          <w:rFonts w:ascii="Arial" w:hAnsi="Arial" w:cs="Arial"/>
        </w:rPr>
      </w:pPr>
      <w:r w:rsidRPr="00BB6E75">
        <w:rPr>
          <w:rFonts w:ascii="Arial" w:hAnsi="Arial" w:cs="Arial"/>
        </w:rPr>
        <w:t>4. Part-time faculty hired under a previous minimum qualification or equivalency shall be permitted continuous employment. For the purpose of this AP, lapse in employment may not exceed two years to be considered “continuous.” Any lapse in employment longer than two years requires that the faculty member re-qualify under the current minimum qualification or equivalency.</w:t>
      </w:r>
    </w:p>
    <w:p w:rsidR="007D3C8C" w:rsidRPr="00BB6E75" w:rsidRDefault="007D3C8C" w:rsidP="00AE4ECF">
      <w:pPr>
        <w:autoSpaceDE w:val="0"/>
        <w:autoSpaceDN w:val="0"/>
        <w:adjustRightInd w:val="0"/>
        <w:ind w:left="1800" w:hanging="360"/>
        <w:jc w:val="both"/>
        <w:rPr>
          <w:rFonts w:ascii="Arial" w:hAnsi="Arial" w:cs="Arial"/>
          <w:color w:val="000000"/>
        </w:rPr>
      </w:pPr>
      <w:r w:rsidRPr="00BB6E75">
        <w:rPr>
          <w:rFonts w:ascii="Arial" w:hAnsi="Arial" w:cs="Arial"/>
          <w:color w:val="000000"/>
        </w:rPr>
        <w:t xml:space="preserve">5. Part-time experience will be prorated towards the experience requirement unless excluded by the equivalency.  </w:t>
      </w:r>
    </w:p>
    <w:p w:rsidR="00446907" w:rsidRPr="00873DD9" w:rsidRDefault="00446907" w:rsidP="00AE4ECF">
      <w:pPr>
        <w:autoSpaceDE w:val="0"/>
        <w:autoSpaceDN w:val="0"/>
        <w:adjustRightInd w:val="0"/>
        <w:jc w:val="both"/>
        <w:rPr>
          <w:rFonts w:ascii="Arial" w:hAnsi="Arial" w:cs="Arial"/>
        </w:rPr>
      </w:pPr>
    </w:p>
    <w:p w:rsidR="00873DD9" w:rsidRPr="00873DD9" w:rsidRDefault="00873DD9" w:rsidP="00446907">
      <w:pPr>
        <w:autoSpaceDE w:val="0"/>
        <w:autoSpaceDN w:val="0"/>
        <w:adjustRightInd w:val="0"/>
        <w:ind w:left="720"/>
        <w:rPr>
          <w:rFonts w:ascii="Arial" w:hAnsi="Arial" w:cs="Arial"/>
        </w:rPr>
      </w:pPr>
      <w:r w:rsidRPr="00873DD9">
        <w:rPr>
          <w:rFonts w:ascii="Arial" w:hAnsi="Arial" w:cs="Arial"/>
        </w:rPr>
        <w:t xml:space="preserve">B. </w:t>
      </w:r>
      <w:r w:rsidRPr="00446907">
        <w:rPr>
          <w:rFonts w:ascii="Arial" w:hAnsi="Arial" w:cs="Arial"/>
          <w:u w:val="single"/>
        </w:rPr>
        <w:t>Process by Which Individual Equivalencies are Granted</w:t>
      </w:r>
    </w:p>
    <w:p w:rsidR="00873DD9" w:rsidRPr="00873DD9" w:rsidRDefault="00873DD9" w:rsidP="00446907">
      <w:pPr>
        <w:autoSpaceDE w:val="0"/>
        <w:autoSpaceDN w:val="0"/>
        <w:adjustRightInd w:val="0"/>
        <w:ind w:left="1620" w:hanging="180"/>
        <w:jc w:val="both"/>
        <w:rPr>
          <w:rFonts w:ascii="Arial" w:hAnsi="Arial" w:cs="Arial"/>
        </w:rPr>
      </w:pPr>
      <w:r w:rsidRPr="00873DD9">
        <w:rPr>
          <w:rFonts w:ascii="Arial" w:hAnsi="Arial" w:cs="Arial"/>
        </w:rPr>
        <w:t xml:space="preserve">1. Departments </w:t>
      </w:r>
      <w:r w:rsidR="0071604E" w:rsidRPr="00BB6E75">
        <w:rPr>
          <w:rFonts w:ascii="Arial" w:hAnsi="Arial" w:cs="Arial"/>
          <w:color w:val="000000"/>
        </w:rPr>
        <w:t>which desire equivalencies</w:t>
      </w:r>
      <w:r w:rsidR="00BB6E75" w:rsidRPr="00BB6E75">
        <w:rPr>
          <w:rFonts w:ascii="Arial" w:hAnsi="Arial" w:cs="Arial"/>
          <w:color w:val="000000"/>
        </w:rPr>
        <w:t xml:space="preserve"> </w:t>
      </w:r>
      <w:r w:rsidRPr="00242647">
        <w:rPr>
          <w:rFonts w:ascii="Arial" w:hAnsi="Arial" w:cs="Arial"/>
          <w:color w:val="000000"/>
        </w:rPr>
        <w:t xml:space="preserve">must submit </w:t>
      </w:r>
      <w:r w:rsidR="0071604E" w:rsidRPr="00BB6E75">
        <w:rPr>
          <w:rFonts w:ascii="Arial" w:hAnsi="Arial" w:cs="Arial"/>
          <w:color w:val="000000"/>
        </w:rPr>
        <w:t>the proposed</w:t>
      </w:r>
      <w:r w:rsidR="0071604E" w:rsidRPr="00242647">
        <w:rPr>
          <w:rFonts w:ascii="Arial" w:hAnsi="Arial" w:cs="Arial"/>
          <w:color w:val="000000"/>
          <w:u w:val="single"/>
        </w:rPr>
        <w:t xml:space="preserve"> </w:t>
      </w:r>
      <w:r w:rsidRPr="00242647">
        <w:rPr>
          <w:rFonts w:ascii="Arial" w:hAnsi="Arial" w:cs="Arial"/>
          <w:color w:val="000000"/>
        </w:rPr>
        <w:t>equivalencies</w:t>
      </w:r>
      <w:r w:rsidRPr="006B5B86">
        <w:rPr>
          <w:rFonts w:ascii="Arial" w:hAnsi="Arial" w:cs="Arial"/>
          <w:color w:val="000000"/>
        </w:rPr>
        <w:t xml:space="preserve"> in their</w:t>
      </w:r>
      <w:r w:rsidR="00446907" w:rsidRPr="006B5B86">
        <w:rPr>
          <w:rFonts w:ascii="Arial" w:hAnsi="Arial" w:cs="Arial"/>
          <w:color w:val="000000"/>
        </w:rPr>
        <w:t xml:space="preserve"> </w:t>
      </w:r>
      <w:r w:rsidRPr="006B5B86">
        <w:rPr>
          <w:rFonts w:ascii="Arial" w:hAnsi="Arial" w:cs="Arial"/>
          <w:color w:val="000000"/>
        </w:rPr>
        <w:t>discipline(s) t</w:t>
      </w:r>
      <w:r w:rsidRPr="00873DD9">
        <w:rPr>
          <w:rFonts w:ascii="Arial" w:hAnsi="Arial" w:cs="Arial"/>
        </w:rPr>
        <w:t>o the Academic Senate for approval. Upon approval, copies will be</w:t>
      </w:r>
      <w:r w:rsidR="00446907">
        <w:rPr>
          <w:rFonts w:ascii="Arial" w:hAnsi="Arial" w:cs="Arial"/>
        </w:rPr>
        <w:t xml:space="preserve"> </w:t>
      </w:r>
      <w:r w:rsidRPr="00873DD9">
        <w:rPr>
          <w:rFonts w:ascii="Arial" w:hAnsi="Arial" w:cs="Arial"/>
        </w:rPr>
        <w:t>filed in the Academic</w:t>
      </w:r>
      <w:r w:rsidR="00446907">
        <w:rPr>
          <w:rFonts w:ascii="Arial" w:hAnsi="Arial" w:cs="Arial"/>
        </w:rPr>
        <w:t xml:space="preserve"> </w:t>
      </w:r>
      <w:r w:rsidRPr="00873DD9">
        <w:rPr>
          <w:rFonts w:ascii="Arial" w:hAnsi="Arial" w:cs="Arial"/>
        </w:rPr>
        <w:t>Senate Office</w:t>
      </w:r>
      <w:r w:rsidR="00446907">
        <w:rPr>
          <w:rFonts w:ascii="Arial" w:hAnsi="Arial" w:cs="Arial"/>
        </w:rPr>
        <w:t xml:space="preserve"> </w:t>
      </w:r>
      <w:r w:rsidR="00446907" w:rsidRPr="00BB6E75">
        <w:rPr>
          <w:rFonts w:ascii="Arial" w:hAnsi="Arial" w:cs="Arial"/>
        </w:rPr>
        <w:t xml:space="preserve">and </w:t>
      </w:r>
      <w:r w:rsidR="00F76F3F" w:rsidRPr="00BB6E75">
        <w:rPr>
          <w:rFonts w:ascii="Arial" w:hAnsi="Arial" w:cs="Arial"/>
        </w:rPr>
        <w:t xml:space="preserve">will be </w:t>
      </w:r>
      <w:r w:rsidR="00446907" w:rsidRPr="00BB6E75">
        <w:rPr>
          <w:rFonts w:ascii="Arial" w:hAnsi="Arial" w:cs="Arial"/>
        </w:rPr>
        <w:t>made available online</w:t>
      </w:r>
      <w:r w:rsidRPr="00873DD9">
        <w:rPr>
          <w:rFonts w:ascii="Arial" w:hAnsi="Arial" w:cs="Arial"/>
        </w:rPr>
        <w:t>.</w:t>
      </w:r>
    </w:p>
    <w:p w:rsidR="00873DD9" w:rsidRPr="00873DD9" w:rsidRDefault="00873DD9" w:rsidP="00446907">
      <w:pPr>
        <w:autoSpaceDE w:val="0"/>
        <w:autoSpaceDN w:val="0"/>
        <w:adjustRightInd w:val="0"/>
        <w:ind w:left="1620" w:hanging="180"/>
        <w:rPr>
          <w:rFonts w:ascii="Arial" w:hAnsi="Arial" w:cs="Arial"/>
        </w:rPr>
      </w:pPr>
      <w:r w:rsidRPr="00873DD9">
        <w:rPr>
          <w:rFonts w:ascii="Arial" w:hAnsi="Arial" w:cs="Arial"/>
        </w:rPr>
        <w:t>2. Departments may determine:</w:t>
      </w:r>
    </w:p>
    <w:p w:rsidR="00873DD9" w:rsidRPr="00873DD9" w:rsidRDefault="00873DD9" w:rsidP="00BB6E75">
      <w:pPr>
        <w:autoSpaceDE w:val="0"/>
        <w:autoSpaceDN w:val="0"/>
        <w:adjustRightInd w:val="0"/>
        <w:ind w:left="2520" w:hanging="360"/>
        <w:jc w:val="both"/>
        <w:rPr>
          <w:rFonts w:ascii="Arial" w:hAnsi="Arial" w:cs="Arial"/>
        </w:rPr>
      </w:pPr>
      <w:proofErr w:type="gramStart"/>
      <w:r w:rsidRPr="00873DD9">
        <w:rPr>
          <w:rFonts w:ascii="Arial" w:hAnsi="Arial" w:cs="Arial"/>
        </w:rPr>
        <w:t>a</w:t>
      </w:r>
      <w:proofErr w:type="gramEnd"/>
      <w:r w:rsidRPr="00873DD9">
        <w:rPr>
          <w:rFonts w:ascii="Arial" w:hAnsi="Arial" w:cs="Arial"/>
        </w:rPr>
        <w:t xml:space="preserve">. </w:t>
      </w:r>
      <w:r w:rsidR="00BB6E75">
        <w:rPr>
          <w:rFonts w:ascii="Arial" w:hAnsi="Arial" w:cs="Arial"/>
        </w:rPr>
        <w:tab/>
      </w:r>
      <w:r w:rsidRPr="00873DD9">
        <w:rPr>
          <w:rFonts w:ascii="Arial" w:hAnsi="Arial" w:cs="Arial"/>
        </w:rPr>
        <w:t>To “not use equivalencies” for hiring</w:t>
      </w:r>
    </w:p>
    <w:p w:rsidR="00446907" w:rsidRPr="00BB6E75" w:rsidRDefault="00446907" w:rsidP="00BB6E75">
      <w:pPr>
        <w:autoSpaceDE w:val="0"/>
        <w:autoSpaceDN w:val="0"/>
        <w:adjustRightInd w:val="0"/>
        <w:ind w:left="2520" w:hanging="360"/>
        <w:jc w:val="both"/>
        <w:rPr>
          <w:rFonts w:ascii="Arial" w:hAnsi="Arial" w:cs="Arial"/>
        </w:rPr>
      </w:pPr>
      <w:r w:rsidRPr="00BB6E75">
        <w:rPr>
          <w:rFonts w:ascii="Arial" w:hAnsi="Arial" w:cs="Arial"/>
        </w:rPr>
        <w:t xml:space="preserve">b. </w:t>
      </w:r>
      <w:r w:rsidR="00BB6E75">
        <w:rPr>
          <w:rFonts w:ascii="Arial" w:hAnsi="Arial" w:cs="Arial"/>
        </w:rPr>
        <w:tab/>
      </w:r>
      <w:r w:rsidRPr="00BB6E75">
        <w:rPr>
          <w:rFonts w:ascii="Arial" w:hAnsi="Arial" w:cs="Arial"/>
        </w:rPr>
        <w:t>To specify acceptable additional (alternative) standards to the State Minimum Qual</w:t>
      </w:r>
      <w:r w:rsidR="0071604E" w:rsidRPr="00BB6E75">
        <w:rPr>
          <w:rFonts w:ascii="Arial" w:hAnsi="Arial" w:cs="Arial"/>
        </w:rPr>
        <w:t>i</w:t>
      </w:r>
      <w:r w:rsidRPr="00BB6E75">
        <w:rPr>
          <w:rFonts w:ascii="Arial" w:hAnsi="Arial" w:cs="Arial"/>
        </w:rPr>
        <w:t>fications</w:t>
      </w:r>
    </w:p>
    <w:p w:rsidR="00446907" w:rsidRPr="00BB6E75" w:rsidRDefault="00741C28" w:rsidP="00BB6E75">
      <w:pPr>
        <w:autoSpaceDE w:val="0"/>
        <w:autoSpaceDN w:val="0"/>
        <w:adjustRightInd w:val="0"/>
        <w:ind w:left="2520" w:hanging="360"/>
        <w:jc w:val="both"/>
        <w:rPr>
          <w:rFonts w:ascii="Arial" w:hAnsi="Arial" w:cs="Arial"/>
        </w:rPr>
      </w:pPr>
      <w:r w:rsidRPr="00BB6E75">
        <w:rPr>
          <w:rFonts w:ascii="Arial" w:hAnsi="Arial" w:cs="Arial"/>
        </w:rPr>
        <w:t xml:space="preserve">c. </w:t>
      </w:r>
      <w:r w:rsidR="00BB6E75">
        <w:rPr>
          <w:rFonts w:ascii="Arial" w:hAnsi="Arial" w:cs="Arial"/>
        </w:rPr>
        <w:tab/>
      </w:r>
      <w:r w:rsidR="00446907" w:rsidRPr="00BB6E75">
        <w:rPr>
          <w:rFonts w:ascii="Arial" w:hAnsi="Arial" w:cs="Arial"/>
        </w:rPr>
        <w:t xml:space="preserve">To specify replacement standards </w:t>
      </w:r>
      <w:proofErr w:type="gramStart"/>
      <w:r w:rsidR="00446907" w:rsidRPr="00BB6E75">
        <w:rPr>
          <w:rFonts w:ascii="Arial" w:hAnsi="Arial" w:cs="Arial"/>
        </w:rPr>
        <w:t>that supersede</w:t>
      </w:r>
      <w:proofErr w:type="gramEnd"/>
      <w:r w:rsidR="00446907" w:rsidRPr="00BB6E75">
        <w:rPr>
          <w:rFonts w:ascii="Arial" w:hAnsi="Arial" w:cs="Arial"/>
        </w:rPr>
        <w:t xml:space="preserve"> the State Minimum Qualifications</w:t>
      </w:r>
    </w:p>
    <w:p w:rsidR="00873DD9" w:rsidRPr="00873DD9" w:rsidRDefault="00873DD9" w:rsidP="00741C28">
      <w:pPr>
        <w:autoSpaceDE w:val="0"/>
        <w:autoSpaceDN w:val="0"/>
        <w:adjustRightInd w:val="0"/>
        <w:ind w:left="1620" w:hanging="180"/>
        <w:jc w:val="both"/>
        <w:rPr>
          <w:rFonts w:ascii="Arial" w:hAnsi="Arial" w:cs="Arial"/>
        </w:rPr>
      </w:pPr>
      <w:r w:rsidRPr="00873DD9">
        <w:rPr>
          <w:rFonts w:ascii="Arial" w:hAnsi="Arial" w:cs="Arial"/>
        </w:rPr>
        <w:t xml:space="preserve">3. A faculty member in the discipline and the </w:t>
      </w:r>
      <w:r w:rsidR="00741C28">
        <w:rPr>
          <w:rFonts w:ascii="Arial" w:hAnsi="Arial" w:cs="Arial"/>
        </w:rPr>
        <w:t xml:space="preserve">Department Chair must both sign </w:t>
      </w:r>
      <w:r w:rsidRPr="00873DD9">
        <w:rPr>
          <w:rFonts w:ascii="Arial" w:hAnsi="Arial" w:cs="Arial"/>
        </w:rPr>
        <w:t>off to</w:t>
      </w:r>
      <w:r w:rsidR="00741C28">
        <w:rPr>
          <w:rFonts w:ascii="Arial" w:hAnsi="Arial" w:cs="Arial"/>
        </w:rPr>
        <w:t xml:space="preserve"> </w:t>
      </w:r>
      <w:r w:rsidRPr="00873DD9">
        <w:rPr>
          <w:rFonts w:ascii="Arial" w:hAnsi="Arial" w:cs="Arial"/>
        </w:rPr>
        <w:t>validate the equivalency.</w:t>
      </w:r>
    </w:p>
    <w:p w:rsidR="00873DD9" w:rsidRDefault="00873DD9" w:rsidP="00741C28">
      <w:pPr>
        <w:autoSpaceDE w:val="0"/>
        <w:autoSpaceDN w:val="0"/>
        <w:adjustRightInd w:val="0"/>
        <w:ind w:left="1620" w:hanging="180"/>
        <w:jc w:val="both"/>
        <w:rPr>
          <w:rFonts w:ascii="Arial" w:hAnsi="Arial" w:cs="Arial"/>
          <w:strike/>
        </w:rPr>
      </w:pPr>
      <w:r w:rsidRPr="00873DD9">
        <w:rPr>
          <w:rFonts w:ascii="Arial" w:hAnsi="Arial" w:cs="Arial"/>
        </w:rPr>
        <w:t>4. Departments will be given the opportunity each fall to evaluate the guidelines they</w:t>
      </w:r>
      <w:r w:rsidR="00741C28">
        <w:rPr>
          <w:rFonts w:ascii="Arial" w:hAnsi="Arial" w:cs="Arial"/>
        </w:rPr>
        <w:t xml:space="preserve"> </w:t>
      </w:r>
      <w:r w:rsidRPr="00873DD9">
        <w:rPr>
          <w:rFonts w:ascii="Arial" w:hAnsi="Arial" w:cs="Arial"/>
        </w:rPr>
        <w:t xml:space="preserve">are using to grant equivalencies and may submit revisions </w:t>
      </w:r>
      <w:r w:rsidR="0078022E" w:rsidRPr="00BB6E75">
        <w:rPr>
          <w:rFonts w:ascii="Arial" w:hAnsi="Arial" w:cs="Arial"/>
        </w:rPr>
        <w:t>to</w:t>
      </w:r>
      <w:r w:rsidR="0078022E" w:rsidRPr="00B00172">
        <w:rPr>
          <w:rFonts w:ascii="Arial" w:hAnsi="Arial" w:cs="Arial"/>
          <w:b/>
        </w:rPr>
        <w:t xml:space="preserve"> </w:t>
      </w:r>
      <w:r w:rsidRPr="00873DD9">
        <w:rPr>
          <w:rFonts w:ascii="Arial" w:hAnsi="Arial" w:cs="Arial"/>
        </w:rPr>
        <w:t>the Equivalency Committee</w:t>
      </w:r>
      <w:r w:rsidR="00BB6E75">
        <w:rPr>
          <w:rFonts w:ascii="Arial" w:hAnsi="Arial" w:cs="Arial"/>
        </w:rPr>
        <w:t>.</w:t>
      </w:r>
      <w:r w:rsidR="00741C28">
        <w:rPr>
          <w:rFonts w:ascii="Arial" w:hAnsi="Arial" w:cs="Arial"/>
        </w:rPr>
        <w:t xml:space="preserve"> </w:t>
      </w:r>
      <w:r w:rsidR="0078022E" w:rsidRPr="00BB6E75">
        <w:rPr>
          <w:rFonts w:ascii="Arial" w:hAnsi="Arial" w:cs="Arial"/>
        </w:rPr>
        <w:t xml:space="preserve">All </w:t>
      </w:r>
      <w:r w:rsidRPr="00873DD9">
        <w:rPr>
          <w:rFonts w:ascii="Arial" w:hAnsi="Arial" w:cs="Arial"/>
        </w:rPr>
        <w:t xml:space="preserve">equivalencies </w:t>
      </w:r>
      <w:r w:rsidR="0078022E" w:rsidRPr="00BB6E75">
        <w:rPr>
          <w:rFonts w:ascii="Arial" w:hAnsi="Arial" w:cs="Arial"/>
        </w:rPr>
        <w:t xml:space="preserve">must be reviewed </w:t>
      </w:r>
      <w:r w:rsidRPr="00873DD9">
        <w:rPr>
          <w:rFonts w:ascii="Arial" w:hAnsi="Arial" w:cs="Arial"/>
        </w:rPr>
        <w:t xml:space="preserve">every four years to ensure </w:t>
      </w:r>
      <w:r w:rsidR="0078022E" w:rsidRPr="00BB6E75">
        <w:rPr>
          <w:rFonts w:ascii="Arial" w:hAnsi="Arial" w:cs="Arial"/>
        </w:rPr>
        <w:t>currency</w:t>
      </w:r>
      <w:r w:rsidR="00BB6E75" w:rsidRPr="00BB6E75">
        <w:rPr>
          <w:rFonts w:ascii="Arial" w:hAnsi="Arial" w:cs="Arial"/>
        </w:rPr>
        <w:t>.</w:t>
      </w:r>
    </w:p>
    <w:p w:rsidR="00AE4ECF" w:rsidRDefault="00AE4ECF" w:rsidP="00741C28">
      <w:pPr>
        <w:autoSpaceDE w:val="0"/>
        <w:autoSpaceDN w:val="0"/>
        <w:adjustRightInd w:val="0"/>
        <w:ind w:left="1620" w:hanging="180"/>
        <w:jc w:val="both"/>
        <w:rPr>
          <w:rFonts w:ascii="Arial" w:hAnsi="Arial" w:cs="Arial"/>
          <w:strike/>
        </w:rPr>
      </w:pPr>
    </w:p>
    <w:p w:rsidR="00AE4ECF" w:rsidRPr="00BB6E75" w:rsidRDefault="00AE4ECF" w:rsidP="00AE4ECF">
      <w:pPr>
        <w:autoSpaceDE w:val="0"/>
        <w:autoSpaceDN w:val="0"/>
        <w:adjustRightInd w:val="0"/>
        <w:ind w:left="1440"/>
        <w:jc w:val="both"/>
        <w:rPr>
          <w:rFonts w:ascii="Arial" w:hAnsi="Arial" w:cs="Arial"/>
        </w:rPr>
      </w:pPr>
      <w:r w:rsidRPr="00BB6E75">
        <w:rPr>
          <w:rFonts w:ascii="Arial" w:hAnsi="Arial" w:cs="Arial"/>
        </w:rPr>
        <w:t xml:space="preserve">The Academic Senate Equivalency Committee shall review equivalency requests to determine whether the equivalency proposed is in fact equivalent to the stated minimum qualifications. The committee will consider related degrees, general education coursework, and specialization of coursework in the given discipline. The Equivalency Committee will forward its recommendation to the Curriculum and Instruction Council.  The council will review the equivalency proposal to confirm that all legal requirements related to the equivalency are met and then will forward its recommendation </w:t>
      </w:r>
      <w:r w:rsidR="00CC163E" w:rsidRPr="00BB6E75">
        <w:rPr>
          <w:rFonts w:ascii="Arial" w:hAnsi="Arial" w:cs="Arial"/>
        </w:rPr>
        <w:t xml:space="preserve">to </w:t>
      </w:r>
      <w:r w:rsidRPr="00BB6E75">
        <w:rPr>
          <w:rFonts w:ascii="Arial" w:hAnsi="Arial" w:cs="Arial"/>
        </w:rPr>
        <w:t>the Academic Senate body.</w:t>
      </w:r>
    </w:p>
    <w:p w:rsidR="00741C28" w:rsidRPr="00873DD9" w:rsidRDefault="00741C28" w:rsidP="00AE4ECF">
      <w:pPr>
        <w:autoSpaceDE w:val="0"/>
        <w:autoSpaceDN w:val="0"/>
        <w:adjustRightInd w:val="0"/>
        <w:jc w:val="both"/>
        <w:rPr>
          <w:rFonts w:ascii="Arial" w:hAnsi="Arial" w:cs="Arial"/>
        </w:rPr>
      </w:pPr>
    </w:p>
    <w:p w:rsidR="00873DD9" w:rsidRPr="00741C28" w:rsidRDefault="00873DD9" w:rsidP="00741C28">
      <w:pPr>
        <w:autoSpaceDE w:val="0"/>
        <w:autoSpaceDN w:val="0"/>
        <w:adjustRightInd w:val="0"/>
        <w:ind w:left="900" w:hanging="180"/>
        <w:jc w:val="both"/>
        <w:rPr>
          <w:rFonts w:ascii="Arial" w:hAnsi="Arial" w:cs="Arial"/>
          <w:u w:val="single"/>
        </w:rPr>
      </w:pPr>
      <w:r w:rsidRPr="00873DD9">
        <w:rPr>
          <w:rFonts w:ascii="Arial" w:hAnsi="Arial" w:cs="Arial"/>
        </w:rPr>
        <w:t xml:space="preserve">C. </w:t>
      </w:r>
      <w:r w:rsidRPr="00741C28">
        <w:rPr>
          <w:rFonts w:ascii="Arial" w:hAnsi="Arial" w:cs="Arial"/>
          <w:u w:val="single"/>
        </w:rPr>
        <w:t>Options for Consideration for Equivalencies in Disciplines that Require a Master’s</w:t>
      </w:r>
      <w:r w:rsidR="00741C28">
        <w:rPr>
          <w:rFonts w:ascii="Arial" w:hAnsi="Arial" w:cs="Arial"/>
          <w:u w:val="single"/>
        </w:rPr>
        <w:t xml:space="preserve"> </w:t>
      </w:r>
      <w:r w:rsidRPr="00741C28">
        <w:rPr>
          <w:rFonts w:ascii="Arial" w:hAnsi="Arial" w:cs="Arial"/>
          <w:u w:val="single"/>
        </w:rPr>
        <w:t>Degree</w:t>
      </w:r>
    </w:p>
    <w:p w:rsidR="00873DD9" w:rsidRPr="00BB6E75" w:rsidRDefault="00873DD9" w:rsidP="00741C28">
      <w:pPr>
        <w:autoSpaceDE w:val="0"/>
        <w:autoSpaceDN w:val="0"/>
        <w:adjustRightInd w:val="0"/>
        <w:ind w:left="1620" w:hanging="180"/>
        <w:jc w:val="both"/>
        <w:rPr>
          <w:rFonts w:ascii="Arial" w:hAnsi="Arial" w:cs="Arial"/>
        </w:rPr>
      </w:pPr>
      <w:r w:rsidRPr="00BB6E75">
        <w:rPr>
          <w:rFonts w:ascii="Arial" w:hAnsi="Arial" w:cs="Arial"/>
        </w:rPr>
        <w:t xml:space="preserve">1. A master’s degree in any discipline </w:t>
      </w:r>
      <w:r w:rsidR="00741C28" w:rsidRPr="00BB6E75">
        <w:rPr>
          <w:rFonts w:ascii="Arial" w:hAnsi="Arial" w:cs="Arial"/>
        </w:rPr>
        <w:t xml:space="preserve">AND thirty </w:t>
      </w:r>
      <w:r w:rsidRPr="00BB6E75">
        <w:rPr>
          <w:rFonts w:ascii="Arial" w:hAnsi="Arial" w:cs="Arial"/>
        </w:rPr>
        <w:t xml:space="preserve">upper division </w:t>
      </w:r>
      <w:r w:rsidRPr="00BB6E75">
        <w:rPr>
          <w:rFonts w:ascii="Arial" w:hAnsi="Arial" w:cs="Arial"/>
          <w:color w:val="000000"/>
        </w:rPr>
        <w:t>and/</w:t>
      </w:r>
      <w:r w:rsidRPr="00BB6E75">
        <w:rPr>
          <w:rFonts w:ascii="Arial" w:hAnsi="Arial" w:cs="Arial"/>
        </w:rPr>
        <w:t xml:space="preserve">or graduate </w:t>
      </w:r>
      <w:r w:rsidR="00741C28" w:rsidRPr="00BB6E75">
        <w:rPr>
          <w:rFonts w:ascii="Arial" w:hAnsi="Arial" w:cs="Arial"/>
        </w:rPr>
        <w:t xml:space="preserve">semester </w:t>
      </w:r>
      <w:r w:rsidRPr="00BB6E75">
        <w:rPr>
          <w:rFonts w:ascii="Arial" w:hAnsi="Arial" w:cs="Arial"/>
        </w:rPr>
        <w:t>units in</w:t>
      </w:r>
      <w:r w:rsidR="00741C28" w:rsidRPr="00BB6E75">
        <w:rPr>
          <w:rFonts w:ascii="Arial" w:hAnsi="Arial" w:cs="Arial"/>
        </w:rPr>
        <w:t xml:space="preserve"> </w:t>
      </w:r>
      <w:r w:rsidRPr="00BB6E75">
        <w:rPr>
          <w:rFonts w:ascii="Arial" w:hAnsi="Arial" w:cs="Arial"/>
        </w:rPr>
        <w:t xml:space="preserve">the discipline </w:t>
      </w:r>
      <w:r w:rsidR="00741C28" w:rsidRPr="00BB6E75">
        <w:rPr>
          <w:rFonts w:ascii="Arial" w:hAnsi="Arial" w:cs="Arial"/>
        </w:rPr>
        <w:t>AND</w:t>
      </w:r>
      <w:r w:rsidRPr="00BB6E75">
        <w:rPr>
          <w:rFonts w:ascii="Arial" w:hAnsi="Arial" w:cs="Arial"/>
        </w:rPr>
        <w:t xml:space="preserve"> </w:t>
      </w:r>
      <w:r w:rsidR="00741C28" w:rsidRPr="00BB6E75">
        <w:rPr>
          <w:rFonts w:ascii="Arial" w:hAnsi="Arial" w:cs="Arial"/>
        </w:rPr>
        <w:t xml:space="preserve">four years of documented full-time </w:t>
      </w:r>
      <w:r w:rsidRPr="00BB6E75">
        <w:rPr>
          <w:rFonts w:ascii="Arial" w:hAnsi="Arial" w:cs="Arial"/>
        </w:rPr>
        <w:t xml:space="preserve">teaching or other </w:t>
      </w:r>
      <w:r w:rsidR="001156D4" w:rsidRPr="00BB6E75">
        <w:rPr>
          <w:rFonts w:ascii="Arial" w:hAnsi="Arial" w:cs="Arial"/>
          <w:color w:val="000000"/>
        </w:rPr>
        <w:t xml:space="preserve">occupational </w:t>
      </w:r>
      <w:r w:rsidRPr="00BB6E75">
        <w:rPr>
          <w:rFonts w:ascii="Arial" w:hAnsi="Arial" w:cs="Arial"/>
          <w:color w:val="000000"/>
        </w:rPr>
        <w:t>experience</w:t>
      </w:r>
      <w:r w:rsidR="00741C28" w:rsidRPr="00BB6E75">
        <w:rPr>
          <w:rFonts w:ascii="Arial" w:hAnsi="Arial" w:cs="Arial"/>
        </w:rPr>
        <w:t xml:space="preserve"> related to the discipline</w:t>
      </w:r>
      <w:r w:rsidRPr="00BB6E75">
        <w:rPr>
          <w:rFonts w:ascii="Arial" w:hAnsi="Arial" w:cs="Arial"/>
        </w:rPr>
        <w:t>.</w:t>
      </w:r>
    </w:p>
    <w:p w:rsidR="007D3C8C" w:rsidRPr="00BB6E75" w:rsidRDefault="007D3C8C" w:rsidP="00741C28">
      <w:pPr>
        <w:autoSpaceDE w:val="0"/>
        <w:autoSpaceDN w:val="0"/>
        <w:adjustRightInd w:val="0"/>
        <w:ind w:left="1620" w:hanging="180"/>
        <w:jc w:val="both"/>
        <w:rPr>
          <w:rFonts w:ascii="Arial" w:hAnsi="Arial" w:cs="Arial"/>
          <w:color w:val="000000"/>
        </w:rPr>
      </w:pPr>
      <w:r w:rsidRPr="00BB6E75">
        <w:rPr>
          <w:rFonts w:ascii="Arial" w:hAnsi="Arial" w:cs="Arial"/>
          <w:color w:val="000000"/>
        </w:rPr>
        <w:t>2. A master’s degree in any discipline AND thirty graduate semester units in the discipline.</w:t>
      </w:r>
    </w:p>
    <w:p w:rsidR="002E03B8" w:rsidRPr="00BB6E75" w:rsidRDefault="007D3C8C" w:rsidP="00741C28">
      <w:pPr>
        <w:autoSpaceDE w:val="0"/>
        <w:autoSpaceDN w:val="0"/>
        <w:adjustRightInd w:val="0"/>
        <w:ind w:left="1620" w:hanging="180"/>
        <w:jc w:val="both"/>
        <w:rPr>
          <w:rFonts w:ascii="Arial" w:hAnsi="Arial" w:cs="Arial"/>
          <w:i/>
        </w:rPr>
      </w:pPr>
      <w:r w:rsidRPr="00BB6E75">
        <w:rPr>
          <w:rFonts w:ascii="Arial" w:hAnsi="Arial" w:cs="Arial"/>
          <w:color w:val="000000"/>
        </w:rPr>
        <w:t>3</w:t>
      </w:r>
      <w:r w:rsidR="00873DD9" w:rsidRPr="00AC7F49">
        <w:rPr>
          <w:rFonts w:ascii="Arial" w:hAnsi="Arial" w:cs="Arial"/>
          <w:color w:val="000000"/>
        </w:rPr>
        <w:t xml:space="preserve">. </w:t>
      </w:r>
      <w:r w:rsidR="00873DD9" w:rsidRPr="00873DD9">
        <w:rPr>
          <w:rFonts w:ascii="Arial" w:hAnsi="Arial" w:cs="Arial"/>
        </w:rPr>
        <w:t xml:space="preserve">A bachelor’s degree in the discipline or a related discipline </w:t>
      </w:r>
      <w:r w:rsidR="00741C28" w:rsidRPr="00BB6E75">
        <w:rPr>
          <w:rFonts w:ascii="Arial" w:hAnsi="Arial" w:cs="Arial"/>
        </w:rPr>
        <w:t>AND</w:t>
      </w:r>
      <w:r w:rsidR="00873DD9" w:rsidRPr="00873DD9">
        <w:rPr>
          <w:rFonts w:ascii="Arial" w:hAnsi="Arial" w:cs="Arial"/>
        </w:rPr>
        <w:t xml:space="preserve"> the unit/course</w:t>
      </w:r>
      <w:r w:rsidR="00741C28">
        <w:rPr>
          <w:rFonts w:ascii="Arial" w:hAnsi="Arial" w:cs="Arial"/>
        </w:rPr>
        <w:t xml:space="preserve"> </w:t>
      </w:r>
      <w:r w:rsidR="00873DD9" w:rsidRPr="00873DD9">
        <w:rPr>
          <w:rFonts w:ascii="Arial" w:hAnsi="Arial" w:cs="Arial"/>
        </w:rPr>
        <w:t xml:space="preserve">equivalent to a master’s degree in the discipline </w:t>
      </w:r>
      <w:r w:rsidR="00873DD9" w:rsidRPr="0071604E">
        <w:rPr>
          <w:rFonts w:ascii="Arial" w:hAnsi="Arial" w:cs="Arial"/>
        </w:rPr>
        <w:t>AND</w:t>
      </w:r>
      <w:r w:rsidR="00741C28">
        <w:rPr>
          <w:rFonts w:ascii="Arial" w:hAnsi="Arial" w:cs="Arial"/>
        </w:rPr>
        <w:t xml:space="preserve"> </w:t>
      </w:r>
      <w:r w:rsidR="00873DD9" w:rsidRPr="00873DD9">
        <w:rPr>
          <w:rFonts w:ascii="Arial" w:hAnsi="Arial" w:cs="Arial"/>
        </w:rPr>
        <w:t>significant progress toward a doctorate degree subject to degree completion</w:t>
      </w:r>
      <w:r w:rsidR="00741C28">
        <w:rPr>
          <w:rFonts w:ascii="Arial" w:hAnsi="Arial" w:cs="Arial"/>
        </w:rPr>
        <w:t xml:space="preserve"> </w:t>
      </w:r>
      <w:r w:rsidR="00873DD9" w:rsidRPr="00873DD9">
        <w:rPr>
          <w:rFonts w:ascii="Arial" w:hAnsi="Arial" w:cs="Arial"/>
        </w:rPr>
        <w:t>before entering into a contract with the district. Note: Documentation that the</w:t>
      </w:r>
      <w:r w:rsidR="00741C28">
        <w:rPr>
          <w:rFonts w:ascii="Arial" w:hAnsi="Arial" w:cs="Arial"/>
        </w:rPr>
        <w:t xml:space="preserve"> </w:t>
      </w:r>
      <w:r w:rsidR="00873DD9" w:rsidRPr="00873DD9">
        <w:rPr>
          <w:rFonts w:ascii="Arial" w:hAnsi="Arial" w:cs="Arial"/>
        </w:rPr>
        <w:t>degree has been awarded must be submitted before the district will enter into a</w:t>
      </w:r>
      <w:r w:rsidR="00741C28">
        <w:rPr>
          <w:rFonts w:ascii="Arial" w:hAnsi="Arial" w:cs="Arial"/>
        </w:rPr>
        <w:t xml:space="preserve"> </w:t>
      </w:r>
      <w:r w:rsidR="00873DD9" w:rsidRPr="00873DD9">
        <w:rPr>
          <w:rFonts w:ascii="Arial" w:hAnsi="Arial" w:cs="Arial"/>
        </w:rPr>
        <w:t>contract.</w:t>
      </w:r>
      <w:r>
        <w:rPr>
          <w:rFonts w:ascii="Arial" w:hAnsi="Arial" w:cs="Arial"/>
        </w:rPr>
        <w:t xml:space="preserve">  </w:t>
      </w:r>
    </w:p>
    <w:p w:rsidR="00873DD9" w:rsidRPr="00F76F3F" w:rsidRDefault="007D3C8C" w:rsidP="00741C28">
      <w:pPr>
        <w:autoSpaceDE w:val="0"/>
        <w:autoSpaceDN w:val="0"/>
        <w:adjustRightInd w:val="0"/>
        <w:ind w:left="1620" w:hanging="180"/>
        <w:jc w:val="both"/>
        <w:rPr>
          <w:rFonts w:ascii="Arial" w:hAnsi="Arial" w:cs="Arial"/>
          <w:strike/>
        </w:rPr>
      </w:pPr>
      <w:r w:rsidRPr="00BB6E75">
        <w:rPr>
          <w:rFonts w:ascii="Arial" w:hAnsi="Arial" w:cs="Arial"/>
          <w:color w:val="000000"/>
        </w:rPr>
        <w:t>4</w:t>
      </w:r>
      <w:r w:rsidR="00873DD9" w:rsidRPr="00873DD9">
        <w:rPr>
          <w:rFonts w:ascii="Arial" w:hAnsi="Arial" w:cs="Arial"/>
        </w:rPr>
        <w:t xml:space="preserve">. A bachelor’s degree in the discipline </w:t>
      </w:r>
      <w:r w:rsidR="00741C28" w:rsidRPr="00BB6E75">
        <w:rPr>
          <w:rFonts w:ascii="Arial" w:hAnsi="Arial" w:cs="Arial"/>
        </w:rPr>
        <w:t>AND</w:t>
      </w:r>
      <w:r w:rsidR="00873DD9" w:rsidRPr="00873DD9">
        <w:rPr>
          <w:rFonts w:ascii="Arial" w:hAnsi="Arial" w:cs="Arial"/>
        </w:rPr>
        <w:t xml:space="preserve"> a master’s degree in</w:t>
      </w:r>
      <w:r w:rsidR="00F76F3F">
        <w:rPr>
          <w:rFonts w:ascii="Arial" w:hAnsi="Arial" w:cs="Arial"/>
        </w:rPr>
        <w:t xml:space="preserve"> </w:t>
      </w:r>
      <w:r w:rsidR="00F76F3F" w:rsidRPr="00BB6E75">
        <w:rPr>
          <w:rFonts w:ascii="Arial" w:hAnsi="Arial" w:cs="Arial"/>
        </w:rPr>
        <w:t>a related discipline</w:t>
      </w:r>
      <w:r w:rsidR="00BB6E75" w:rsidRPr="00BB6E75">
        <w:rPr>
          <w:rFonts w:ascii="Arial" w:hAnsi="Arial" w:cs="Arial"/>
        </w:rPr>
        <w:t>.</w:t>
      </w:r>
    </w:p>
    <w:p w:rsidR="00873DD9" w:rsidRPr="00BB6E75" w:rsidRDefault="007D3C8C" w:rsidP="00741C28">
      <w:pPr>
        <w:autoSpaceDE w:val="0"/>
        <w:autoSpaceDN w:val="0"/>
        <w:adjustRightInd w:val="0"/>
        <w:ind w:left="1620" w:hanging="180"/>
        <w:jc w:val="both"/>
        <w:rPr>
          <w:rFonts w:ascii="Arial" w:hAnsi="Arial" w:cs="Arial"/>
        </w:rPr>
      </w:pPr>
      <w:r w:rsidRPr="00BB6E75">
        <w:rPr>
          <w:rFonts w:ascii="Arial" w:hAnsi="Arial" w:cs="Arial"/>
          <w:color w:val="000000"/>
        </w:rPr>
        <w:t>5</w:t>
      </w:r>
      <w:r w:rsidR="00873DD9" w:rsidRPr="00BB6E75">
        <w:rPr>
          <w:rFonts w:ascii="Arial" w:hAnsi="Arial" w:cs="Arial"/>
          <w:color w:val="000000"/>
        </w:rPr>
        <w:t>.</w:t>
      </w:r>
      <w:r w:rsidR="00873DD9" w:rsidRPr="00BB6E75">
        <w:rPr>
          <w:rFonts w:ascii="Arial" w:hAnsi="Arial" w:cs="Arial"/>
        </w:rPr>
        <w:t xml:space="preserve"> A bachelor’s degree in the discipline or a related discipline </w:t>
      </w:r>
      <w:r w:rsidR="00F76F3F" w:rsidRPr="00BB6E75">
        <w:rPr>
          <w:rFonts w:ascii="Arial" w:hAnsi="Arial" w:cs="Arial"/>
        </w:rPr>
        <w:t>AND four years of documented full-time teaching or other</w:t>
      </w:r>
      <w:r w:rsidR="00873DD9" w:rsidRPr="00BB6E75">
        <w:rPr>
          <w:rFonts w:ascii="Arial" w:hAnsi="Arial" w:cs="Arial"/>
        </w:rPr>
        <w:t xml:space="preserve"> </w:t>
      </w:r>
      <w:r w:rsidR="001156D4" w:rsidRPr="00BB6E75">
        <w:rPr>
          <w:rFonts w:ascii="Arial" w:hAnsi="Arial" w:cs="Arial"/>
          <w:color w:val="000000"/>
        </w:rPr>
        <w:t>occupational</w:t>
      </w:r>
      <w:r w:rsidR="00A64EB2" w:rsidRPr="00BB6E75">
        <w:rPr>
          <w:rFonts w:ascii="Arial" w:hAnsi="Arial" w:cs="Arial"/>
          <w:color w:val="000000"/>
        </w:rPr>
        <w:t xml:space="preserve"> </w:t>
      </w:r>
      <w:r w:rsidR="00873DD9" w:rsidRPr="00BB6E75">
        <w:rPr>
          <w:rFonts w:ascii="Arial" w:hAnsi="Arial" w:cs="Arial"/>
          <w:color w:val="000000"/>
        </w:rPr>
        <w:t>work</w:t>
      </w:r>
      <w:r w:rsidR="00741C28" w:rsidRPr="00BB6E75">
        <w:rPr>
          <w:rFonts w:ascii="Arial" w:hAnsi="Arial" w:cs="Arial"/>
          <w:color w:val="000000"/>
        </w:rPr>
        <w:t xml:space="preserve"> </w:t>
      </w:r>
      <w:r w:rsidR="00873DD9" w:rsidRPr="00BB6E75">
        <w:rPr>
          <w:rFonts w:ascii="Arial" w:hAnsi="Arial" w:cs="Arial"/>
          <w:color w:val="000000"/>
        </w:rPr>
        <w:t xml:space="preserve">experience </w:t>
      </w:r>
      <w:r w:rsidR="00F76F3F" w:rsidRPr="00BB6E75">
        <w:rPr>
          <w:rFonts w:ascii="Arial" w:hAnsi="Arial" w:cs="Arial"/>
          <w:color w:val="000000"/>
        </w:rPr>
        <w:t xml:space="preserve">related to the discipline </w:t>
      </w:r>
      <w:r w:rsidR="00873DD9" w:rsidRPr="00BB6E75">
        <w:rPr>
          <w:rFonts w:ascii="Arial" w:hAnsi="Arial" w:cs="Arial"/>
          <w:color w:val="000000"/>
        </w:rPr>
        <w:t xml:space="preserve">AND measurable performance </w:t>
      </w:r>
      <w:r w:rsidR="00F76F3F" w:rsidRPr="00BB6E75">
        <w:rPr>
          <w:rFonts w:ascii="Arial" w:hAnsi="Arial" w:cs="Arial"/>
          <w:color w:val="000000"/>
        </w:rPr>
        <w:t>standards</w:t>
      </w:r>
      <w:r w:rsidR="00873DD9" w:rsidRPr="00BB6E75">
        <w:rPr>
          <w:rFonts w:ascii="Arial" w:hAnsi="Arial" w:cs="Arial"/>
          <w:color w:val="000000"/>
        </w:rPr>
        <w:t xml:space="preserve">. The performance </w:t>
      </w:r>
      <w:r w:rsidR="00F76F3F" w:rsidRPr="00BB6E75">
        <w:rPr>
          <w:rFonts w:ascii="Arial" w:hAnsi="Arial" w:cs="Arial"/>
          <w:color w:val="000000"/>
        </w:rPr>
        <w:t xml:space="preserve">standards </w:t>
      </w:r>
      <w:r w:rsidR="00873DD9" w:rsidRPr="00BB6E75">
        <w:rPr>
          <w:rFonts w:ascii="Arial" w:hAnsi="Arial" w:cs="Arial"/>
          <w:color w:val="000000"/>
        </w:rPr>
        <w:t xml:space="preserve">to be used must be </w:t>
      </w:r>
      <w:r w:rsidR="00F76F3F" w:rsidRPr="00BB6E75">
        <w:rPr>
          <w:rFonts w:ascii="Arial" w:hAnsi="Arial" w:cs="Arial"/>
          <w:color w:val="000000"/>
        </w:rPr>
        <w:t>established</w:t>
      </w:r>
      <w:r w:rsidR="00F76F3F" w:rsidRPr="00BB6E75">
        <w:rPr>
          <w:rFonts w:ascii="Arial" w:hAnsi="Arial" w:cs="Arial"/>
        </w:rPr>
        <w:t xml:space="preserve"> by the department and approved by </w:t>
      </w:r>
      <w:r w:rsidR="00F76F3F" w:rsidRPr="00BB6E75">
        <w:rPr>
          <w:rFonts w:ascii="Arial" w:hAnsi="Arial" w:cs="Arial"/>
        </w:rPr>
        <w:lastRenderedPageBreak/>
        <w:t xml:space="preserve">the Academic Senate, and will be </w:t>
      </w:r>
      <w:r w:rsidR="00873DD9" w:rsidRPr="00BB6E75">
        <w:rPr>
          <w:rFonts w:ascii="Arial" w:hAnsi="Arial" w:cs="Arial"/>
        </w:rPr>
        <w:t xml:space="preserve">included </w:t>
      </w:r>
      <w:r w:rsidR="00F76F3F" w:rsidRPr="00BB6E75">
        <w:rPr>
          <w:rFonts w:ascii="Arial" w:hAnsi="Arial" w:cs="Arial"/>
        </w:rPr>
        <w:t>as part of</w:t>
      </w:r>
      <w:r w:rsidR="00873DD9" w:rsidRPr="00BB6E75">
        <w:rPr>
          <w:rFonts w:ascii="Arial" w:hAnsi="Arial" w:cs="Arial"/>
        </w:rPr>
        <w:t xml:space="preserve"> the</w:t>
      </w:r>
      <w:r w:rsidR="00741C28" w:rsidRPr="00BB6E75">
        <w:rPr>
          <w:rFonts w:ascii="Arial" w:hAnsi="Arial" w:cs="Arial"/>
        </w:rPr>
        <w:t xml:space="preserve"> </w:t>
      </w:r>
      <w:r w:rsidR="00873DD9" w:rsidRPr="00BB6E75">
        <w:rPr>
          <w:rFonts w:ascii="Arial" w:hAnsi="Arial" w:cs="Arial"/>
        </w:rPr>
        <w:t>equivalency statement.</w:t>
      </w:r>
    </w:p>
    <w:p w:rsidR="00741C28" w:rsidRPr="00873DD9" w:rsidRDefault="00741C28" w:rsidP="00741C28">
      <w:pPr>
        <w:autoSpaceDE w:val="0"/>
        <w:autoSpaceDN w:val="0"/>
        <w:adjustRightInd w:val="0"/>
        <w:ind w:left="1620" w:hanging="180"/>
        <w:jc w:val="both"/>
        <w:rPr>
          <w:rFonts w:ascii="Arial" w:hAnsi="Arial" w:cs="Arial"/>
        </w:rPr>
      </w:pPr>
    </w:p>
    <w:p w:rsidR="00873DD9" w:rsidRDefault="00873DD9" w:rsidP="0078022E">
      <w:pPr>
        <w:autoSpaceDE w:val="0"/>
        <w:autoSpaceDN w:val="0"/>
        <w:adjustRightInd w:val="0"/>
        <w:ind w:left="1440"/>
        <w:jc w:val="both"/>
        <w:rPr>
          <w:rFonts w:ascii="Arial" w:hAnsi="Arial" w:cs="Arial"/>
        </w:rPr>
      </w:pPr>
      <w:r w:rsidRPr="00B44149">
        <w:rPr>
          <w:rFonts w:ascii="Arial" w:hAnsi="Arial" w:cs="Arial"/>
        </w:rPr>
        <w:t>The minimal degree re</w:t>
      </w:r>
      <w:r w:rsidR="00741C28" w:rsidRPr="00B44149">
        <w:rPr>
          <w:rFonts w:ascii="Arial" w:hAnsi="Arial" w:cs="Arial"/>
        </w:rPr>
        <w:t xml:space="preserve">quirements </w:t>
      </w:r>
      <w:r w:rsidR="0078022E" w:rsidRPr="00BB6E75">
        <w:rPr>
          <w:rFonts w:ascii="Arial" w:hAnsi="Arial" w:cs="Arial"/>
        </w:rPr>
        <w:t xml:space="preserve">for equivalencies in this area </w:t>
      </w:r>
      <w:r w:rsidR="00741C28" w:rsidRPr="00B44149">
        <w:rPr>
          <w:rFonts w:ascii="Arial" w:hAnsi="Arial" w:cs="Arial"/>
        </w:rPr>
        <w:t xml:space="preserve">will be </w:t>
      </w:r>
      <w:r w:rsidR="00741C28" w:rsidRPr="0078022E">
        <w:rPr>
          <w:rFonts w:ascii="Arial" w:hAnsi="Arial" w:cs="Arial"/>
        </w:rPr>
        <w:t>a</w:t>
      </w:r>
      <w:r w:rsidR="00741C28" w:rsidRPr="00B44149">
        <w:rPr>
          <w:rFonts w:ascii="Arial" w:hAnsi="Arial" w:cs="Arial"/>
        </w:rPr>
        <w:t xml:space="preserve"> bachelor’s </w:t>
      </w:r>
      <w:r w:rsidRPr="00B44149">
        <w:rPr>
          <w:rFonts w:ascii="Arial" w:hAnsi="Arial" w:cs="Arial"/>
        </w:rPr>
        <w:t>degree.</w:t>
      </w:r>
      <w:r w:rsidR="00741C28" w:rsidRPr="00B44149">
        <w:rPr>
          <w:rFonts w:ascii="Arial" w:hAnsi="Arial" w:cs="Arial"/>
        </w:rPr>
        <w:t xml:space="preserve">  </w:t>
      </w:r>
      <w:r w:rsidRPr="00B44149">
        <w:rPr>
          <w:rFonts w:ascii="Arial" w:hAnsi="Arial" w:cs="Arial"/>
        </w:rPr>
        <w:t>Nothing will satisfy this requirement other than the degree itself.</w:t>
      </w:r>
    </w:p>
    <w:p w:rsidR="00AE67CE" w:rsidRPr="00B44149" w:rsidRDefault="00AE67CE" w:rsidP="00741C28">
      <w:pPr>
        <w:autoSpaceDE w:val="0"/>
        <w:autoSpaceDN w:val="0"/>
        <w:adjustRightInd w:val="0"/>
        <w:ind w:left="900" w:hanging="180"/>
        <w:jc w:val="both"/>
        <w:rPr>
          <w:rFonts w:ascii="Arial" w:hAnsi="Arial" w:cs="Arial"/>
        </w:rPr>
      </w:pPr>
    </w:p>
    <w:p w:rsidR="00873DD9" w:rsidRPr="00AE67CE" w:rsidRDefault="00873DD9" w:rsidP="00AE67CE">
      <w:pPr>
        <w:autoSpaceDE w:val="0"/>
        <w:autoSpaceDN w:val="0"/>
        <w:adjustRightInd w:val="0"/>
        <w:ind w:left="900" w:hanging="180"/>
        <w:jc w:val="both"/>
        <w:rPr>
          <w:rFonts w:ascii="Arial" w:hAnsi="Arial" w:cs="Arial"/>
          <w:u w:val="single"/>
        </w:rPr>
      </w:pPr>
      <w:r w:rsidRPr="00873DD9">
        <w:rPr>
          <w:rFonts w:ascii="Arial" w:hAnsi="Arial" w:cs="Arial"/>
        </w:rPr>
        <w:t xml:space="preserve">D. </w:t>
      </w:r>
      <w:r w:rsidRPr="00AE67CE">
        <w:rPr>
          <w:rFonts w:ascii="Arial" w:hAnsi="Arial" w:cs="Arial"/>
          <w:u w:val="single"/>
        </w:rPr>
        <w:t xml:space="preserve">Options for Consideration for Equivalencies in Disciplines not </w:t>
      </w:r>
      <w:proofErr w:type="gramStart"/>
      <w:r w:rsidRPr="00AE67CE">
        <w:rPr>
          <w:rFonts w:ascii="Arial" w:hAnsi="Arial" w:cs="Arial"/>
          <w:u w:val="single"/>
        </w:rPr>
        <w:t>Requiring</w:t>
      </w:r>
      <w:proofErr w:type="gramEnd"/>
      <w:r w:rsidRPr="00AE67CE">
        <w:rPr>
          <w:rFonts w:ascii="Arial" w:hAnsi="Arial" w:cs="Arial"/>
          <w:u w:val="single"/>
        </w:rPr>
        <w:t xml:space="preserve"> a Master’s</w:t>
      </w:r>
      <w:r w:rsidR="00AE67CE">
        <w:rPr>
          <w:rFonts w:ascii="Arial" w:hAnsi="Arial" w:cs="Arial"/>
          <w:u w:val="single"/>
        </w:rPr>
        <w:t xml:space="preserve"> </w:t>
      </w:r>
      <w:r w:rsidRPr="00AE67CE">
        <w:rPr>
          <w:rFonts w:ascii="Arial" w:hAnsi="Arial" w:cs="Arial"/>
          <w:u w:val="single"/>
        </w:rPr>
        <w:t>Degree:</w:t>
      </w:r>
    </w:p>
    <w:p w:rsidR="0071604E" w:rsidRPr="00BB6E75" w:rsidRDefault="00A233F8" w:rsidP="0071604E">
      <w:pPr>
        <w:autoSpaceDE w:val="0"/>
        <w:autoSpaceDN w:val="0"/>
        <w:adjustRightInd w:val="0"/>
        <w:spacing w:before="240"/>
        <w:ind w:left="1800" w:hanging="360"/>
        <w:rPr>
          <w:rFonts w:ascii="Helv" w:hAnsi="Helv" w:cs="Helv"/>
          <w:color w:val="000000"/>
        </w:rPr>
      </w:pPr>
      <w:r w:rsidRPr="00BB6E75">
        <w:rPr>
          <w:rFonts w:ascii="Helv" w:hAnsi="Helv" w:cs="Helv"/>
          <w:color w:val="000000"/>
        </w:rPr>
        <w:t>1.</w:t>
      </w:r>
      <w:r w:rsidRPr="00BB6E75">
        <w:rPr>
          <w:rFonts w:ascii="Helv" w:hAnsi="Helv" w:cs="Helv"/>
          <w:color w:val="000000"/>
        </w:rPr>
        <w:tab/>
      </w:r>
      <w:r w:rsidR="0071604E" w:rsidRPr="00BB6E75">
        <w:rPr>
          <w:rFonts w:ascii="Helv" w:hAnsi="Helv" w:cs="Helv"/>
          <w:color w:val="000000"/>
        </w:rPr>
        <w:t>C</w:t>
      </w:r>
      <w:r w:rsidRPr="00BB6E75">
        <w:rPr>
          <w:rFonts w:ascii="Helv" w:hAnsi="Helv" w:cs="Helv"/>
          <w:color w:val="000000"/>
        </w:rPr>
        <w:t xml:space="preserve">ompletion of 27 semester units of </w:t>
      </w:r>
      <w:r w:rsidR="00B00172" w:rsidRPr="00BB6E75">
        <w:rPr>
          <w:rFonts w:ascii="Helv" w:hAnsi="Helv" w:cs="Helv"/>
          <w:color w:val="000000"/>
        </w:rPr>
        <w:t xml:space="preserve">General Education </w:t>
      </w:r>
      <w:r w:rsidRPr="00BB6E75">
        <w:rPr>
          <w:rFonts w:ascii="Helv" w:hAnsi="Helv" w:cs="Helv"/>
          <w:color w:val="000000"/>
        </w:rPr>
        <w:t>course work including both</w:t>
      </w:r>
      <w:r w:rsidR="007D3C8C" w:rsidRPr="00BB6E75">
        <w:rPr>
          <w:rFonts w:ascii="Helv" w:hAnsi="Helv" w:cs="Helv"/>
          <w:color w:val="000000"/>
        </w:rPr>
        <w:t xml:space="preserve"> a transfer level (Freshman) composition course </w:t>
      </w:r>
      <w:r w:rsidR="00A64EB2" w:rsidRPr="00BB6E75">
        <w:rPr>
          <w:rFonts w:ascii="Helv" w:hAnsi="Helv" w:cs="Helv"/>
          <w:color w:val="000000"/>
        </w:rPr>
        <w:t>and Intermediate Algebra AND a</w:t>
      </w:r>
      <w:r w:rsidRPr="00BB6E75">
        <w:rPr>
          <w:rFonts w:ascii="Helv" w:hAnsi="Helv" w:cs="Helv"/>
          <w:color w:val="000000"/>
        </w:rPr>
        <w:t xml:space="preserve"> </w:t>
      </w:r>
      <w:r w:rsidR="00B00172" w:rsidRPr="00BB6E75">
        <w:rPr>
          <w:rFonts w:ascii="Helv" w:hAnsi="Helv" w:cs="Helv"/>
          <w:color w:val="000000"/>
        </w:rPr>
        <w:t>l</w:t>
      </w:r>
      <w:r w:rsidRPr="00BB6E75">
        <w:rPr>
          <w:rFonts w:ascii="Helv" w:hAnsi="Helv" w:cs="Helv"/>
          <w:color w:val="000000"/>
        </w:rPr>
        <w:t xml:space="preserve">icense or </w:t>
      </w:r>
      <w:r w:rsidR="00B00172" w:rsidRPr="00BB6E75">
        <w:rPr>
          <w:rFonts w:ascii="Helv" w:hAnsi="Helv" w:cs="Helv"/>
          <w:color w:val="000000"/>
        </w:rPr>
        <w:t>c</w:t>
      </w:r>
      <w:r w:rsidRPr="00BB6E75">
        <w:rPr>
          <w:rFonts w:ascii="Helv" w:hAnsi="Helv" w:cs="Helv"/>
          <w:color w:val="000000"/>
        </w:rPr>
        <w:t>ertification in the discipli</w:t>
      </w:r>
      <w:r w:rsidR="0071604E" w:rsidRPr="00BB6E75">
        <w:rPr>
          <w:rFonts w:ascii="Helv" w:hAnsi="Helv" w:cs="Helv"/>
          <w:color w:val="000000"/>
        </w:rPr>
        <w:t xml:space="preserve">ne AND </w:t>
      </w:r>
      <w:r w:rsidRPr="00BB6E75">
        <w:rPr>
          <w:rFonts w:ascii="Helv" w:hAnsi="Helv" w:cs="Helv"/>
          <w:color w:val="000000"/>
        </w:rPr>
        <w:t>a minimum of 6 years, full time, occupational experience that is dir</w:t>
      </w:r>
      <w:r w:rsidR="0071604E" w:rsidRPr="00BB6E75">
        <w:rPr>
          <w:rFonts w:ascii="Helv" w:hAnsi="Helv" w:cs="Helv"/>
          <w:color w:val="000000"/>
        </w:rPr>
        <w:t>ectly related to the discipline.</w:t>
      </w:r>
    </w:p>
    <w:p w:rsidR="00B00172" w:rsidRPr="00242647" w:rsidRDefault="00B00172" w:rsidP="0071604E">
      <w:pPr>
        <w:autoSpaceDE w:val="0"/>
        <w:autoSpaceDN w:val="0"/>
        <w:adjustRightInd w:val="0"/>
        <w:spacing w:before="240"/>
        <w:ind w:left="1800" w:hanging="360"/>
        <w:rPr>
          <w:rFonts w:ascii="Helv" w:hAnsi="Helv" w:cs="Helv"/>
          <w:b/>
          <w:color w:val="000000"/>
          <w:u w:val="single"/>
        </w:rPr>
      </w:pPr>
    </w:p>
    <w:p w:rsidR="00271F01" w:rsidRPr="00BB6E75" w:rsidRDefault="00A233F8" w:rsidP="00A233F8">
      <w:pPr>
        <w:autoSpaceDE w:val="0"/>
        <w:autoSpaceDN w:val="0"/>
        <w:adjustRightInd w:val="0"/>
        <w:ind w:left="1800" w:hanging="360"/>
        <w:jc w:val="both"/>
        <w:rPr>
          <w:rFonts w:ascii="Helv" w:hAnsi="Helv" w:cs="Helv"/>
          <w:color w:val="000000"/>
        </w:rPr>
      </w:pPr>
      <w:r w:rsidRPr="00BB6E75">
        <w:rPr>
          <w:rFonts w:ascii="Helv" w:hAnsi="Helv" w:cs="Helv"/>
          <w:color w:val="000000"/>
        </w:rPr>
        <w:t>2.  A</w:t>
      </w:r>
      <w:r w:rsidR="00271F01" w:rsidRPr="00BB6E75">
        <w:rPr>
          <w:rFonts w:ascii="Helv" w:hAnsi="Helv" w:cs="Helv"/>
          <w:color w:val="000000"/>
        </w:rPr>
        <w:t>n Associate’s degree in specified fields AND</w:t>
      </w:r>
      <w:r w:rsidRPr="00BB6E75">
        <w:rPr>
          <w:rFonts w:ascii="Helv" w:hAnsi="Helv" w:cs="Helv"/>
          <w:color w:val="000000"/>
        </w:rPr>
        <w:t xml:space="preserve"> </w:t>
      </w:r>
      <w:r w:rsidR="00271F01" w:rsidRPr="00BB6E75">
        <w:rPr>
          <w:rFonts w:ascii="Helv" w:hAnsi="Helv" w:cs="Helv"/>
          <w:color w:val="000000"/>
        </w:rPr>
        <w:t xml:space="preserve">a minimum of </w:t>
      </w:r>
      <w:r w:rsidR="006C3C45" w:rsidRPr="00BB6E75">
        <w:rPr>
          <w:rFonts w:ascii="Helv" w:hAnsi="Helv" w:cs="Helv"/>
          <w:color w:val="000000"/>
        </w:rPr>
        <w:t>six (</w:t>
      </w:r>
      <w:r w:rsidR="00AF1A10" w:rsidRPr="00BB6E75">
        <w:rPr>
          <w:rFonts w:ascii="Helv" w:hAnsi="Helv" w:cs="Helv"/>
          <w:color w:val="000000"/>
        </w:rPr>
        <w:t>6</w:t>
      </w:r>
      <w:r w:rsidR="006C3C45" w:rsidRPr="00BB6E75">
        <w:rPr>
          <w:rFonts w:ascii="Helv" w:hAnsi="Helv" w:cs="Helv"/>
          <w:color w:val="000000"/>
        </w:rPr>
        <w:t>)</w:t>
      </w:r>
      <w:r w:rsidR="00271F01" w:rsidRPr="00BB6E75">
        <w:rPr>
          <w:rFonts w:ascii="Helv" w:hAnsi="Helv" w:cs="Helv"/>
          <w:color w:val="000000"/>
        </w:rPr>
        <w:t xml:space="preserve"> years, full time, occupational experience that is directly related to the discipline</w:t>
      </w:r>
      <w:r w:rsidR="00F1238C" w:rsidRPr="00BB6E75">
        <w:rPr>
          <w:rFonts w:ascii="Helv" w:hAnsi="Helv" w:cs="Helv"/>
          <w:color w:val="000000"/>
        </w:rPr>
        <w:t>.</w:t>
      </w:r>
      <w:r w:rsidR="00271F01" w:rsidRPr="00BB6E75">
        <w:rPr>
          <w:rFonts w:ascii="Helv" w:hAnsi="Helv" w:cs="Helv"/>
          <w:color w:val="000000"/>
        </w:rPr>
        <w:t xml:space="preserve"> </w:t>
      </w:r>
    </w:p>
    <w:p w:rsidR="00271F01" w:rsidRPr="00BB6E75" w:rsidRDefault="00271F01" w:rsidP="00A233F8">
      <w:pPr>
        <w:autoSpaceDE w:val="0"/>
        <w:autoSpaceDN w:val="0"/>
        <w:adjustRightInd w:val="0"/>
        <w:ind w:left="1800" w:hanging="360"/>
        <w:jc w:val="both"/>
        <w:rPr>
          <w:rFonts w:ascii="Helv" w:hAnsi="Helv" w:cs="Helv"/>
          <w:color w:val="000000"/>
        </w:rPr>
      </w:pPr>
    </w:p>
    <w:p w:rsidR="00873DD9" w:rsidRPr="00BB6E75" w:rsidRDefault="00271F01" w:rsidP="00A233F8">
      <w:pPr>
        <w:autoSpaceDE w:val="0"/>
        <w:autoSpaceDN w:val="0"/>
        <w:adjustRightInd w:val="0"/>
        <w:ind w:left="1800" w:hanging="360"/>
        <w:jc w:val="both"/>
        <w:rPr>
          <w:rFonts w:ascii="Castellar" w:hAnsi="Castellar" w:cs="Arial"/>
          <w:color w:val="000000"/>
        </w:rPr>
      </w:pPr>
      <w:r w:rsidRPr="00BB6E75">
        <w:rPr>
          <w:rFonts w:ascii="Helv" w:hAnsi="Helv" w:cs="Helv"/>
          <w:color w:val="000000"/>
        </w:rPr>
        <w:t xml:space="preserve">3. A </w:t>
      </w:r>
      <w:r w:rsidR="00A233F8" w:rsidRPr="00BB6E75">
        <w:rPr>
          <w:rFonts w:ascii="Helv" w:hAnsi="Helv" w:cs="Helv"/>
          <w:color w:val="000000"/>
        </w:rPr>
        <w:t xml:space="preserve">Bachelor’s degree or higher </w:t>
      </w:r>
      <w:r w:rsidR="00F1238C" w:rsidRPr="00BB6E75">
        <w:rPr>
          <w:rFonts w:ascii="Helv" w:hAnsi="Helv" w:cs="Helv"/>
          <w:color w:val="000000"/>
        </w:rPr>
        <w:t xml:space="preserve">in any discipline </w:t>
      </w:r>
      <w:r w:rsidR="00A233F8" w:rsidRPr="00BB6E75">
        <w:rPr>
          <w:rFonts w:ascii="Helv" w:hAnsi="Helv" w:cs="Helv"/>
          <w:color w:val="000000"/>
        </w:rPr>
        <w:t xml:space="preserve">AND a minimum of </w:t>
      </w:r>
      <w:r w:rsidR="006C3C45" w:rsidRPr="00BB6E75">
        <w:rPr>
          <w:rFonts w:ascii="Helv" w:hAnsi="Helv" w:cs="Helv"/>
          <w:color w:val="000000"/>
        </w:rPr>
        <w:t>two (</w:t>
      </w:r>
      <w:r w:rsidR="00A233F8" w:rsidRPr="00BB6E75">
        <w:rPr>
          <w:rFonts w:ascii="Helv" w:hAnsi="Helv" w:cs="Helv"/>
          <w:color w:val="000000"/>
        </w:rPr>
        <w:t>2</w:t>
      </w:r>
      <w:r w:rsidR="006C3C45" w:rsidRPr="00BB6E75">
        <w:rPr>
          <w:rFonts w:ascii="Helv" w:hAnsi="Helv" w:cs="Helv"/>
          <w:color w:val="000000"/>
        </w:rPr>
        <w:t>)</w:t>
      </w:r>
      <w:r w:rsidR="00A233F8" w:rsidRPr="00BB6E75">
        <w:rPr>
          <w:rFonts w:ascii="Helv" w:hAnsi="Helv" w:cs="Helv"/>
          <w:color w:val="000000"/>
        </w:rPr>
        <w:t xml:space="preserve"> years, full time, occupational experience that is directly related to the discipline</w:t>
      </w:r>
      <w:r w:rsidR="00B00172" w:rsidRPr="00BB6E75">
        <w:rPr>
          <w:rFonts w:ascii="Helv" w:hAnsi="Helv" w:cs="Helv"/>
          <w:color w:val="000000"/>
        </w:rPr>
        <w:t>.</w:t>
      </w:r>
    </w:p>
    <w:p w:rsidR="0078022E" w:rsidRPr="00BB6E75" w:rsidRDefault="0078022E" w:rsidP="0078022E">
      <w:pPr>
        <w:autoSpaceDE w:val="0"/>
        <w:autoSpaceDN w:val="0"/>
        <w:adjustRightInd w:val="0"/>
        <w:ind w:left="1620" w:hanging="180"/>
        <w:rPr>
          <w:rFonts w:ascii="Arial" w:hAnsi="Arial" w:cs="Arial"/>
        </w:rPr>
      </w:pPr>
    </w:p>
    <w:p w:rsidR="00873DD9" w:rsidRDefault="00271F01" w:rsidP="0078022E">
      <w:pPr>
        <w:autoSpaceDE w:val="0"/>
        <w:autoSpaceDN w:val="0"/>
        <w:adjustRightInd w:val="0"/>
        <w:ind w:left="1440"/>
        <w:jc w:val="both"/>
        <w:rPr>
          <w:rFonts w:ascii="Arial" w:hAnsi="Arial" w:cs="Arial"/>
        </w:rPr>
      </w:pPr>
      <w:r w:rsidRPr="00BB6E75">
        <w:rPr>
          <w:rFonts w:ascii="Arial" w:hAnsi="Arial" w:cs="Arial"/>
        </w:rPr>
        <w:t>T</w:t>
      </w:r>
      <w:r w:rsidR="00873DD9" w:rsidRPr="00271F01">
        <w:rPr>
          <w:rFonts w:ascii="Arial" w:hAnsi="Arial" w:cs="Arial"/>
        </w:rPr>
        <w:t>he</w:t>
      </w:r>
      <w:r w:rsidR="00873DD9" w:rsidRPr="00873DD9">
        <w:rPr>
          <w:rFonts w:ascii="Arial" w:hAnsi="Arial" w:cs="Arial"/>
        </w:rPr>
        <w:t xml:space="preserve"> General Education coursework</w:t>
      </w:r>
      <w:r w:rsidR="0078022E">
        <w:rPr>
          <w:rFonts w:ascii="Arial" w:hAnsi="Arial" w:cs="Arial"/>
        </w:rPr>
        <w:t xml:space="preserve"> </w:t>
      </w:r>
      <w:r w:rsidR="00873DD9" w:rsidRPr="00873DD9">
        <w:rPr>
          <w:rFonts w:ascii="Arial" w:hAnsi="Arial" w:cs="Arial"/>
        </w:rPr>
        <w:t xml:space="preserve">for all equivalencies is expected to be at least </w:t>
      </w:r>
      <w:r w:rsidR="0078022E">
        <w:rPr>
          <w:rFonts w:ascii="Arial" w:hAnsi="Arial" w:cs="Arial"/>
        </w:rPr>
        <w:t xml:space="preserve">equivalent to that required for </w:t>
      </w:r>
      <w:r w:rsidR="00873DD9" w:rsidRPr="00873DD9">
        <w:rPr>
          <w:rFonts w:ascii="Arial" w:hAnsi="Arial" w:cs="Arial"/>
        </w:rPr>
        <w:t>an</w:t>
      </w:r>
      <w:r w:rsidR="0078022E">
        <w:rPr>
          <w:rFonts w:ascii="Arial" w:hAnsi="Arial" w:cs="Arial"/>
        </w:rPr>
        <w:t xml:space="preserve"> </w:t>
      </w:r>
      <w:r w:rsidR="00873DD9" w:rsidRPr="00873DD9">
        <w:rPr>
          <w:rFonts w:ascii="Arial" w:hAnsi="Arial" w:cs="Arial"/>
        </w:rPr>
        <w:t>Associate degree.</w:t>
      </w:r>
    </w:p>
    <w:p w:rsidR="0078022E" w:rsidRPr="00873DD9" w:rsidRDefault="0078022E" w:rsidP="0078022E">
      <w:pPr>
        <w:autoSpaceDE w:val="0"/>
        <w:autoSpaceDN w:val="0"/>
        <w:adjustRightInd w:val="0"/>
        <w:ind w:left="1440"/>
        <w:jc w:val="both"/>
        <w:rPr>
          <w:rFonts w:ascii="Arial" w:hAnsi="Arial" w:cs="Arial"/>
        </w:rPr>
      </w:pPr>
    </w:p>
    <w:p w:rsidR="00AE4ECF" w:rsidRPr="00BB6E75" w:rsidRDefault="00527D4B" w:rsidP="00527D4B">
      <w:pPr>
        <w:autoSpaceDE w:val="0"/>
        <w:autoSpaceDN w:val="0"/>
        <w:adjustRightInd w:val="0"/>
        <w:ind w:left="720"/>
        <w:rPr>
          <w:rFonts w:ascii="Arial" w:hAnsi="Arial" w:cs="Arial"/>
          <w:bCs/>
          <w:u w:val="single"/>
        </w:rPr>
      </w:pPr>
      <w:r w:rsidRPr="00BB6E75">
        <w:rPr>
          <w:rFonts w:ascii="Arial" w:hAnsi="Arial" w:cs="Arial"/>
          <w:bCs/>
          <w:u w:val="single"/>
        </w:rPr>
        <w:t>E.  Options for Consideration for Equivalencies in Continuing Education Disciplines</w:t>
      </w:r>
    </w:p>
    <w:p w:rsidR="00873DD9" w:rsidRPr="00873DD9" w:rsidRDefault="00873DD9" w:rsidP="00BB6E75">
      <w:pPr>
        <w:autoSpaceDE w:val="0"/>
        <w:autoSpaceDN w:val="0"/>
        <w:adjustRightInd w:val="0"/>
        <w:ind w:left="720"/>
        <w:jc w:val="both"/>
        <w:rPr>
          <w:rFonts w:ascii="Arial" w:hAnsi="Arial" w:cs="Arial"/>
        </w:rPr>
      </w:pPr>
      <w:r w:rsidRPr="00873DD9">
        <w:rPr>
          <w:rFonts w:ascii="Arial" w:hAnsi="Arial" w:cs="Arial"/>
        </w:rPr>
        <w:t>The following process and criteria are used to determine equivalencies to minimum</w:t>
      </w:r>
      <w:r w:rsidR="00AE4ECF">
        <w:rPr>
          <w:rFonts w:ascii="Arial" w:hAnsi="Arial" w:cs="Arial"/>
        </w:rPr>
        <w:t xml:space="preserve"> </w:t>
      </w:r>
      <w:r w:rsidRPr="00873DD9">
        <w:rPr>
          <w:rFonts w:ascii="Arial" w:hAnsi="Arial" w:cs="Arial"/>
        </w:rPr>
        <w:t>qualifications for both full-and part-time faculty</w:t>
      </w:r>
      <w:r w:rsidR="00B00172">
        <w:rPr>
          <w:rFonts w:ascii="Arial" w:hAnsi="Arial" w:cs="Arial"/>
        </w:rPr>
        <w:t>:</w:t>
      </w:r>
    </w:p>
    <w:p w:rsidR="00873DD9" w:rsidRPr="00527D4B" w:rsidRDefault="00873DD9" w:rsidP="00527D4B">
      <w:pPr>
        <w:autoSpaceDE w:val="0"/>
        <w:autoSpaceDN w:val="0"/>
        <w:adjustRightInd w:val="0"/>
        <w:ind w:left="990" w:hanging="270"/>
        <w:jc w:val="both"/>
        <w:rPr>
          <w:rFonts w:ascii="Arial" w:hAnsi="Arial" w:cs="Arial"/>
          <w:b/>
          <w:u w:val="single"/>
        </w:rPr>
      </w:pPr>
      <w:r w:rsidRPr="00873DD9">
        <w:rPr>
          <w:rFonts w:ascii="Arial" w:hAnsi="Arial" w:cs="Arial"/>
        </w:rPr>
        <w:t xml:space="preserve">A. Equivalency Criteria – </w:t>
      </w:r>
      <w:r w:rsidR="007D3C8C" w:rsidRPr="00BB6E75">
        <w:rPr>
          <w:rFonts w:ascii="Arial" w:hAnsi="Arial" w:cs="Arial"/>
          <w:color w:val="000000"/>
        </w:rPr>
        <w:t>The options for a</w:t>
      </w:r>
      <w:r w:rsidRPr="00BB6E75">
        <w:rPr>
          <w:rFonts w:ascii="Arial" w:hAnsi="Arial" w:cs="Arial"/>
          <w:color w:val="000000"/>
        </w:rPr>
        <w:t>cceptable</w:t>
      </w:r>
      <w:r w:rsidRPr="00873DD9">
        <w:rPr>
          <w:rFonts w:ascii="Arial" w:hAnsi="Arial" w:cs="Arial"/>
        </w:rPr>
        <w:t xml:space="preserve"> equivalencies for c</w:t>
      </w:r>
      <w:r w:rsidR="00AE4ECF">
        <w:rPr>
          <w:rFonts w:ascii="Arial" w:hAnsi="Arial" w:cs="Arial"/>
        </w:rPr>
        <w:t>ontinuing education disciplines</w:t>
      </w:r>
      <w:r w:rsidR="00527D4B">
        <w:rPr>
          <w:rFonts w:ascii="Arial" w:hAnsi="Arial" w:cs="Arial"/>
        </w:rPr>
        <w:t xml:space="preserve"> </w:t>
      </w:r>
      <w:r w:rsidR="00527D4B" w:rsidRPr="00BB6E75">
        <w:rPr>
          <w:rFonts w:ascii="Arial" w:hAnsi="Arial" w:cs="Arial"/>
        </w:rPr>
        <w:t>are:</w:t>
      </w:r>
    </w:p>
    <w:p w:rsidR="00873DD9" w:rsidRPr="00873DD9" w:rsidRDefault="00873DD9" w:rsidP="00AE4ECF">
      <w:pPr>
        <w:autoSpaceDE w:val="0"/>
        <w:autoSpaceDN w:val="0"/>
        <w:adjustRightInd w:val="0"/>
        <w:ind w:left="1440"/>
        <w:jc w:val="both"/>
        <w:rPr>
          <w:rFonts w:ascii="Arial" w:hAnsi="Arial" w:cs="Arial"/>
        </w:rPr>
      </w:pPr>
      <w:r w:rsidRPr="00873DD9">
        <w:rPr>
          <w:rFonts w:ascii="Arial" w:hAnsi="Arial" w:cs="Arial"/>
        </w:rPr>
        <w:t>1. Equivalent degrees by other names or equivalent course work.</w:t>
      </w:r>
    </w:p>
    <w:p w:rsidR="00873DD9" w:rsidRDefault="00873DD9" w:rsidP="00AE4ECF">
      <w:pPr>
        <w:autoSpaceDE w:val="0"/>
        <w:autoSpaceDN w:val="0"/>
        <w:adjustRightInd w:val="0"/>
        <w:ind w:left="1440"/>
        <w:jc w:val="both"/>
        <w:rPr>
          <w:rFonts w:ascii="Arial" w:hAnsi="Arial" w:cs="Arial"/>
        </w:rPr>
      </w:pPr>
      <w:r w:rsidRPr="00873DD9">
        <w:rPr>
          <w:rFonts w:ascii="Arial" w:hAnsi="Arial" w:cs="Arial"/>
        </w:rPr>
        <w:t>2. Experience in the discipline (for disciplines not requiring a master’s degree)</w:t>
      </w:r>
    </w:p>
    <w:p w:rsidR="00271F01" w:rsidRPr="00BB6E75" w:rsidRDefault="00271F01" w:rsidP="00AE4ECF">
      <w:pPr>
        <w:autoSpaceDE w:val="0"/>
        <w:autoSpaceDN w:val="0"/>
        <w:adjustRightInd w:val="0"/>
        <w:ind w:left="1440"/>
        <w:jc w:val="both"/>
        <w:rPr>
          <w:rFonts w:ascii="Arial" w:hAnsi="Arial" w:cs="Arial"/>
        </w:rPr>
      </w:pPr>
      <w:r w:rsidRPr="00BB6E75">
        <w:rPr>
          <w:rFonts w:ascii="Arial" w:hAnsi="Arial" w:cs="Arial"/>
        </w:rPr>
        <w:t>3.  Possession of a clear California Secondar</w:t>
      </w:r>
      <w:r w:rsidR="00D57303" w:rsidRPr="00BB6E75">
        <w:rPr>
          <w:rFonts w:ascii="Arial" w:hAnsi="Arial" w:cs="Arial"/>
        </w:rPr>
        <w:t>y</w:t>
      </w:r>
      <w:r w:rsidRPr="00BB6E75">
        <w:rPr>
          <w:rFonts w:ascii="Arial" w:hAnsi="Arial" w:cs="Arial"/>
        </w:rPr>
        <w:t xml:space="preserve"> (Single Subject) Teaching Credential authorizing instruction in the area appropriate for the course. </w:t>
      </w:r>
    </w:p>
    <w:p w:rsidR="00AE4ECF" w:rsidRPr="00873DD9" w:rsidRDefault="00AE4ECF" w:rsidP="00AE4ECF">
      <w:pPr>
        <w:autoSpaceDE w:val="0"/>
        <w:autoSpaceDN w:val="0"/>
        <w:adjustRightInd w:val="0"/>
        <w:ind w:left="1440"/>
        <w:jc w:val="both"/>
        <w:rPr>
          <w:rFonts w:ascii="Arial" w:hAnsi="Arial" w:cs="Arial"/>
        </w:rPr>
      </w:pPr>
    </w:p>
    <w:p w:rsidR="00873DD9" w:rsidRPr="00873DD9" w:rsidRDefault="00873DD9" w:rsidP="00527D4B">
      <w:pPr>
        <w:autoSpaceDE w:val="0"/>
        <w:autoSpaceDN w:val="0"/>
        <w:adjustRightInd w:val="0"/>
        <w:ind w:left="990" w:hanging="270"/>
        <w:jc w:val="both"/>
        <w:rPr>
          <w:rFonts w:ascii="Arial" w:hAnsi="Arial" w:cs="Arial"/>
        </w:rPr>
      </w:pPr>
      <w:r w:rsidRPr="00873DD9">
        <w:rPr>
          <w:rFonts w:ascii="Arial" w:hAnsi="Arial" w:cs="Arial"/>
        </w:rPr>
        <w:t>B. Establishing Criteria – When proposing new or updating old criteria</w:t>
      </w:r>
      <w:r w:rsidR="00AE4ECF">
        <w:rPr>
          <w:rFonts w:ascii="Arial" w:hAnsi="Arial" w:cs="Arial"/>
        </w:rPr>
        <w:t xml:space="preserve">, the process is as </w:t>
      </w:r>
      <w:r w:rsidRPr="00873DD9">
        <w:rPr>
          <w:rFonts w:ascii="Arial" w:hAnsi="Arial" w:cs="Arial"/>
        </w:rPr>
        <w:t>follows:</w:t>
      </w:r>
    </w:p>
    <w:p w:rsidR="00873DD9" w:rsidRPr="00873DD9" w:rsidRDefault="00873DD9" w:rsidP="00AE4ECF">
      <w:pPr>
        <w:autoSpaceDE w:val="0"/>
        <w:autoSpaceDN w:val="0"/>
        <w:adjustRightInd w:val="0"/>
        <w:ind w:left="1620" w:hanging="180"/>
        <w:jc w:val="both"/>
        <w:rPr>
          <w:rFonts w:ascii="Arial" w:hAnsi="Arial" w:cs="Arial"/>
        </w:rPr>
      </w:pPr>
      <w:r w:rsidRPr="00873DD9">
        <w:rPr>
          <w:rFonts w:ascii="Arial" w:hAnsi="Arial" w:cs="Arial"/>
        </w:rPr>
        <w:t>1. The equivalency form is completed by the appropriate Continuing Education area</w:t>
      </w:r>
      <w:r w:rsidR="00AE4ECF">
        <w:rPr>
          <w:rFonts w:ascii="Arial" w:hAnsi="Arial" w:cs="Arial"/>
        </w:rPr>
        <w:t xml:space="preserve"> </w:t>
      </w:r>
      <w:r w:rsidRPr="00873DD9">
        <w:rPr>
          <w:rFonts w:ascii="Arial" w:hAnsi="Arial" w:cs="Arial"/>
        </w:rPr>
        <w:t>supervisor after consultation with faculty in the appropriate discipline and the</w:t>
      </w:r>
      <w:r w:rsidR="00AE4ECF">
        <w:rPr>
          <w:rFonts w:ascii="Arial" w:hAnsi="Arial" w:cs="Arial"/>
        </w:rPr>
        <w:t xml:space="preserve"> </w:t>
      </w:r>
      <w:r w:rsidRPr="00873DD9">
        <w:rPr>
          <w:rFonts w:ascii="Arial" w:hAnsi="Arial" w:cs="Arial"/>
        </w:rPr>
        <w:t>Dean of Continuing Education.</w:t>
      </w:r>
    </w:p>
    <w:p w:rsidR="00873DD9" w:rsidRDefault="00873DD9" w:rsidP="00AE4ECF">
      <w:pPr>
        <w:autoSpaceDE w:val="0"/>
        <w:autoSpaceDN w:val="0"/>
        <w:adjustRightInd w:val="0"/>
        <w:ind w:left="1620" w:hanging="180"/>
        <w:jc w:val="both"/>
        <w:rPr>
          <w:rFonts w:ascii="Arial" w:hAnsi="Arial" w:cs="Arial"/>
        </w:rPr>
      </w:pPr>
      <w:r w:rsidRPr="00873DD9">
        <w:rPr>
          <w:rFonts w:ascii="Arial" w:hAnsi="Arial" w:cs="Arial"/>
        </w:rPr>
        <w:t>2. The form is forwarded to the chair of the campu</w:t>
      </w:r>
      <w:r w:rsidR="00AE4ECF">
        <w:rPr>
          <w:rFonts w:ascii="Arial" w:hAnsi="Arial" w:cs="Arial"/>
        </w:rPr>
        <w:t xml:space="preserve">s Equivalency Committee, with a </w:t>
      </w:r>
      <w:r w:rsidRPr="00873DD9">
        <w:rPr>
          <w:rFonts w:ascii="Arial" w:hAnsi="Arial" w:cs="Arial"/>
        </w:rPr>
        <w:t>copy to the Academic Senate Office, and the same process is followed as in</w:t>
      </w:r>
      <w:r w:rsidR="00AE4ECF">
        <w:rPr>
          <w:rFonts w:ascii="Arial" w:hAnsi="Arial" w:cs="Arial"/>
        </w:rPr>
        <w:t xml:space="preserve"> </w:t>
      </w:r>
      <w:r w:rsidRPr="00873DD9">
        <w:rPr>
          <w:rFonts w:ascii="Arial" w:hAnsi="Arial" w:cs="Arial"/>
        </w:rPr>
        <w:t>credit disciplines.</w:t>
      </w:r>
    </w:p>
    <w:p w:rsidR="00527D4B" w:rsidRPr="00873DD9" w:rsidRDefault="00527D4B" w:rsidP="00AE4ECF">
      <w:pPr>
        <w:autoSpaceDE w:val="0"/>
        <w:autoSpaceDN w:val="0"/>
        <w:adjustRightInd w:val="0"/>
        <w:ind w:left="1620" w:hanging="180"/>
        <w:jc w:val="both"/>
        <w:rPr>
          <w:rFonts w:ascii="Arial" w:hAnsi="Arial" w:cs="Arial"/>
        </w:rPr>
      </w:pPr>
    </w:p>
    <w:p w:rsidR="00873DD9" w:rsidRDefault="00873DD9" w:rsidP="00527D4B">
      <w:pPr>
        <w:autoSpaceDE w:val="0"/>
        <w:autoSpaceDN w:val="0"/>
        <w:adjustRightInd w:val="0"/>
        <w:ind w:left="990" w:hanging="270"/>
        <w:jc w:val="both"/>
        <w:rPr>
          <w:rFonts w:ascii="Arial" w:hAnsi="Arial" w:cs="Arial"/>
        </w:rPr>
      </w:pPr>
      <w:r w:rsidRPr="00873DD9">
        <w:rPr>
          <w:rFonts w:ascii="Arial" w:hAnsi="Arial" w:cs="Arial"/>
        </w:rPr>
        <w:t>C. Determining Equivalencies – State law allows district</w:t>
      </w:r>
      <w:r w:rsidR="00AE4ECF">
        <w:rPr>
          <w:rFonts w:ascii="Arial" w:hAnsi="Arial" w:cs="Arial"/>
        </w:rPr>
        <w:t xml:space="preserve">s to establish equivalencies to </w:t>
      </w:r>
      <w:r w:rsidRPr="00873DD9">
        <w:rPr>
          <w:rFonts w:ascii="Arial" w:hAnsi="Arial" w:cs="Arial"/>
        </w:rPr>
        <w:t>the degree or experience requirements. If the position announcement allows</w:t>
      </w:r>
      <w:r w:rsidR="00AE4ECF">
        <w:rPr>
          <w:rFonts w:ascii="Arial" w:hAnsi="Arial" w:cs="Arial"/>
        </w:rPr>
        <w:t xml:space="preserve"> </w:t>
      </w:r>
      <w:r w:rsidRPr="00873DD9">
        <w:rPr>
          <w:rFonts w:ascii="Arial" w:hAnsi="Arial" w:cs="Arial"/>
        </w:rPr>
        <w:lastRenderedPageBreak/>
        <w:t>applicants to have equivalent qualifications or if equivalencies are being considered</w:t>
      </w:r>
      <w:r w:rsidR="00AE4ECF">
        <w:rPr>
          <w:rFonts w:ascii="Arial" w:hAnsi="Arial" w:cs="Arial"/>
        </w:rPr>
        <w:t xml:space="preserve"> </w:t>
      </w:r>
      <w:r w:rsidRPr="00873DD9">
        <w:rPr>
          <w:rFonts w:ascii="Arial" w:hAnsi="Arial" w:cs="Arial"/>
        </w:rPr>
        <w:t>for a part-time position, the equivalencies must be verified by documentation</w:t>
      </w:r>
      <w:r w:rsidR="00AE4ECF">
        <w:rPr>
          <w:rFonts w:ascii="Arial" w:hAnsi="Arial" w:cs="Arial"/>
        </w:rPr>
        <w:t xml:space="preserve"> </w:t>
      </w:r>
      <w:r w:rsidRPr="00873DD9">
        <w:rPr>
          <w:rFonts w:ascii="Arial" w:hAnsi="Arial" w:cs="Arial"/>
        </w:rPr>
        <w:t>provided by the job applicant. This documentation will be considered part of the</w:t>
      </w:r>
      <w:r w:rsidR="00AE4ECF">
        <w:rPr>
          <w:rFonts w:ascii="Arial" w:hAnsi="Arial" w:cs="Arial"/>
        </w:rPr>
        <w:t xml:space="preserve"> </w:t>
      </w:r>
      <w:r w:rsidRPr="00873DD9">
        <w:rPr>
          <w:rFonts w:ascii="Arial" w:hAnsi="Arial" w:cs="Arial"/>
        </w:rPr>
        <w:t>application. The Academic Senate President, using the previously approved</w:t>
      </w:r>
      <w:r w:rsidR="00AE4ECF">
        <w:rPr>
          <w:rFonts w:ascii="Arial" w:hAnsi="Arial" w:cs="Arial"/>
        </w:rPr>
        <w:t xml:space="preserve"> </w:t>
      </w:r>
      <w:r w:rsidRPr="00873DD9">
        <w:rPr>
          <w:rFonts w:ascii="Arial" w:hAnsi="Arial" w:cs="Arial"/>
        </w:rPr>
        <w:t>equivalency on file, will determine if the applicant’s</w:t>
      </w:r>
      <w:r w:rsidR="00AE4ECF">
        <w:rPr>
          <w:rFonts w:ascii="Arial" w:hAnsi="Arial" w:cs="Arial"/>
        </w:rPr>
        <w:t xml:space="preserve"> </w:t>
      </w:r>
      <w:r w:rsidRPr="00873DD9">
        <w:rPr>
          <w:rFonts w:ascii="Arial" w:hAnsi="Arial" w:cs="Arial"/>
        </w:rPr>
        <w:t>qualifications are indeed equivalent.</w:t>
      </w:r>
    </w:p>
    <w:p w:rsidR="00AE4ECF" w:rsidRPr="00873DD9" w:rsidRDefault="00AE4ECF" w:rsidP="00873DD9">
      <w:pPr>
        <w:autoSpaceDE w:val="0"/>
        <w:autoSpaceDN w:val="0"/>
        <w:adjustRightInd w:val="0"/>
        <w:rPr>
          <w:rFonts w:ascii="Arial" w:hAnsi="Arial" w:cs="Arial"/>
        </w:rPr>
      </w:pPr>
    </w:p>
    <w:p w:rsidR="004709CA" w:rsidRPr="00BB6E75" w:rsidRDefault="004709CA" w:rsidP="00873DD9">
      <w:pPr>
        <w:rPr>
          <w:rFonts w:ascii="Arial" w:hAnsi="Arial" w:cs="Arial"/>
        </w:rPr>
      </w:pPr>
      <w:r w:rsidRPr="00BB6E75">
        <w:rPr>
          <w:rFonts w:ascii="Arial" w:hAnsi="Arial" w:cs="Arial"/>
        </w:rPr>
        <w:t xml:space="preserve">Revised </w:t>
      </w:r>
      <w:r w:rsidR="007D3C8C" w:rsidRPr="00BB6E75">
        <w:rPr>
          <w:rFonts w:ascii="Arial" w:hAnsi="Arial" w:cs="Arial"/>
        </w:rPr>
        <w:t>November</w:t>
      </w:r>
      <w:r w:rsidRPr="00BB6E75">
        <w:rPr>
          <w:rFonts w:ascii="Arial" w:hAnsi="Arial" w:cs="Arial"/>
        </w:rPr>
        <w:t xml:space="preserve"> 2013</w:t>
      </w:r>
    </w:p>
    <w:p w:rsidR="007A0F8D" w:rsidRPr="00BB6E75" w:rsidRDefault="00825368" w:rsidP="00873DD9">
      <w:pPr>
        <w:rPr>
          <w:rFonts w:ascii="Arial" w:hAnsi="Arial" w:cs="Arial"/>
        </w:rPr>
      </w:pPr>
      <w:r w:rsidRPr="00BB6E75">
        <w:rPr>
          <w:rFonts w:ascii="Arial" w:hAnsi="Arial" w:cs="Arial"/>
        </w:rPr>
        <w:t>Approved by the Academic Senate:  March 20, 2014</w:t>
      </w:r>
    </w:p>
    <w:p w:rsidR="00825368" w:rsidRDefault="00825368" w:rsidP="00873DD9">
      <w:pPr>
        <w:rPr>
          <w:rFonts w:ascii="Arial" w:hAnsi="Arial" w:cs="Arial"/>
        </w:rPr>
      </w:pPr>
      <w:r w:rsidRPr="00BB6E75">
        <w:rPr>
          <w:rFonts w:ascii="Arial" w:hAnsi="Arial" w:cs="Arial"/>
        </w:rPr>
        <w:t>Adopted by AMAC: April 14, 2014</w:t>
      </w:r>
    </w:p>
    <w:p w:rsidR="00BB6E75" w:rsidRPr="00BB6E75" w:rsidRDefault="00BB6E75" w:rsidP="00873DD9">
      <w:pPr>
        <w:rPr>
          <w:rFonts w:ascii="Arial" w:hAnsi="Arial" w:cs="Arial"/>
        </w:rPr>
      </w:pPr>
    </w:p>
    <w:sectPr w:rsidR="00BB6E75" w:rsidRPr="00BB6E75" w:rsidSect="00873DD9">
      <w:footerReference w:type="default" r:id="rId9"/>
      <w:pgSz w:w="12240" w:h="15840" w:code="1"/>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75" w:rsidRDefault="00BB6E75" w:rsidP="00BB6E75">
      <w:r>
        <w:separator/>
      </w:r>
    </w:p>
  </w:endnote>
  <w:endnote w:type="continuationSeparator" w:id="0">
    <w:p w:rsidR="00BB6E75" w:rsidRDefault="00BB6E75" w:rsidP="00BB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098754"/>
      <w:docPartObj>
        <w:docPartGallery w:val="Page Numbers (Bottom of Page)"/>
        <w:docPartUnique/>
      </w:docPartObj>
    </w:sdtPr>
    <w:sdtEndPr>
      <w:rPr>
        <w:noProof/>
      </w:rPr>
    </w:sdtEndPr>
    <w:sdtContent>
      <w:p w:rsidR="00BB6E75" w:rsidRDefault="00BB6E7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B6E75" w:rsidRDefault="00BB6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75" w:rsidRDefault="00BB6E75" w:rsidP="00BB6E75">
      <w:r>
        <w:separator/>
      </w:r>
    </w:p>
  </w:footnote>
  <w:footnote w:type="continuationSeparator" w:id="0">
    <w:p w:rsidR="00BB6E75" w:rsidRDefault="00BB6E75" w:rsidP="00BB6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77E2E"/>
    <w:multiLevelType w:val="hybridMultilevel"/>
    <w:tmpl w:val="DB9EE36C"/>
    <w:lvl w:ilvl="0" w:tplc="6F9E9E66">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20EDB"/>
    <w:multiLevelType w:val="hybridMultilevel"/>
    <w:tmpl w:val="943E8C76"/>
    <w:lvl w:ilvl="0" w:tplc="0D9A23AA">
      <w:start w:val="1"/>
      <w:numFmt w:val="decimal"/>
      <w:lvlText w:val="%1."/>
      <w:lvlJc w:val="left"/>
      <w:pPr>
        <w:ind w:left="1890" w:hanging="360"/>
      </w:pPr>
      <w:rPr>
        <w:rFonts w:hint="default"/>
        <w:b w:val="0"/>
        <w:u w:val="none"/>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39E70E40"/>
    <w:multiLevelType w:val="hybridMultilevel"/>
    <w:tmpl w:val="50309108"/>
    <w:lvl w:ilvl="0" w:tplc="AF283FEA">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490874FA"/>
    <w:multiLevelType w:val="hybridMultilevel"/>
    <w:tmpl w:val="FE8ABBD4"/>
    <w:lvl w:ilvl="0" w:tplc="4EC6886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56182630"/>
    <w:multiLevelType w:val="hybridMultilevel"/>
    <w:tmpl w:val="64021DB0"/>
    <w:lvl w:ilvl="0" w:tplc="7A42B4F4">
      <w:start w:val="3"/>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D9"/>
    <w:rsid w:val="001156D4"/>
    <w:rsid w:val="00242647"/>
    <w:rsid w:val="0027132F"/>
    <w:rsid w:val="00271F01"/>
    <w:rsid w:val="002E03B8"/>
    <w:rsid w:val="00446907"/>
    <w:rsid w:val="004709CA"/>
    <w:rsid w:val="00527D4B"/>
    <w:rsid w:val="006373B4"/>
    <w:rsid w:val="006A3E09"/>
    <w:rsid w:val="006B5B86"/>
    <w:rsid w:val="006C1EE5"/>
    <w:rsid w:val="006C3C45"/>
    <w:rsid w:val="0071604E"/>
    <w:rsid w:val="00741C28"/>
    <w:rsid w:val="0078022E"/>
    <w:rsid w:val="007A0F8D"/>
    <w:rsid w:val="007D3C8C"/>
    <w:rsid w:val="00825368"/>
    <w:rsid w:val="00873DD9"/>
    <w:rsid w:val="00876AF3"/>
    <w:rsid w:val="00A233F8"/>
    <w:rsid w:val="00A476A6"/>
    <w:rsid w:val="00A64EB2"/>
    <w:rsid w:val="00AC7F49"/>
    <w:rsid w:val="00AE4ECF"/>
    <w:rsid w:val="00AE67CE"/>
    <w:rsid w:val="00AF1A10"/>
    <w:rsid w:val="00B00172"/>
    <w:rsid w:val="00B44149"/>
    <w:rsid w:val="00B912FF"/>
    <w:rsid w:val="00BA7140"/>
    <w:rsid w:val="00BB6E75"/>
    <w:rsid w:val="00CC163E"/>
    <w:rsid w:val="00D57303"/>
    <w:rsid w:val="00D87C65"/>
    <w:rsid w:val="00D90DA0"/>
    <w:rsid w:val="00DC1B25"/>
    <w:rsid w:val="00F1238C"/>
    <w:rsid w:val="00F76F3F"/>
    <w:rsid w:val="00FE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DD9"/>
    <w:pPr>
      <w:ind w:left="720"/>
      <w:contextualSpacing/>
    </w:pPr>
  </w:style>
  <w:style w:type="paragraph" w:styleId="Header">
    <w:name w:val="header"/>
    <w:basedOn w:val="Normal"/>
    <w:link w:val="HeaderChar"/>
    <w:rsid w:val="00BB6E75"/>
    <w:pPr>
      <w:tabs>
        <w:tab w:val="center" w:pos="4680"/>
        <w:tab w:val="right" w:pos="9360"/>
      </w:tabs>
    </w:pPr>
  </w:style>
  <w:style w:type="character" w:customStyle="1" w:styleId="HeaderChar">
    <w:name w:val="Header Char"/>
    <w:basedOn w:val="DefaultParagraphFont"/>
    <w:link w:val="Header"/>
    <w:rsid w:val="00BB6E75"/>
    <w:rPr>
      <w:sz w:val="24"/>
      <w:szCs w:val="24"/>
    </w:rPr>
  </w:style>
  <w:style w:type="paragraph" w:styleId="Footer">
    <w:name w:val="footer"/>
    <w:basedOn w:val="Normal"/>
    <w:link w:val="FooterChar"/>
    <w:uiPriority w:val="99"/>
    <w:rsid w:val="00BB6E75"/>
    <w:pPr>
      <w:tabs>
        <w:tab w:val="center" w:pos="4680"/>
        <w:tab w:val="right" w:pos="9360"/>
      </w:tabs>
    </w:pPr>
  </w:style>
  <w:style w:type="character" w:customStyle="1" w:styleId="FooterChar">
    <w:name w:val="Footer Char"/>
    <w:basedOn w:val="DefaultParagraphFont"/>
    <w:link w:val="Footer"/>
    <w:uiPriority w:val="99"/>
    <w:rsid w:val="00BB6E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DD9"/>
    <w:pPr>
      <w:ind w:left="720"/>
      <w:contextualSpacing/>
    </w:pPr>
  </w:style>
  <w:style w:type="paragraph" w:styleId="Header">
    <w:name w:val="header"/>
    <w:basedOn w:val="Normal"/>
    <w:link w:val="HeaderChar"/>
    <w:rsid w:val="00BB6E75"/>
    <w:pPr>
      <w:tabs>
        <w:tab w:val="center" w:pos="4680"/>
        <w:tab w:val="right" w:pos="9360"/>
      </w:tabs>
    </w:pPr>
  </w:style>
  <w:style w:type="character" w:customStyle="1" w:styleId="HeaderChar">
    <w:name w:val="Header Char"/>
    <w:basedOn w:val="DefaultParagraphFont"/>
    <w:link w:val="Header"/>
    <w:rsid w:val="00BB6E75"/>
    <w:rPr>
      <w:sz w:val="24"/>
      <w:szCs w:val="24"/>
    </w:rPr>
  </w:style>
  <w:style w:type="paragraph" w:styleId="Footer">
    <w:name w:val="footer"/>
    <w:basedOn w:val="Normal"/>
    <w:link w:val="FooterChar"/>
    <w:uiPriority w:val="99"/>
    <w:rsid w:val="00BB6E75"/>
    <w:pPr>
      <w:tabs>
        <w:tab w:val="center" w:pos="4680"/>
        <w:tab w:val="right" w:pos="9360"/>
      </w:tabs>
    </w:pPr>
  </w:style>
  <w:style w:type="character" w:customStyle="1" w:styleId="FooterChar">
    <w:name w:val="Footer Char"/>
    <w:basedOn w:val="DefaultParagraphFont"/>
    <w:link w:val="Footer"/>
    <w:uiPriority w:val="99"/>
    <w:rsid w:val="00BB6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38AAA-7850-4AFE-B670-37A4CEB7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1612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ekaljumagi</dc:creator>
  <cp:lastModifiedBy>Daniel Smith</cp:lastModifiedBy>
  <cp:revision>3</cp:revision>
  <dcterms:created xsi:type="dcterms:W3CDTF">2014-09-26T00:44:00Z</dcterms:created>
  <dcterms:modified xsi:type="dcterms:W3CDTF">2014-09-26T00:53:00Z</dcterms:modified>
</cp:coreProperties>
</file>