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240"/>
        <w:rPr>
          <w:rFonts w:ascii="Arial" w:hAnsi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hAnsi="Arial"/>
        </w:rPr>
      </w:pPr>
    </w:p>
    <w:p>
      <w:pPr>
        <w:pStyle w:val="Body"/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line">
                  <wp:posOffset>-406400</wp:posOffset>
                </wp:positionV>
                <wp:extent cx="1955165" cy="1214756"/>
                <wp:effectExtent l="0" t="0" r="0" b="0"/>
                <wp:wrapNone/>
                <wp:docPr id="1073741825" name="officeArt object" descr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165" cy="1214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Style w:val="page number"/>
                              </w:rPr>
                              <w:drawing>
                                <wp:inline distT="0" distB="0" distL="0" distR="0">
                                  <wp:extent cx="1580395" cy="1127634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0395" cy="11276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.4pt;margin-top:-32.0pt;width:153.9pt;height:95.7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Style w:val="page number"/>
                        </w:rPr>
                        <w:drawing>
                          <wp:inline distT="0" distB="0" distL="0" distR="0">
                            <wp:extent cx="1580395" cy="1127634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0395" cy="11276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1210627</wp:posOffset>
                </wp:positionH>
                <wp:positionV relativeFrom="line">
                  <wp:posOffset>148272</wp:posOffset>
                </wp:positionV>
                <wp:extent cx="7200901" cy="0"/>
                <wp:effectExtent l="0" t="0" r="0" b="0"/>
                <wp:wrapNone/>
                <wp:docPr id="1073741827" name="officeArt object" descr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1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95.3pt;margin-top:11.7pt;width:567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"/>
        <w:rPr>
          <w:rFonts w:ascii="Arial" w:hAnsi="Arial"/>
        </w:rPr>
      </w:pPr>
    </w:p>
    <w:p>
      <w:pPr>
        <w:pStyle w:val="Body"/>
        <w:ind w:left="3060" w:firstLine="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Committee Goals and Progress Report</w:t>
      </w:r>
    </w:p>
    <w:p>
      <w:pPr>
        <w:pStyle w:val="Body"/>
        <w:ind w:left="3060" w:firstLine="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</w:rPr>
        <w:t>2019-20</w:t>
      </w: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Committee name:  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u w:val="single"/>
          <w:rtl w:val="0"/>
          <w:lang w:val="en-US"/>
        </w:rPr>
        <w:t xml:space="preserve">Education Design Committee  </w:t>
      </w: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</w:rPr>
      </w:pPr>
    </w:p>
    <w:p>
      <w:pPr>
        <w:pStyle w:val="Body"/>
        <w:tabs>
          <w:tab w:val="left" w:pos="8640"/>
        </w:tabs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</w:rPr>
      </w:pP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Name of person completing the report:   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u w:val="single"/>
          <w:rtl w:val="0"/>
          <w:lang w:val="de-DE"/>
        </w:rPr>
        <w:t xml:space="preserve">Kristina Allende 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</w:rPr>
        <w:t xml:space="preserve">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u w:val="single"/>
          <w:rtl w:val="0"/>
          <w:lang w:val="fr-FR"/>
        </w:rPr>
        <w:t>Instructions</w:t>
      </w:r>
      <w:r>
        <w:rPr>
          <w:rFonts w:ascii="Arial" w:hAnsi="Arial"/>
          <w:b w:val="1"/>
          <w:bCs w:val="1"/>
          <w:rtl w:val="0"/>
          <w:lang w:val="en-US"/>
        </w:rPr>
        <w:t xml:space="preserve">: </w:t>
        <w:tab/>
        <w:t xml:space="preserve">Due by March 31, 2020:  </w:t>
      </w:r>
      <w:r>
        <w:rPr>
          <w:rFonts w:ascii="Arial" w:hAnsi="Arial"/>
          <w:rtl w:val="0"/>
          <w:lang w:val="en-US"/>
        </w:rPr>
        <w:t xml:space="preserve">Columns 1 and 2 </w:t>
      </w:r>
    </w:p>
    <w:p>
      <w:pPr>
        <w:pStyle w:val="Body"/>
        <w:ind w:left="2160" w:firstLine="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Due by June 1, 2020:</w:t>
      </w:r>
      <w:r>
        <w:rPr>
          <w:rFonts w:ascii="Arial" w:hAnsi="Arial"/>
          <w:rtl w:val="0"/>
          <w:lang w:val="en-US"/>
        </w:rPr>
        <w:t xml:space="preserve"> Column 3</w:t>
      </w:r>
    </w:p>
    <w:p>
      <w:pPr>
        <w:pStyle w:val="Body"/>
        <w:ind w:left="2160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Please enter your committee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s outcomes and accomplishments in Column 3 and submit electronically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"mailto:bhebert3@mtsac.edu"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bhebert3@mtsac.edu</w:t>
      </w:r>
      <w:r>
        <w:rPr/>
        <w:fldChar w:fldCharType="end" w:fldLock="0"/>
      </w:r>
      <w:r>
        <w:rPr>
          <w:rFonts w:ascii="Arial" w:hAnsi="Arial"/>
          <w:rtl w:val="0"/>
          <w:lang w:val="en-US"/>
        </w:rPr>
        <w:t xml:space="preserve"> (on behalf of the President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Advisory Council).</w:t>
      </w:r>
    </w:p>
    <w:p>
      <w:pPr>
        <w:pStyle w:val="Heading"/>
        <w:rPr>
          <w:rFonts w:ascii="Arial" w:cs="Arial" w:hAnsi="Arial" w:eastAsia="Arial"/>
        </w:rPr>
      </w:pPr>
    </w:p>
    <w:p>
      <w:pPr>
        <w:pStyle w:val="Heading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(EXPAND AS NECESSARY)</w:t>
      </w:r>
    </w:p>
    <w:p>
      <w:pPr>
        <w:pStyle w:val="Body"/>
        <w:rPr>
          <w:rFonts w:ascii="Arial" w:cs="Arial" w:hAnsi="Arial" w:eastAsia="Arial"/>
        </w:rPr>
      </w:pPr>
    </w:p>
    <w:tbl>
      <w:tblPr>
        <w:tblW w:w="1342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45"/>
        <w:gridCol w:w="3193"/>
        <w:gridCol w:w="970"/>
        <w:gridCol w:w="7920"/>
      </w:tblGrid>
      <w:tr>
        <w:tblPrEx>
          <w:shd w:val="clear" w:color="auto" w:fill="ced7e7"/>
        </w:tblPrEx>
        <w:trPr>
          <w:trHeight w:val="841" w:hRule="atLeast"/>
        </w:trPr>
        <w:tc>
          <w:tcPr>
            <w:tcW w:type="dxa" w:w="45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Committee Goal</w:t>
            </w:r>
          </w:p>
        </w:tc>
        <w:tc>
          <w:tcPr>
            <w:tcW w:type="dxa" w:w="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Link to College Goal #</w:t>
            </w:r>
          </w:p>
        </w:tc>
        <w:tc>
          <w:tcPr>
            <w:tcW w:type="dxa" w:w="7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Arial" w:cs="Arial" w:hAnsi="Arial" w:eastAsia="Arial"/>
                <w:b w:val="1"/>
                <w:bCs w:val="1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Completed Outcomes/Accomplishments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(descriptive bullet list)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1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GOAL # 1:</w:t>
            </w:r>
          </w:p>
        </w:tc>
        <w:tc>
          <w:tcPr>
            <w:tcW w:type="dxa" w:w="319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Committee website up-to-date</w:t>
            </w:r>
          </w:p>
        </w:tc>
        <w:tc>
          <w:tcPr>
            <w:tcW w:type="dxa" w:w="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6, 11, 14</w:t>
            </w:r>
          </w:p>
        </w:tc>
        <w:tc>
          <w:tcPr>
            <w:tcW w:type="dxa" w:w="7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i w:val="0"/>
                <w:iCs w:val="0"/>
                <w:sz w:val="22"/>
                <w:szCs w:val="22"/>
                <w:shd w:val="nil" w:color="auto" w:fill="auto"/>
                <w:rtl w:val="0"/>
                <w:lang w:val="en-US"/>
              </w:rPr>
              <w:t>Committee website up-to-date</w:t>
            </w:r>
          </w:p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1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GOAL #2:</w:t>
            </w:r>
          </w:p>
        </w:tc>
        <w:tc>
          <w:tcPr>
            <w:tcW w:type="dxa" w:w="319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Continue effective communication regarding curriculum development and the approval process.</w:t>
            </w:r>
          </w:p>
        </w:tc>
        <w:tc>
          <w:tcPr>
            <w:tcW w:type="dxa" w:w="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6, 12, 14</w:t>
            </w:r>
          </w:p>
        </w:tc>
        <w:tc>
          <w:tcPr>
            <w:tcW w:type="dxa" w:w="7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</w:rPr>
              <w:t xml:space="preserve">The Curriculum Liaison and /or the Assistant Curriculum Liaison make weekly reports to the Academic Senate Executive Board and the Academic Senate.  </w:t>
            </w:r>
          </w:p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1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GOAL #3:</w:t>
            </w:r>
          </w:p>
        </w:tc>
        <w:tc>
          <w:tcPr>
            <w:tcW w:type="dxa" w:w="319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Review, revise, and update WebCMS forms and links, and train WebCMS users on the new 10.0 version.</w:t>
            </w:r>
          </w:p>
        </w:tc>
        <w:tc>
          <w:tcPr>
            <w:tcW w:type="dxa" w:w="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6, 12, 14</w:t>
            </w:r>
          </w:p>
        </w:tc>
        <w:tc>
          <w:tcPr>
            <w:tcW w:type="dxa" w:w="7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</w:rPr>
              <w:t xml:space="preserve">WebCMS trainings were conducted in winter and spring 2020.  Forms are nearly complete, with the Distance Learning Course Amendment Form continuing to be worked on.  </w:t>
            </w:r>
          </w:p>
        </w:tc>
      </w:tr>
      <w:tr>
        <w:tblPrEx>
          <w:shd w:val="clear" w:color="auto" w:fill="ced7e7"/>
        </w:tblPrEx>
        <w:trPr>
          <w:trHeight w:val="1203" w:hRule="atLeast"/>
        </w:trPr>
        <w:tc>
          <w:tcPr>
            <w:tcW w:type="dxa" w:w="1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GOAL #4:</w:t>
            </w:r>
          </w:p>
        </w:tc>
        <w:tc>
          <w:tcPr>
            <w:tcW w:type="dxa" w:w="319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Code Alignment Project: Revise and advise departments on the proper coding of courses and programs.</w:t>
            </w:r>
          </w:p>
        </w:tc>
        <w:tc>
          <w:tcPr>
            <w:tcW w:type="dxa" w:w="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8, 10, 11, 14</w:t>
            </w:r>
          </w:p>
        </w:tc>
        <w:tc>
          <w:tcPr>
            <w:tcW w:type="dxa" w:w="7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Met with departments in fall 2019 and winter 2020 to assist in this process.  All new code alignment decisions were entered into COCI at the CCCCO.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1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GOAL #5:</w:t>
            </w:r>
          </w:p>
        </w:tc>
        <w:tc>
          <w:tcPr>
            <w:tcW w:type="dxa" w:w="319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Evaluate the new curriculum approval process.</w:t>
            </w:r>
          </w:p>
        </w:tc>
        <w:tc>
          <w:tcPr>
            <w:tcW w:type="dxa" w:w="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8, 10, 11, 14</w:t>
            </w:r>
          </w:p>
        </w:tc>
        <w:tc>
          <w:tcPr>
            <w:tcW w:type="dxa" w:w="7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Due to COVID-19, this was not down to completion.  However, a recommendation was made to the Academic Senate Executive Board regarding this process.  It has yet to make its way through the process. </w:t>
            </w:r>
          </w:p>
        </w:tc>
      </w:tr>
    </w:tbl>
    <w:p>
      <w:pPr>
        <w:pStyle w:val="Body"/>
        <w:widowControl w:val="0"/>
        <w:jc w:val="center"/>
        <w:rPr>
          <w:rFonts w:ascii="Arial" w:cs="Arial" w:hAnsi="Arial" w:eastAsia="Arial"/>
        </w:rPr>
      </w:pPr>
    </w:p>
    <w:p>
      <w:pPr>
        <w:pStyle w:val="Body"/>
        <w:tabs>
          <w:tab w:val="right" w:pos="9900"/>
        </w:tabs>
        <w:jc w:val="both"/>
      </w:pPr>
      <w:r>
        <w:rPr>
          <w:rFonts w:ascii="Arial" w:cs="Arial" w:hAnsi="Arial" w:eastAsia="Arial"/>
          <w:spacing w:val="-3"/>
          <w:sz w:val="22"/>
          <w:szCs w:val="22"/>
        </w:rPr>
      </w:r>
    </w:p>
    <w:sectPr>
      <w:headerReference w:type="default" r:id="rId5"/>
      <w:footerReference w:type="default" r:id="rId6"/>
      <w:pgSz w:w="15840" w:h="12240" w:orient="landscape"/>
      <w:pgMar w:top="1152" w:right="1152" w:bottom="1152" w:left="115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Fonts w:ascii="Arial" w:hAnsi="Arial"/>
        <w:sz w:val="20"/>
        <w:szCs w:val="20"/>
        <w:rtl w:val="0"/>
      </w:rPr>
      <w:fldChar w:fldCharType="begin" w:fldLock="0"/>
    </w:r>
    <w:r>
      <w:rPr>
        <w:rFonts w:ascii="Arial" w:hAnsi="Arial"/>
        <w:sz w:val="20"/>
        <w:szCs w:val="20"/>
        <w:rtl w:val="0"/>
      </w:rPr>
      <w:instrText xml:space="preserve"> PAGE </w:instrText>
    </w:r>
    <w:r>
      <w:rPr>
        <w:rFonts w:ascii="Arial" w:hAnsi="Arial"/>
        <w:sz w:val="20"/>
        <w:szCs w:val="20"/>
        <w:rtl w:val="0"/>
      </w:rPr>
      <w:fldChar w:fldCharType="separate" w:fldLock="0"/>
    </w:r>
    <w:r>
      <w:rPr>
        <w:rFonts w:ascii="Arial" w:hAnsi="Arial"/>
        <w:sz w:val="20"/>
        <w:szCs w:val="20"/>
        <w:rtl w:val="0"/>
      </w:rPr>
    </w:r>
    <w:r>
      <w:rPr>
        <w:rFonts w:ascii="Arial" w:hAnsi="Arial"/>
        <w:sz w:val="20"/>
        <w:szCs w:val="20"/>
        <w:rtl w:val="0"/>
      </w:rPr>
      <w:fldChar w:fldCharType="end" w:fldLock="0"/>
    </w:r>
    <w:r>
      <w:rPr>
        <w:rFonts w:ascii="Arial" w:hAnsi="Arial"/>
        <w:sz w:val="20"/>
        <w:szCs w:val="2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 Narrow" w:cs="Arial Narrow" w:hAnsi="Arial Narrow" w:eastAsia="Arial Narrow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