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:rsidR="00187489" w:rsidRPr="00A57741" w:rsidRDefault="00187489" w:rsidP="00F73C8F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bookmarkStart w:id="0" w:name="_GoBack"/>
      <w:r w:rsidR="00CC6781">
        <w:rPr>
          <w:rFonts w:ascii="Arial" w:hAnsi="Arial" w:cs="Arial"/>
          <w:spacing w:val="-2"/>
          <w:sz w:val="22"/>
          <w:szCs w:val="22"/>
        </w:rPr>
        <w:t>R</w:t>
      </w:r>
      <w:bookmarkEnd w:id="0"/>
      <w:r w:rsidRPr="00A57741">
        <w:rPr>
          <w:rFonts w:ascii="Arial" w:hAnsi="Arial" w:cs="Arial"/>
          <w:spacing w:val="-2"/>
          <w:sz w:val="22"/>
          <w:szCs w:val="22"/>
        </w:rPr>
        <w:t>ecommend academic policies, procedures, and guidelines related to curriculum and assessment; the granting of credit, degree, certificate, and general education requirements; and other related issues such as Administrative Procedures.</w:t>
      </w:r>
    </w:p>
    <w:p w:rsidR="00187489" w:rsidRPr="00A57741" w:rsidRDefault="00187489" w:rsidP="00F73C8F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programs.</w:t>
      </w:r>
    </w:p>
    <w:p w:rsidR="00187489" w:rsidRPr="00A57741" w:rsidRDefault="00187489" w:rsidP="00F73C8F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A57741">
        <w:rPr>
          <w:rFonts w:ascii="Arial" w:hAnsi="Arial" w:cs="Arial"/>
          <w:spacing w:val="-2"/>
          <w:sz w:val="22"/>
          <w:szCs w:val="22"/>
        </w:rPr>
        <w:t>3.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fee-based offerings.</w:t>
      </w:r>
    </w:p>
    <w:p w:rsidR="00187489" w:rsidRPr="00A57741" w:rsidRDefault="00187489" w:rsidP="00F73C8F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4.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:rsidR="00187489" w:rsidRPr="00A57741" w:rsidRDefault="00187489" w:rsidP="00F73C8F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5.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A57741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A57741">
        <w:rPr>
          <w:rFonts w:ascii="Arial" w:hAnsi="Arial" w:cs="Arial"/>
          <w:spacing w:val="-2"/>
          <w:sz w:val="22"/>
          <w:szCs w:val="22"/>
        </w:rPr>
        <w:t>and Outcomes Committee to the Academic Senate.</w:t>
      </w:r>
    </w:p>
    <w:p w:rsidR="00187489" w:rsidRPr="00A57741" w:rsidRDefault="00187489" w:rsidP="00F73C8F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:rsidR="00B03E93" w:rsidRPr="00A57741" w:rsidRDefault="00B03E93" w:rsidP="00F73C8F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155CEF" w:rsidRPr="00A57741">
        <w:rPr>
          <w:rFonts w:ascii="Arial" w:hAnsi="Arial"/>
          <w:sz w:val="22"/>
          <w:szCs w:val="22"/>
          <w:u w:val="single"/>
        </w:rPr>
        <w:t>15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4"/>
        <w:gridCol w:w="3135"/>
        <w:gridCol w:w="1047"/>
      </w:tblGrid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EF35D5">
              <w:rPr>
                <w:rFonts w:ascii="Arial" w:hAnsi="Arial"/>
                <w:sz w:val="22"/>
                <w:szCs w:val="22"/>
              </w:rPr>
              <w:t>C</w:t>
            </w:r>
            <w:r w:rsidRPr="00EF35D5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Irene Malmgren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Joumana McGowan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:rsidTr="00F73C8F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 xml:space="preserve">Dean, </w:t>
            </w:r>
            <w:r w:rsidR="00F307D9" w:rsidRPr="00EF35D5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Pr="00EF35D5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EF35D5">
              <w:rPr>
                <w:rFonts w:ascii="Arial" w:hAnsi="Arial"/>
                <w:sz w:val="22"/>
                <w:szCs w:val="22"/>
              </w:rPr>
              <w:t>C</w:t>
            </w:r>
            <w:r w:rsidRPr="00EF35D5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73C8F">
              <w:rPr>
                <w:rFonts w:ascii="Arial" w:hAnsi="Arial"/>
                <w:sz w:val="22"/>
                <w:szCs w:val="22"/>
              </w:rPr>
              <w:t>Kristina Allende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A5774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2017-18</w:t>
            </w:r>
          </w:p>
        </w:tc>
      </w:tr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B51A60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EF35D5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F307D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7</w:t>
            </w:r>
            <w:r w:rsidRPr="00EF35D5">
              <w:rPr>
                <w:rFonts w:ascii="Arial" w:hAnsi="Arial"/>
                <w:sz w:val="22"/>
                <w:szCs w:val="22"/>
              </w:rPr>
              <w:t>-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20</w:t>
            </w:r>
          </w:p>
        </w:tc>
      </w:tr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 w:rsidRPr="00EF35D5">
              <w:rPr>
                <w:rFonts w:ascii="Arial" w:hAnsi="Arial"/>
                <w:sz w:val="22"/>
                <w:szCs w:val="22"/>
              </w:rPr>
              <w:t>Jamaika</w:t>
            </w:r>
            <w:proofErr w:type="spellEnd"/>
            <w:r w:rsidRPr="00EF35D5">
              <w:rPr>
                <w:rFonts w:ascii="Arial" w:hAnsi="Arial"/>
                <w:sz w:val="22"/>
                <w:szCs w:val="22"/>
              </w:rPr>
              <w:t xml:space="preserve">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RPr="00A57741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73C8F">
              <w:rPr>
                <w:rFonts w:ascii="Arial" w:hAnsi="Arial"/>
                <w:sz w:val="22"/>
                <w:szCs w:val="22"/>
              </w:rPr>
              <w:t>Dianne Rowley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7</w:t>
            </w:r>
            <w:r w:rsidRPr="00EF35D5">
              <w:rPr>
                <w:rFonts w:ascii="Arial" w:hAnsi="Arial"/>
                <w:sz w:val="22"/>
                <w:szCs w:val="22"/>
              </w:rPr>
              <w:t>-1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2B3807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93" w:rsidRPr="00EF35D5" w:rsidRDefault="00F307D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Martin Ramey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EF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7</w:t>
            </w:r>
            <w:r w:rsidRPr="00EF35D5">
              <w:rPr>
                <w:rFonts w:ascii="Arial" w:hAnsi="Arial"/>
                <w:sz w:val="22"/>
                <w:szCs w:val="22"/>
              </w:rPr>
              <w:t>-18</w:t>
            </w:r>
          </w:p>
        </w:tc>
      </w:tr>
      <w:tr w:rsidR="002B3807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635733" w:rsidRDefault="00F307D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Lina Soto or designee</w:t>
            </w:r>
          </w:p>
          <w:p w:rsidR="00B03E93" w:rsidRPr="00EF35D5" w:rsidRDefault="00571B6E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 xml:space="preserve"> (Scott </w:t>
            </w:r>
            <w:proofErr w:type="spellStart"/>
            <w:r w:rsidRPr="00EF35D5">
              <w:rPr>
                <w:rFonts w:ascii="Arial" w:hAnsi="Arial"/>
                <w:sz w:val="22"/>
                <w:szCs w:val="22"/>
              </w:rPr>
              <w:t>Guth</w:t>
            </w:r>
            <w:proofErr w:type="spellEnd"/>
            <w:r w:rsidRPr="00EF35D5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7</w:t>
            </w:r>
            <w:r w:rsidRPr="00EF35D5">
              <w:rPr>
                <w:rFonts w:ascii="Arial" w:hAnsi="Arial"/>
                <w:sz w:val="22"/>
                <w:szCs w:val="22"/>
              </w:rPr>
              <w:t>-1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B03E93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A57741" w:rsidRDefault="00B03E93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B03E93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EF35D5">
              <w:rPr>
                <w:rFonts w:ascii="Arial" w:hAnsi="Arial"/>
                <w:sz w:val="22"/>
                <w:szCs w:val="22"/>
              </w:rPr>
              <w:t>, Non</w:t>
            </w:r>
            <w:r w:rsidR="00E42123" w:rsidRPr="00EF35D5">
              <w:rPr>
                <w:rFonts w:ascii="Arial" w:hAnsi="Arial"/>
                <w:sz w:val="22"/>
                <w:szCs w:val="22"/>
              </w:rPr>
              <w:t>-C</w:t>
            </w:r>
            <w:r w:rsidR="00F7468A" w:rsidRPr="00EF35D5">
              <w:rPr>
                <w:rFonts w:ascii="Arial" w:hAnsi="Arial"/>
                <w:sz w:val="22"/>
                <w:szCs w:val="22"/>
              </w:rPr>
              <w:t>redit</w:t>
            </w:r>
            <w:r w:rsidRPr="00EF35D5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Dana Miho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2016-19</w:t>
            </w:r>
          </w:p>
        </w:tc>
      </w:tr>
      <w:tr w:rsidR="00B03E93" w:rsidRPr="00A57741" w:rsidTr="00E34470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A57741" w:rsidRDefault="00B03E93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571B6E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F307D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Cristina Hernandez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2015-18</w:t>
            </w:r>
          </w:p>
        </w:tc>
      </w:tr>
      <w:tr w:rsidR="00B03E93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571B6E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F73C8F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00F73C8F">
              <w:rPr>
                <w:rFonts w:ascii="Arial" w:hAnsi="Arial"/>
                <w:sz w:val="22"/>
                <w:szCs w:val="22"/>
              </w:rPr>
              <w:t>r</w:t>
            </w:r>
            <w:r w:rsidR="004246C0" w:rsidRPr="00F73C8F">
              <w:rPr>
                <w:rFonts w:ascii="Arial" w:hAnsi="Arial"/>
                <w:sz w:val="22"/>
                <w:szCs w:val="22"/>
              </w:rPr>
              <w:t>e</w:t>
            </w:r>
            <w:r w:rsidR="00F7468A" w:rsidRPr="00F73C8F">
              <w:rPr>
                <w:rFonts w:ascii="Arial" w:hAnsi="Arial"/>
                <w:sz w:val="22"/>
                <w:szCs w:val="22"/>
              </w:rPr>
              <w:t xml:space="preserve">presenting the Library </w:t>
            </w:r>
            <w:r w:rsidRPr="00EF35D5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4246C0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73C8F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7</w:t>
            </w:r>
            <w:r w:rsidRPr="00EF35D5">
              <w:rPr>
                <w:rFonts w:ascii="Arial" w:hAnsi="Arial"/>
                <w:sz w:val="22"/>
                <w:szCs w:val="22"/>
              </w:rPr>
              <w:t>-1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 w:rsidR="002B3807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13</w:t>
            </w:r>
            <w:r w:rsidR="002B3807" w:rsidRPr="00A5774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EF35D5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 xml:space="preserve">Sandra </w:t>
            </w:r>
            <w:proofErr w:type="spellStart"/>
            <w:r w:rsidRPr="00EF35D5">
              <w:rPr>
                <w:rFonts w:ascii="Arial" w:hAnsi="Arial"/>
                <w:sz w:val="22"/>
                <w:szCs w:val="22"/>
              </w:rPr>
              <w:t>Weatherilt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2016-18</w:t>
            </w:r>
          </w:p>
        </w:tc>
      </w:tr>
      <w:tr w:rsidR="002B3807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14</w:t>
            </w:r>
            <w:r w:rsidR="002B3807" w:rsidRPr="00A5774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Pr="00EF35D5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Emily Woolery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2016-18</w:t>
            </w:r>
          </w:p>
        </w:tc>
      </w:tr>
      <w:tr w:rsidR="002B3807" w:rsidRPr="00A57741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A57741" w:rsidRDefault="00155CEF">
            <w:pPr>
              <w:rPr>
                <w:rFonts w:ascii="Arial" w:hAnsi="Arial"/>
                <w:sz w:val="22"/>
                <w:szCs w:val="22"/>
              </w:rPr>
            </w:pPr>
            <w:r w:rsidRPr="00A57741">
              <w:rPr>
                <w:rFonts w:ascii="Arial" w:hAnsi="Arial"/>
                <w:sz w:val="22"/>
                <w:szCs w:val="22"/>
              </w:rPr>
              <w:t>15</w:t>
            </w:r>
            <w:r w:rsidR="002B3807" w:rsidRPr="00A5774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155CEF">
            <w:pPr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EF35D5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EF35D5" w:rsidRDefault="00F307D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Fatima Michelle Salazar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EF35D5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F35D5">
              <w:rPr>
                <w:rFonts w:ascii="Arial" w:hAnsi="Arial"/>
                <w:sz w:val="22"/>
                <w:szCs w:val="22"/>
              </w:rPr>
              <w:t>201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7</w:t>
            </w:r>
            <w:r w:rsidRPr="00EF35D5">
              <w:rPr>
                <w:rFonts w:ascii="Arial" w:hAnsi="Arial"/>
                <w:sz w:val="22"/>
                <w:szCs w:val="22"/>
              </w:rPr>
              <w:t>-1</w:t>
            </w:r>
            <w:r w:rsidR="00F307D9" w:rsidRPr="00EF35D5">
              <w:rPr>
                <w:rFonts w:ascii="Arial" w:hAnsi="Arial"/>
                <w:sz w:val="22"/>
                <w:szCs w:val="22"/>
              </w:rPr>
              <w:t>8</w:t>
            </w:r>
          </w:p>
        </w:tc>
      </w:tr>
    </w:tbl>
    <w:p w:rsidR="002B3807" w:rsidRPr="00A5774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5B7F27" w:rsidRPr="00A57741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5B7F27" w:rsidRPr="00F73C8F" w:rsidRDefault="005B7F27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lastRenderedPageBreak/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5B7F27" w:rsidRPr="00F73C8F" w:rsidRDefault="005B7F27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Link to College Goal #</w:t>
            </w:r>
          </w:p>
        </w:tc>
      </w:tr>
      <w:tr w:rsidR="005B7F27" w:rsidRPr="00A57741" w:rsidTr="0044711E">
        <w:tc>
          <w:tcPr>
            <w:tcW w:w="1435" w:type="dxa"/>
            <w:tcBorders>
              <w:right w:val="nil"/>
            </w:tcBorders>
          </w:tcPr>
          <w:p w:rsidR="005B7F27" w:rsidRPr="00A57741" w:rsidRDefault="005B7F27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5B7F27" w:rsidRPr="00A57741" w:rsidRDefault="005B7F27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5B7F27" w:rsidRPr="00A57741" w:rsidRDefault="005B7F27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6, 11, 15</w:t>
            </w:r>
          </w:p>
        </w:tc>
      </w:tr>
      <w:tr w:rsidR="005B7F27" w:rsidRPr="00A57741" w:rsidTr="0044711E">
        <w:tc>
          <w:tcPr>
            <w:tcW w:w="1435" w:type="dxa"/>
            <w:tcBorders>
              <w:right w:val="nil"/>
            </w:tcBorders>
          </w:tcPr>
          <w:p w:rsidR="005B7F27" w:rsidRPr="00A57741" w:rsidRDefault="005B7F27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5B7F27" w:rsidRPr="00A57741" w:rsidRDefault="00222385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Review and recommend changes to APs and BPs related to curriculum and instruction.</w:t>
            </w:r>
          </w:p>
        </w:tc>
        <w:tc>
          <w:tcPr>
            <w:tcW w:w="1741" w:type="dxa"/>
          </w:tcPr>
          <w:p w:rsidR="005B7F27" w:rsidRPr="00A57741" w:rsidRDefault="00320E8E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1, 6, 14</w:t>
            </w:r>
          </w:p>
        </w:tc>
      </w:tr>
      <w:tr w:rsidR="005B7F27" w:rsidRPr="00A57741" w:rsidTr="0044711E">
        <w:tc>
          <w:tcPr>
            <w:tcW w:w="1435" w:type="dxa"/>
            <w:tcBorders>
              <w:right w:val="nil"/>
            </w:tcBorders>
          </w:tcPr>
          <w:p w:rsidR="005B7F27" w:rsidRPr="00A57741" w:rsidRDefault="005B7F27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5B7F27" w:rsidRPr="00A57741" w:rsidRDefault="00222385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Review processes and guidelines and make recommendations regarding program and course development and approval.</w:t>
            </w:r>
          </w:p>
        </w:tc>
        <w:tc>
          <w:tcPr>
            <w:tcW w:w="1741" w:type="dxa"/>
          </w:tcPr>
          <w:p w:rsidR="005B7F27" w:rsidRPr="00A57741" w:rsidRDefault="00320E8E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1, 6, 14</w:t>
            </w:r>
          </w:p>
        </w:tc>
      </w:tr>
      <w:tr w:rsidR="00222385" w:rsidRPr="00A57741" w:rsidTr="0044711E">
        <w:tc>
          <w:tcPr>
            <w:tcW w:w="1435" w:type="dxa"/>
            <w:tcBorders>
              <w:right w:val="nil"/>
            </w:tcBorders>
          </w:tcPr>
          <w:p w:rsidR="00222385" w:rsidRPr="00A57741" w:rsidRDefault="00222385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GOAL #4:</w:t>
            </w:r>
          </w:p>
        </w:tc>
        <w:tc>
          <w:tcPr>
            <w:tcW w:w="6750" w:type="dxa"/>
            <w:tcBorders>
              <w:left w:val="nil"/>
            </w:tcBorders>
          </w:tcPr>
          <w:p w:rsidR="00222385" w:rsidRPr="00A57741" w:rsidRDefault="00222385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Review practices and make recommendations regarding local degrees including assessment and revision of interdisciplinary degrees and number of units and electives for all degrees.</w:t>
            </w:r>
          </w:p>
        </w:tc>
        <w:tc>
          <w:tcPr>
            <w:tcW w:w="1741" w:type="dxa"/>
          </w:tcPr>
          <w:p w:rsidR="00222385" w:rsidRPr="00A57741" w:rsidRDefault="00320E8E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1, 6, 14</w:t>
            </w:r>
          </w:p>
        </w:tc>
      </w:tr>
      <w:tr w:rsidR="00222385" w:rsidRPr="00A57741" w:rsidTr="0044711E">
        <w:tc>
          <w:tcPr>
            <w:tcW w:w="1435" w:type="dxa"/>
            <w:tcBorders>
              <w:right w:val="nil"/>
            </w:tcBorders>
          </w:tcPr>
          <w:p w:rsidR="00222385" w:rsidRPr="00A57741" w:rsidRDefault="00222385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GOAL #5:</w:t>
            </w:r>
          </w:p>
        </w:tc>
        <w:tc>
          <w:tcPr>
            <w:tcW w:w="6750" w:type="dxa"/>
            <w:tcBorders>
              <w:left w:val="nil"/>
            </w:tcBorders>
          </w:tcPr>
          <w:p w:rsidR="00222385" w:rsidRPr="00A57741" w:rsidRDefault="00222385" w:rsidP="00222385">
            <w:pPr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 xml:space="preserve">Monitor and evaluate the </w:t>
            </w:r>
            <w:r w:rsidR="004A487A" w:rsidRPr="00F73C8F">
              <w:rPr>
                <w:rFonts w:ascii="Arial" w:hAnsi="Arial" w:cs="Arial"/>
                <w:strike/>
                <w:sz w:val="22"/>
                <w:szCs w:val="22"/>
              </w:rPr>
              <w:t xml:space="preserve">new </w:t>
            </w:r>
            <w:r w:rsidRPr="00A57741">
              <w:rPr>
                <w:rFonts w:ascii="Arial" w:hAnsi="Arial" w:cs="Arial"/>
                <w:sz w:val="22"/>
                <w:szCs w:val="22"/>
              </w:rPr>
              <w:t>curriculum reporting structure.</w:t>
            </w:r>
          </w:p>
        </w:tc>
        <w:tc>
          <w:tcPr>
            <w:tcW w:w="1741" w:type="dxa"/>
          </w:tcPr>
          <w:p w:rsidR="00222385" w:rsidRPr="00A57741" w:rsidRDefault="00320E8E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741">
              <w:rPr>
                <w:rFonts w:ascii="Arial" w:hAnsi="Arial" w:cs="Arial"/>
                <w:sz w:val="22"/>
                <w:szCs w:val="22"/>
              </w:rPr>
              <w:t>1, 6, 14</w:t>
            </w:r>
          </w:p>
        </w:tc>
      </w:tr>
    </w:tbl>
    <w:p w:rsidR="005B7F27" w:rsidRPr="00F73C8F" w:rsidRDefault="005B7F27" w:rsidP="005B7F27">
      <w:pPr>
        <w:rPr>
          <w:rFonts w:ascii="Arial" w:hAnsi="Arial" w:cs="Arial"/>
          <w:sz w:val="22"/>
          <w:szCs w:val="22"/>
        </w:rPr>
      </w:pPr>
    </w:p>
    <w:p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F73C8F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F73C8F" w:rsidRDefault="00BA5C10" w:rsidP="009122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F73C8F">
              <w:rPr>
                <w:rFonts w:ascii="Arial" w:hAnsi="Arial" w:cs="Arial"/>
                <w:sz w:val="22"/>
                <w:szCs w:val="22"/>
              </w:rPr>
              <w:t>CHAIR</w:t>
            </w:r>
            <w:r w:rsidRPr="00F73C8F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F73C8F" w:rsidRDefault="00155CEF" w:rsidP="00912208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F73C8F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F73C8F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:rsidTr="00B51A60">
        <w:tc>
          <w:tcPr>
            <w:tcW w:w="995" w:type="pct"/>
            <w:shd w:val="clear" w:color="auto" w:fill="auto"/>
          </w:tcPr>
          <w:p w:rsidR="00155CEF" w:rsidRPr="00F73C8F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F73C8F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:rsidR="00155CEF" w:rsidRPr="00F73C8F" w:rsidRDefault="00386C6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Kristina Allende</w:t>
            </w:r>
            <w:r w:rsidR="00155CEF" w:rsidRPr="00F73C8F">
              <w:rPr>
                <w:rFonts w:ascii="Arial" w:hAnsi="Arial" w:cs="Arial"/>
                <w:sz w:val="22"/>
                <w:szCs w:val="22"/>
              </w:rPr>
              <w:t>, Irene Malmgren</w:t>
            </w:r>
          </w:p>
        </w:tc>
        <w:tc>
          <w:tcPr>
            <w:tcW w:w="1542" w:type="pct"/>
            <w:shd w:val="clear" w:color="auto" w:fill="auto"/>
          </w:tcPr>
          <w:p w:rsidR="00155CEF" w:rsidRPr="00F73C8F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2</w:t>
            </w:r>
            <w:r w:rsidRPr="00F73C8F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73C8F">
              <w:rPr>
                <w:rFonts w:ascii="Arial" w:hAnsi="Arial" w:cs="Arial"/>
                <w:sz w:val="22"/>
                <w:szCs w:val="22"/>
              </w:rPr>
              <w:t>, and 4</w:t>
            </w:r>
            <w:r w:rsidRPr="00F73C8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F73C8F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:rsidR="00155CEF" w:rsidRPr="00F73C8F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4-2440</w:t>
            </w:r>
          </w:p>
        </w:tc>
        <w:tc>
          <w:tcPr>
            <w:tcW w:w="741" w:type="pct"/>
            <w:shd w:val="clear" w:color="auto" w:fill="auto"/>
          </w:tcPr>
          <w:p w:rsidR="00155CEF" w:rsidRPr="00F73C8F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C8F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:rsidR="00155CEF" w:rsidRPr="00F73C8F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  <w:t>Reyna Casas</w:t>
      </w:r>
    </w:p>
    <w:p w:rsidR="00155CEF" w:rsidRPr="00A57741" w:rsidRDefault="00CC6781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7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RCasas</w:t>
        </w:r>
        <w:r w:rsidR="00A72D91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8</w:t>
        </w:r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 xml:space="preserve"> X5404</w:t>
      </w:r>
    </w:p>
    <w:p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155CEF" w:rsidRPr="00A57741" w:rsidRDefault="00CC6781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8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9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90" w:rsidRDefault="00615790" w:rsidP="006F7265">
      <w:r>
        <w:separator/>
      </w:r>
    </w:p>
  </w:endnote>
  <w:endnote w:type="continuationSeparator" w:id="0">
    <w:p w:rsidR="00615790" w:rsidRDefault="00615790" w:rsidP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65" w:rsidRDefault="006F7265">
    <w:pPr>
      <w:pStyle w:val="Footer"/>
    </w:pPr>
    <w:r>
      <w:t>2017-18</w:t>
    </w:r>
  </w:p>
  <w:p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90" w:rsidRDefault="00615790" w:rsidP="006F7265">
      <w:r>
        <w:separator/>
      </w:r>
    </w:p>
  </w:footnote>
  <w:footnote w:type="continuationSeparator" w:id="0">
    <w:p w:rsidR="00615790" w:rsidRDefault="00615790" w:rsidP="006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9"/>
    <w:rsid w:val="00067607"/>
    <w:rsid w:val="00086C9E"/>
    <w:rsid w:val="000D1CE0"/>
    <w:rsid w:val="00155CEF"/>
    <w:rsid w:val="001710FD"/>
    <w:rsid w:val="00187489"/>
    <w:rsid w:val="00222385"/>
    <w:rsid w:val="002421D4"/>
    <w:rsid w:val="002561C8"/>
    <w:rsid w:val="002B3807"/>
    <w:rsid w:val="002B43DA"/>
    <w:rsid w:val="002D7AF4"/>
    <w:rsid w:val="00320E8E"/>
    <w:rsid w:val="00386C64"/>
    <w:rsid w:val="004246C0"/>
    <w:rsid w:val="00487A02"/>
    <w:rsid w:val="004A487A"/>
    <w:rsid w:val="004D4053"/>
    <w:rsid w:val="00505470"/>
    <w:rsid w:val="00571B6E"/>
    <w:rsid w:val="005B7F27"/>
    <w:rsid w:val="005C321C"/>
    <w:rsid w:val="005D7D9D"/>
    <w:rsid w:val="00615790"/>
    <w:rsid w:val="00635733"/>
    <w:rsid w:val="0065026F"/>
    <w:rsid w:val="00666832"/>
    <w:rsid w:val="006C6A9D"/>
    <w:rsid w:val="006F7265"/>
    <w:rsid w:val="007059EB"/>
    <w:rsid w:val="00745565"/>
    <w:rsid w:val="00764527"/>
    <w:rsid w:val="007648AD"/>
    <w:rsid w:val="008F16E4"/>
    <w:rsid w:val="008F1C26"/>
    <w:rsid w:val="00940926"/>
    <w:rsid w:val="00A57741"/>
    <w:rsid w:val="00A72D91"/>
    <w:rsid w:val="00B03E93"/>
    <w:rsid w:val="00B140EC"/>
    <w:rsid w:val="00B30D2F"/>
    <w:rsid w:val="00B51A60"/>
    <w:rsid w:val="00BA5C10"/>
    <w:rsid w:val="00BB4C8C"/>
    <w:rsid w:val="00BB5599"/>
    <w:rsid w:val="00C560FB"/>
    <w:rsid w:val="00CC6781"/>
    <w:rsid w:val="00D14827"/>
    <w:rsid w:val="00D27601"/>
    <w:rsid w:val="00E42123"/>
    <w:rsid w:val="00E90505"/>
    <w:rsid w:val="00EF35D5"/>
    <w:rsid w:val="00F307D9"/>
    <w:rsid w:val="00F73C8F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42219-EBD9-4556-9EFD-A4AF778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governance/committees/eddesig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asas@mtsa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2B9B-03E8-408C-9D2D-1708458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Lindholm, Denise</dc:creator>
  <cp:lastModifiedBy>Hebert, Brigitte</cp:lastModifiedBy>
  <cp:revision>3</cp:revision>
  <cp:lastPrinted>2017-12-11T17:57:00Z</cp:lastPrinted>
  <dcterms:created xsi:type="dcterms:W3CDTF">2018-01-18T23:02:00Z</dcterms:created>
  <dcterms:modified xsi:type="dcterms:W3CDTF">2018-01-18T23:10:00Z</dcterms:modified>
</cp:coreProperties>
</file>