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9990" w14:textId="7EA0F7EB" w:rsidR="00FB4BAB" w:rsidRPr="004B6F1E" w:rsidRDefault="003D1119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6F1E">
        <w:rPr>
          <w:rFonts w:ascii="Arial" w:hAnsi="Arial" w:cs="Arial"/>
          <w:b/>
          <w:sz w:val="22"/>
          <w:szCs w:val="22"/>
          <w:u w:val="single"/>
        </w:rPr>
        <w:t xml:space="preserve">CLIMATE COMMITMENT </w:t>
      </w:r>
      <w:r w:rsidR="006E68CE" w:rsidRPr="004B6F1E">
        <w:rPr>
          <w:rFonts w:ascii="Arial" w:hAnsi="Arial" w:cs="Arial"/>
          <w:b/>
          <w:sz w:val="22"/>
          <w:szCs w:val="22"/>
          <w:u w:val="single"/>
        </w:rPr>
        <w:t xml:space="preserve">AND </w:t>
      </w:r>
      <w:r w:rsidR="00776E9B" w:rsidRPr="004B6F1E">
        <w:rPr>
          <w:rFonts w:ascii="Arial" w:hAnsi="Arial" w:cs="Arial"/>
          <w:b/>
          <w:sz w:val="22"/>
          <w:szCs w:val="22"/>
          <w:u w:val="single"/>
        </w:rPr>
        <w:t>ENVIRONMENTAL J</w:t>
      </w:r>
      <w:r w:rsidR="006E68CE" w:rsidRPr="004B6F1E">
        <w:rPr>
          <w:rFonts w:ascii="Arial" w:hAnsi="Arial" w:cs="Arial"/>
          <w:b/>
          <w:sz w:val="22"/>
          <w:szCs w:val="22"/>
          <w:u w:val="single"/>
        </w:rPr>
        <w:t xml:space="preserve">USTICE </w:t>
      </w:r>
      <w:r w:rsidR="00FB4BAB" w:rsidRPr="004B6F1E">
        <w:rPr>
          <w:rFonts w:ascii="Arial" w:hAnsi="Arial" w:cs="Arial"/>
          <w:b/>
          <w:sz w:val="22"/>
          <w:szCs w:val="22"/>
          <w:u w:val="single"/>
        </w:rPr>
        <w:t>COMMITTEE</w:t>
      </w:r>
    </w:p>
    <w:p w14:paraId="5D0BE4E1" w14:textId="77777777" w:rsidR="00FB4BAB" w:rsidRPr="004B6F1E" w:rsidRDefault="00FB4BAB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(</w:t>
      </w:r>
      <w:r w:rsidR="000F1476" w:rsidRPr="004B6F1E">
        <w:rPr>
          <w:rFonts w:ascii="Arial" w:hAnsi="Arial" w:cs="Arial"/>
          <w:sz w:val="22"/>
          <w:szCs w:val="22"/>
        </w:rPr>
        <w:t>Governance</w:t>
      </w:r>
      <w:r w:rsidR="004F17EB" w:rsidRPr="004B6F1E">
        <w:rPr>
          <w:rFonts w:ascii="Arial" w:hAnsi="Arial" w:cs="Arial"/>
          <w:sz w:val="22"/>
          <w:szCs w:val="22"/>
        </w:rPr>
        <w:t xml:space="preserve"> Committee – Report</w:t>
      </w:r>
      <w:r w:rsidR="00D462A2" w:rsidRPr="004B6F1E">
        <w:rPr>
          <w:rFonts w:ascii="Arial" w:hAnsi="Arial" w:cs="Arial"/>
          <w:sz w:val="22"/>
          <w:szCs w:val="22"/>
        </w:rPr>
        <w:t xml:space="preserve">s to </w:t>
      </w:r>
      <w:r w:rsidR="000F1476" w:rsidRPr="004B6F1E">
        <w:rPr>
          <w:rFonts w:ascii="Arial" w:hAnsi="Arial" w:cs="Arial"/>
          <w:sz w:val="22"/>
          <w:szCs w:val="22"/>
        </w:rPr>
        <w:t>President’s Advisory Council</w:t>
      </w:r>
      <w:r w:rsidRPr="004B6F1E">
        <w:rPr>
          <w:rFonts w:ascii="Arial" w:hAnsi="Arial" w:cs="Arial"/>
          <w:sz w:val="22"/>
          <w:szCs w:val="22"/>
        </w:rPr>
        <w:t>)</w:t>
      </w:r>
    </w:p>
    <w:p w14:paraId="2C587517" w14:textId="77777777" w:rsidR="00FB4BAB" w:rsidRPr="004B6F1E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5890B5AA" w14:textId="6DD0098F" w:rsidR="00FB4BAB" w:rsidRPr="004B6F1E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bookmarkStart w:id="0" w:name="OLE_LINK4"/>
      <w:bookmarkStart w:id="1" w:name="OLE_LINK5"/>
      <w:r w:rsidRPr="004B6F1E">
        <w:rPr>
          <w:rFonts w:ascii="Arial" w:hAnsi="Arial" w:cs="Arial"/>
          <w:sz w:val="22"/>
          <w:szCs w:val="22"/>
          <w:u w:val="single"/>
        </w:rPr>
        <w:t>Purpose</w:t>
      </w:r>
    </w:p>
    <w:p w14:paraId="42963172" w14:textId="77777777" w:rsidR="00FB4BAB" w:rsidRPr="004B6F1E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16F3B177" w14:textId="35CAF4FC" w:rsidR="00FB4BAB" w:rsidRPr="004B6F1E" w:rsidRDefault="00AF1D81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The</w:t>
      </w:r>
      <w:r w:rsidR="00FB4BAB" w:rsidRPr="004B6F1E">
        <w:rPr>
          <w:rFonts w:ascii="Arial" w:hAnsi="Arial" w:cs="Arial"/>
          <w:sz w:val="22"/>
          <w:szCs w:val="22"/>
        </w:rPr>
        <w:t xml:space="preserve"> </w:t>
      </w:r>
      <w:r w:rsidR="00F21F54" w:rsidRPr="004B6F1E">
        <w:rPr>
          <w:rFonts w:ascii="Arial" w:hAnsi="Arial" w:cs="Arial"/>
          <w:sz w:val="22"/>
          <w:szCs w:val="22"/>
        </w:rPr>
        <w:t>Climate Commitment</w:t>
      </w:r>
      <w:r w:rsidR="0036440D" w:rsidRPr="004B6F1E">
        <w:rPr>
          <w:rFonts w:ascii="Arial" w:hAnsi="Arial" w:cs="Arial"/>
          <w:sz w:val="22"/>
          <w:szCs w:val="22"/>
        </w:rPr>
        <w:t xml:space="preserve"> and Environmental Justice</w:t>
      </w:r>
      <w:r w:rsidR="00F21F54" w:rsidRPr="004B6F1E">
        <w:rPr>
          <w:rFonts w:ascii="Arial" w:hAnsi="Arial" w:cs="Arial"/>
          <w:sz w:val="22"/>
          <w:szCs w:val="22"/>
        </w:rPr>
        <w:t xml:space="preserve"> Committee</w:t>
      </w:r>
      <w:r w:rsidR="00EF08B1" w:rsidRPr="004B6F1E">
        <w:rPr>
          <w:rFonts w:ascii="Arial" w:hAnsi="Arial" w:cs="Arial"/>
          <w:sz w:val="22"/>
          <w:szCs w:val="22"/>
        </w:rPr>
        <w:t xml:space="preserve"> advocates, guides and informs the campus community</w:t>
      </w:r>
      <w:r w:rsidR="00F21F54" w:rsidRPr="004B6F1E">
        <w:rPr>
          <w:rFonts w:ascii="Arial" w:hAnsi="Arial" w:cs="Arial"/>
          <w:sz w:val="22"/>
          <w:szCs w:val="22"/>
        </w:rPr>
        <w:t xml:space="preserve"> </w:t>
      </w:r>
      <w:r w:rsidR="00487CDA" w:rsidRPr="004B6F1E">
        <w:rPr>
          <w:rFonts w:ascii="Arial" w:hAnsi="Arial" w:cs="Arial"/>
          <w:sz w:val="22"/>
          <w:szCs w:val="22"/>
        </w:rPr>
        <w:t xml:space="preserve">about </w:t>
      </w:r>
      <w:r w:rsidR="00AB13D1" w:rsidRPr="004B6F1E">
        <w:rPr>
          <w:rFonts w:ascii="Arial" w:hAnsi="Arial" w:cs="Arial"/>
          <w:sz w:val="22"/>
          <w:szCs w:val="22"/>
        </w:rPr>
        <w:t xml:space="preserve">the Climate Action Plan (CAP), </w:t>
      </w:r>
      <w:r w:rsidR="00487CDA" w:rsidRPr="004B6F1E">
        <w:rPr>
          <w:rFonts w:ascii="Arial" w:hAnsi="Arial" w:cs="Arial"/>
          <w:sz w:val="22"/>
          <w:szCs w:val="22"/>
        </w:rPr>
        <w:t xml:space="preserve">the </w:t>
      </w:r>
      <w:r w:rsidR="00C40019" w:rsidRPr="004B6F1E">
        <w:rPr>
          <w:rFonts w:ascii="Arial" w:hAnsi="Arial" w:cs="Arial"/>
          <w:sz w:val="22"/>
          <w:szCs w:val="22"/>
        </w:rPr>
        <w:t xml:space="preserve">Carbon </w:t>
      </w:r>
      <w:r w:rsidR="00F21F54" w:rsidRPr="004B6F1E">
        <w:rPr>
          <w:rFonts w:ascii="Arial" w:hAnsi="Arial" w:cs="Arial"/>
          <w:sz w:val="22"/>
          <w:szCs w:val="22"/>
        </w:rPr>
        <w:t>Commitment</w:t>
      </w:r>
      <w:r w:rsidR="00AB13D1" w:rsidRPr="004B6F1E">
        <w:rPr>
          <w:rFonts w:ascii="Arial" w:hAnsi="Arial" w:cs="Arial"/>
          <w:sz w:val="22"/>
          <w:szCs w:val="22"/>
        </w:rPr>
        <w:t>,</w:t>
      </w:r>
      <w:r w:rsidR="00F21F54" w:rsidRPr="004B6F1E">
        <w:rPr>
          <w:rFonts w:ascii="Arial" w:hAnsi="Arial" w:cs="Arial"/>
          <w:sz w:val="22"/>
          <w:szCs w:val="22"/>
        </w:rPr>
        <w:t xml:space="preserve"> </w:t>
      </w:r>
      <w:r w:rsidR="00487CDA" w:rsidRPr="004B6F1E">
        <w:rPr>
          <w:rFonts w:ascii="Arial" w:hAnsi="Arial" w:cs="Arial"/>
          <w:sz w:val="22"/>
          <w:szCs w:val="22"/>
        </w:rPr>
        <w:t>and the</w:t>
      </w:r>
      <w:r w:rsidR="00420819" w:rsidRPr="004B6F1E">
        <w:rPr>
          <w:rFonts w:ascii="Arial" w:hAnsi="Arial" w:cs="Arial"/>
          <w:sz w:val="22"/>
          <w:szCs w:val="22"/>
        </w:rPr>
        <w:t xml:space="preserve"> </w:t>
      </w:r>
      <w:r w:rsidR="00F21F54" w:rsidRPr="004B6F1E">
        <w:rPr>
          <w:rFonts w:ascii="Arial" w:hAnsi="Arial" w:cs="Arial"/>
          <w:sz w:val="22"/>
          <w:szCs w:val="22"/>
        </w:rPr>
        <w:t xml:space="preserve">sustainable </w:t>
      </w:r>
      <w:r w:rsidR="00AB13D1" w:rsidRPr="004B6F1E">
        <w:rPr>
          <w:rFonts w:ascii="Arial" w:hAnsi="Arial" w:cs="Arial"/>
          <w:sz w:val="22"/>
          <w:szCs w:val="22"/>
        </w:rPr>
        <w:t xml:space="preserve">and equitable </w:t>
      </w:r>
      <w:r w:rsidR="00420819" w:rsidRPr="004B6F1E">
        <w:rPr>
          <w:rFonts w:ascii="Arial" w:hAnsi="Arial" w:cs="Arial"/>
          <w:sz w:val="22"/>
          <w:szCs w:val="22"/>
        </w:rPr>
        <w:t>implementation of the</w:t>
      </w:r>
      <w:r w:rsidR="00487CDA" w:rsidRPr="004B6F1E">
        <w:rPr>
          <w:rFonts w:ascii="Arial" w:hAnsi="Arial" w:cs="Arial"/>
          <w:sz w:val="22"/>
          <w:szCs w:val="22"/>
        </w:rPr>
        <w:t xml:space="preserve"> requirements</w:t>
      </w:r>
      <w:r w:rsidR="006D21AB" w:rsidRPr="004B6F1E">
        <w:rPr>
          <w:rFonts w:ascii="Arial" w:hAnsi="Arial" w:cs="Arial"/>
          <w:sz w:val="22"/>
          <w:szCs w:val="22"/>
        </w:rPr>
        <w:t xml:space="preserve"> of the </w:t>
      </w:r>
      <w:r w:rsidR="00AB13D1" w:rsidRPr="004B6F1E">
        <w:rPr>
          <w:rFonts w:ascii="Arial" w:hAnsi="Arial" w:cs="Arial"/>
          <w:sz w:val="22"/>
          <w:szCs w:val="22"/>
        </w:rPr>
        <w:t xml:space="preserve">CAP and </w:t>
      </w:r>
      <w:r w:rsidR="00895E68" w:rsidRPr="004B6F1E">
        <w:rPr>
          <w:rFonts w:ascii="Arial" w:hAnsi="Arial" w:cs="Arial"/>
          <w:sz w:val="22"/>
          <w:szCs w:val="22"/>
        </w:rPr>
        <w:t>Carbon Commitment</w:t>
      </w:r>
      <w:r w:rsidR="00C40019" w:rsidRPr="004B6F1E">
        <w:rPr>
          <w:rFonts w:ascii="Arial" w:hAnsi="Arial" w:cs="Arial"/>
          <w:sz w:val="22"/>
          <w:szCs w:val="22"/>
        </w:rPr>
        <w:t>,</w:t>
      </w:r>
      <w:r w:rsidR="00122DBB" w:rsidRPr="004B6F1E">
        <w:rPr>
          <w:rFonts w:ascii="Arial" w:hAnsi="Arial" w:cs="Arial"/>
          <w:sz w:val="22"/>
          <w:szCs w:val="22"/>
        </w:rPr>
        <w:t xml:space="preserve"> including</w:t>
      </w:r>
      <w:r w:rsidR="00FB4BAB" w:rsidRPr="004B6F1E">
        <w:rPr>
          <w:rFonts w:ascii="Arial" w:hAnsi="Arial" w:cs="Arial"/>
          <w:sz w:val="22"/>
          <w:szCs w:val="22"/>
        </w:rPr>
        <w:t>:</w:t>
      </w:r>
    </w:p>
    <w:p w14:paraId="1DEBEDE9" w14:textId="77777777" w:rsidR="00FB4BAB" w:rsidRPr="004B6F1E" w:rsidRDefault="00FB4BAB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14:paraId="7F12C8A6" w14:textId="579130A6" w:rsidR="00FB4BAB" w:rsidRPr="004B6F1E" w:rsidRDefault="00487CDA" w:rsidP="00D93E72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 xml:space="preserve">Raising awareness within the campus and broader community about climate change and the </w:t>
      </w:r>
      <w:r w:rsidR="00152E16" w:rsidRPr="004B6F1E">
        <w:rPr>
          <w:rFonts w:ascii="Arial" w:hAnsi="Arial" w:cs="Arial"/>
          <w:sz w:val="22"/>
          <w:szCs w:val="22"/>
        </w:rPr>
        <w:t xml:space="preserve">necessary </w:t>
      </w:r>
      <w:r w:rsidRPr="004B6F1E">
        <w:rPr>
          <w:rFonts w:ascii="Arial" w:hAnsi="Arial" w:cs="Arial"/>
          <w:sz w:val="22"/>
          <w:szCs w:val="22"/>
        </w:rPr>
        <w:t>institutional and cultural</w:t>
      </w:r>
      <w:r w:rsidR="00152E16" w:rsidRPr="004B6F1E">
        <w:rPr>
          <w:rFonts w:ascii="Arial" w:hAnsi="Arial" w:cs="Arial"/>
          <w:sz w:val="22"/>
          <w:szCs w:val="22"/>
        </w:rPr>
        <w:t xml:space="preserve"> shifts</w:t>
      </w:r>
      <w:r w:rsidRPr="004B6F1E">
        <w:rPr>
          <w:rFonts w:ascii="Arial" w:hAnsi="Arial" w:cs="Arial"/>
          <w:sz w:val="22"/>
          <w:szCs w:val="22"/>
        </w:rPr>
        <w:t xml:space="preserve"> that need to</w:t>
      </w:r>
      <w:r w:rsidR="00152E16" w:rsidRPr="004B6F1E">
        <w:rPr>
          <w:rFonts w:ascii="Arial" w:hAnsi="Arial" w:cs="Arial"/>
          <w:sz w:val="22"/>
          <w:szCs w:val="22"/>
        </w:rPr>
        <w:t xml:space="preserve"> occur</w:t>
      </w:r>
      <w:r w:rsidRPr="004B6F1E">
        <w:rPr>
          <w:rFonts w:ascii="Arial" w:hAnsi="Arial" w:cs="Arial"/>
          <w:sz w:val="22"/>
          <w:szCs w:val="22"/>
        </w:rPr>
        <w:t xml:space="preserve"> to adapt to</w:t>
      </w:r>
      <w:r w:rsidR="00152E16" w:rsidRPr="004B6F1E">
        <w:rPr>
          <w:rFonts w:ascii="Arial" w:hAnsi="Arial" w:cs="Arial"/>
          <w:sz w:val="22"/>
          <w:szCs w:val="22"/>
        </w:rPr>
        <w:t xml:space="preserve"> </w:t>
      </w:r>
      <w:r w:rsidR="00194AAB" w:rsidRPr="004B6F1E">
        <w:rPr>
          <w:rFonts w:ascii="Arial" w:hAnsi="Arial" w:cs="Arial"/>
          <w:sz w:val="22"/>
          <w:szCs w:val="22"/>
        </w:rPr>
        <w:t xml:space="preserve">unavoidable </w:t>
      </w:r>
      <w:r w:rsidRPr="004B6F1E">
        <w:rPr>
          <w:rFonts w:ascii="Arial" w:hAnsi="Arial" w:cs="Arial"/>
          <w:sz w:val="22"/>
          <w:szCs w:val="22"/>
        </w:rPr>
        <w:t>climate chang</w:t>
      </w:r>
      <w:r w:rsidR="003021A0" w:rsidRPr="004B6F1E">
        <w:rPr>
          <w:rFonts w:ascii="Arial" w:hAnsi="Arial" w:cs="Arial"/>
          <w:sz w:val="22"/>
          <w:szCs w:val="22"/>
        </w:rPr>
        <w:t xml:space="preserve">e </w:t>
      </w:r>
      <w:r w:rsidR="00194AAB" w:rsidRPr="004B6F1E">
        <w:rPr>
          <w:rFonts w:ascii="Arial" w:hAnsi="Arial" w:cs="Arial"/>
          <w:sz w:val="22"/>
          <w:szCs w:val="22"/>
        </w:rPr>
        <w:t xml:space="preserve">and to mitigate what we cannot adapt to. </w:t>
      </w:r>
    </w:p>
    <w:p w14:paraId="0EA893AD" w14:textId="77777777" w:rsidR="00F21F54" w:rsidRPr="004B6F1E" w:rsidRDefault="00F21F54" w:rsidP="00D93E72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Supporting</w:t>
      </w:r>
      <w:r w:rsidR="00AF1D81" w:rsidRPr="004B6F1E">
        <w:rPr>
          <w:rFonts w:ascii="Arial" w:hAnsi="Arial" w:cs="Arial"/>
          <w:sz w:val="22"/>
          <w:szCs w:val="22"/>
        </w:rPr>
        <w:t xml:space="preserve"> </w:t>
      </w:r>
      <w:r w:rsidRPr="004B6F1E">
        <w:rPr>
          <w:rFonts w:ascii="Arial" w:hAnsi="Arial" w:cs="Arial"/>
          <w:sz w:val="22"/>
          <w:szCs w:val="22"/>
        </w:rPr>
        <w:t>the</w:t>
      </w:r>
      <w:r w:rsidR="00AF1D81" w:rsidRPr="004B6F1E">
        <w:rPr>
          <w:rFonts w:ascii="Arial" w:hAnsi="Arial" w:cs="Arial"/>
          <w:sz w:val="22"/>
          <w:szCs w:val="22"/>
        </w:rPr>
        <w:t xml:space="preserve"> incorporat</w:t>
      </w:r>
      <w:r w:rsidRPr="004B6F1E">
        <w:rPr>
          <w:rFonts w:ascii="Arial" w:hAnsi="Arial" w:cs="Arial"/>
          <w:sz w:val="22"/>
          <w:szCs w:val="22"/>
        </w:rPr>
        <w:t>ion of sustainability and climate change across the curriculum.</w:t>
      </w:r>
    </w:p>
    <w:p w14:paraId="743601A0" w14:textId="1362CAA3" w:rsidR="00FB4BAB" w:rsidRPr="00014DBF" w:rsidRDefault="003021A0" w:rsidP="00D93E72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014DBF">
        <w:rPr>
          <w:rFonts w:ascii="Arial" w:hAnsi="Arial" w:cs="Arial"/>
          <w:sz w:val="22"/>
          <w:szCs w:val="22"/>
        </w:rPr>
        <w:t xml:space="preserve">Working to </w:t>
      </w:r>
      <w:r w:rsidR="009F232E" w:rsidRPr="00014DBF">
        <w:rPr>
          <w:rFonts w:ascii="Arial" w:hAnsi="Arial" w:cs="Arial"/>
          <w:sz w:val="22"/>
          <w:szCs w:val="22"/>
        </w:rPr>
        <w:t xml:space="preserve">develop and </w:t>
      </w:r>
      <w:r w:rsidRPr="00014DBF">
        <w:rPr>
          <w:rFonts w:ascii="Arial" w:hAnsi="Arial" w:cs="Arial"/>
          <w:sz w:val="22"/>
          <w:szCs w:val="22"/>
        </w:rPr>
        <w:t xml:space="preserve">increase awareness of a sustainable and inclusive society. Sustainability has three main pillars: </w:t>
      </w:r>
      <w:r w:rsidR="006037F6" w:rsidRPr="00014DBF">
        <w:rPr>
          <w:rFonts w:ascii="Arial" w:hAnsi="Arial" w:cs="Arial"/>
          <w:sz w:val="22"/>
          <w:szCs w:val="22"/>
        </w:rPr>
        <w:t>social equity</w:t>
      </w:r>
      <w:r w:rsidR="009F232E" w:rsidRPr="00014DBF">
        <w:rPr>
          <w:rFonts w:ascii="Arial" w:hAnsi="Arial" w:cs="Arial"/>
          <w:sz w:val="22"/>
          <w:szCs w:val="22"/>
        </w:rPr>
        <w:t>,</w:t>
      </w:r>
      <w:r w:rsidRPr="00014DBF">
        <w:rPr>
          <w:rFonts w:ascii="Arial" w:hAnsi="Arial" w:cs="Arial"/>
          <w:sz w:val="22"/>
          <w:szCs w:val="22"/>
        </w:rPr>
        <w:t xml:space="preserve"> environmental</w:t>
      </w:r>
      <w:r w:rsidR="00566AC3" w:rsidRPr="00014DBF">
        <w:rPr>
          <w:rFonts w:ascii="Arial" w:hAnsi="Arial" w:cs="Arial"/>
          <w:sz w:val="22"/>
          <w:szCs w:val="22"/>
        </w:rPr>
        <w:t xml:space="preserve"> protection</w:t>
      </w:r>
      <w:r w:rsidRPr="00014DBF">
        <w:rPr>
          <w:rFonts w:ascii="Arial" w:hAnsi="Arial" w:cs="Arial"/>
          <w:sz w:val="22"/>
          <w:szCs w:val="22"/>
        </w:rPr>
        <w:t>, and</w:t>
      </w:r>
      <w:r w:rsidR="006037F6" w:rsidRPr="00014DBF">
        <w:rPr>
          <w:rFonts w:ascii="Arial" w:hAnsi="Arial" w:cs="Arial"/>
          <w:sz w:val="22"/>
          <w:szCs w:val="22"/>
        </w:rPr>
        <w:t xml:space="preserve"> economic viability</w:t>
      </w:r>
      <w:r w:rsidRPr="00014DBF">
        <w:rPr>
          <w:rFonts w:ascii="Arial" w:hAnsi="Arial" w:cs="Arial"/>
          <w:sz w:val="22"/>
          <w:szCs w:val="22"/>
        </w:rPr>
        <w:t xml:space="preserve">. </w:t>
      </w:r>
      <w:r w:rsidR="00562A85" w:rsidRPr="00014DBF">
        <w:rPr>
          <w:rFonts w:ascii="Arial" w:hAnsi="Arial" w:cs="Arial"/>
          <w:sz w:val="22"/>
          <w:szCs w:val="22"/>
        </w:rPr>
        <w:t xml:space="preserve">These </w:t>
      </w:r>
      <w:r w:rsidR="000116FC" w:rsidRPr="00014DBF">
        <w:rPr>
          <w:rFonts w:ascii="Arial" w:hAnsi="Arial" w:cs="Arial"/>
          <w:sz w:val="22"/>
          <w:szCs w:val="22"/>
        </w:rPr>
        <w:t xml:space="preserve">pillars </w:t>
      </w:r>
      <w:r w:rsidR="00562A85" w:rsidRPr="00014DBF">
        <w:rPr>
          <w:rFonts w:ascii="Arial" w:hAnsi="Arial" w:cs="Arial"/>
          <w:sz w:val="22"/>
          <w:szCs w:val="22"/>
        </w:rPr>
        <w:t>are i</w:t>
      </w:r>
      <w:r w:rsidRPr="00014DBF">
        <w:rPr>
          <w:rFonts w:ascii="Arial" w:hAnsi="Arial" w:cs="Arial"/>
          <w:sz w:val="22"/>
          <w:szCs w:val="22"/>
        </w:rPr>
        <w:t>nformally referred to as people, planet, and</w:t>
      </w:r>
      <w:r w:rsidR="000F2CA1">
        <w:rPr>
          <w:rFonts w:ascii="Arial" w:hAnsi="Arial" w:cs="Arial"/>
          <w:sz w:val="22"/>
          <w:szCs w:val="22"/>
        </w:rPr>
        <w:t xml:space="preserve"> </w:t>
      </w:r>
      <w:r w:rsidR="000F2CA1" w:rsidRPr="006E4B1A">
        <w:rPr>
          <w:rFonts w:ascii="Arial" w:hAnsi="Arial" w:cs="Arial"/>
          <w:sz w:val="22"/>
          <w:szCs w:val="22"/>
        </w:rPr>
        <w:t>prosperity</w:t>
      </w:r>
      <w:r w:rsidR="006E4B1A">
        <w:rPr>
          <w:rFonts w:ascii="Arial" w:hAnsi="Arial" w:cs="Arial"/>
          <w:sz w:val="22"/>
          <w:szCs w:val="22"/>
        </w:rPr>
        <w:t>.</w:t>
      </w:r>
    </w:p>
    <w:p w14:paraId="56E956A7" w14:textId="5B68938F" w:rsidR="00FB4BAB" w:rsidRPr="005244C6" w:rsidRDefault="005E61ED" w:rsidP="00D93E72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before="120"/>
        <w:ind w:right="14"/>
        <w:jc w:val="both"/>
        <w:rPr>
          <w:rFonts w:ascii="Arial" w:hAnsi="Arial" w:cs="Arial"/>
          <w:sz w:val="22"/>
          <w:szCs w:val="22"/>
        </w:rPr>
      </w:pPr>
      <w:r w:rsidRPr="005244C6">
        <w:rPr>
          <w:rFonts w:ascii="Arial" w:hAnsi="Arial" w:cs="Arial"/>
          <w:sz w:val="22"/>
          <w:szCs w:val="22"/>
        </w:rPr>
        <w:t>Promoting</w:t>
      </w:r>
      <w:r w:rsidR="00FB4BAB" w:rsidRPr="005244C6">
        <w:rPr>
          <w:rFonts w:ascii="Arial" w:hAnsi="Arial" w:cs="Arial"/>
          <w:sz w:val="22"/>
          <w:szCs w:val="22"/>
        </w:rPr>
        <w:t xml:space="preserve"> compliance with laws </w:t>
      </w:r>
      <w:r w:rsidR="00487CDA" w:rsidRPr="005244C6">
        <w:rPr>
          <w:rFonts w:ascii="Arial" w:hAnsi="Arial" w:cs="Arial"/>
          <w:sz w:val="22"/>
          <w:szCs w:val="22"/>
        </w:rPr>
        <w:t>and regulations</w:t>
      </w:r>
      <w:r w:rsidR="00177AA6" w:rsidRPr="005244C6">
        <w:rPr>
          <w:rFonts w:ascii="Arial" w:hAnsi="Arial" w:cs="Arial"/>
          <w:sz w:val="22"/>
          <w:szCs w:val="22"/>
        </w:rPr>
        <w:t xml:space="preserve"> put forward by </w:t>
      </w:r>
      <w:r w:rsidR="00687B31" w:rsidRPr="005244C6">
        <w:rPr>
          <w:rFonts w:ascii="Arial" w:hAnsi="Arial" w:cs="Arial"/>
          <w:sz w:val="22"/>
          <w:szCs w:val="22"/>
        </w:rPr>
        <w:t xml:space="preserve">federal, state, and local entities as well as </w:t>
      </w:r>
      <w:r w:rsidR="00177AA6" w:rsidRPr="005244C6">
        <w:rPr>
          <w:rFonts w:ascii="Arial" w:hAnsi="Arial" w:cs="Arial"/>
          <w:sz w:val="22"/>
          <w:szCs w:val="22"/>
        </w:rPr>
        <w:t>the California Community College</w:t>
      </w:r>
      <w:r w:rsidR="00B767B9" w:rsidRPr="005244C6">
        <w:rPr>
          <w:rFonts w:ascii="Arial" w:hAnsi="Arial" w:cs="Arial"/>
          <w:sz w:val="22"/>
          <w:szCs w:val="22"/>
        </w:rPr>
        <w:t>s</w:t>
      </w:r>
      <w:r w:rsidR="00687B31" w:rsidRPr="005244C6">
        <w:rPr>
          <w:rFonts w:ascii="Arial" w:hAnsi="Arial" w:cs="Arial"/>
          <w:sz w:val="22"/>
          <w:szCs w:val="22"/>
        </w:rPr>
        <w:t xml:space="preserve"> and </w:t>
      </w:r>
      <w:r w:rsidR="00A25710" w:rsidRPr="005244C6">
        <w:rPr>
          <w:rFonts w:ascii="Arial" w:hAnsi="Arial" w:cs="Arial"/>
          <w:sz w:val="22"/>
          <w:szCs w:val="22"/>
        </w:rPr>
        <w:t xml:space="preserve"> Mt.</w:t>
      </w:r>
      <w:r w:rsidR="003021A0" w:rsidRPr="005244C6">
        <w:rPr>
          <w:rFonts w:ascii="Arial" w:hAnsi="Arial" w:cs="Arial"/>
          <w:sz w:val="22"/>
          <w:szCs w:val="22"/>
        </w:rPr>
        <w:t xml:space="preserve"> </w:t>
      </w:r>
      <w:r w:rsidR="00A25710" w:rsidRPr="005244C6">
        <w:rPr>
          <w:rFonts w:ascii="Arial" w:hAnsi="Arial" w:cs="Arial"/>
          <w:sz w:val="22"/>
          <w:szCs w:val="22"/>
        </w:rPr>
        <w:t>SAC</w:t>
      </w:r>
      <w:r w:rsidR="002D0662" w:rsidRPr="005244C6">
        <w:rPr>
          <w:rFonts w:ascii="Arial" w:hAnsi="Arial" w:cs="Arial"/>
          <w:sz w:val="22"/>
          <w:szCs w:val="22"/>
        </w:rPr>
        <w:t>’s</w:t>
      </w:r>
      <w:r w:rsidR="00A25710" w:rsidRPr="005244C6">
        <w:rPr>
          <w:rFonts w:ascii="Arial" w:hAnsi="Arial" w:cs="Arial"/>
          <w:sz w:val="22"/>
          <w:szCs w:val="22"/>
        </w:rPr>
        <w:t xml:space="preserve"> commitments as described in the Climate Action Plan</w:t>
      </w:r>
      <w:r w:rsidR="00E53C1C" w:rsidRPr="005244C6">
        <w:rPr>
          <w:rFonts w:ascii="Arial" w:hAnsi="Arial" w:cs="Arial"/>
          <w:sz w:val="22"/>
          <w:szCs w:val="22"/>
        </w:rPr>
        <w:t>.</w:t>
      </w:r>
    </w:p>
    <w:p w14:paraId="3F1B0FB1" w14:textId="51FF629A" w:rsidR="000F2CA1" w:rsidRPr="005244C6" w:rsidRDefault="008B37EB" w:rsidP="00D93E72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before="120"/>
        <w:ind w:right="14"/>
        <w:jc w:val="both"/>
        <w:rPr>
          <w:rFonts w:ascii="Arial" w:hAnsi="Arial" w:cs="Arial"/>
          <w:sz w:val="22"/>
          <w:szCs w:val="22"/>
        </w:rPr>
      </w:pPr>
      <w:r w:rsidRPr="005244C6">
        <w:rPr>
          <w:rFonts w:ascii="Arial" w:hAnsi="Arial" w:cs="Arial"/>
          <w:sz w:val="22"/>
          <w:szCs w:val="22"/>
        </w:rPr>
        <w:t>Ensur</w:t>
      </w:r>
      <w:r w:rsidR="00FD4EE2" w:rsidRPr="005244C6">
        <w:rPr>
          <w:rFonts w:ascii="Arial" w:hAnsi="Arial" w:cs="Arial"/>
          <w:sz w:val="22"/>
          <w:szCs w:val="22"/>
        </w:rPr>
        <w:t>ing</w:t>
      </w:r>
      <w:r w:rsidRPr="005244C6">
        <w:rPr>
          <w:rFonts w:ascii="Arial" w:hAnsi="Arial" w:cs="Arial"/>
          <w:sz w:val="22"/>
          <w:szCs w:val="22"/>
        </w:rPr>
        <w:t xml:space="preserve"> that </w:t>
      </w:r>
      <w:r w:rsidR="004D5D48" w:rsidRPr="005244C6">
        <w:rPr>
          <w:rFonts w:ascii="Arial" w:hAnsi="Arial" w:cs="Arial"/>
          <w:sz w:val="22"/>
          <w:szCs w:val="22"/>
        </w:rPr>
        <w:t xml:space="preserve">Mt. SAC’s College </w:t>
      </w:r>
      <w:r w:rsidRPr="005244C6">
        <w:rPr>
          <w:rFonts w:ascii="Arial" w:hAnsi="Arial" w:cs="Arial"/>
          <w:sz w:val="22"/>
          <w:szCs w:val="22"/>
        </w:rPr>
        <w:t>Goal # 5 (</w:t>
      </w:r>
      <w:r w:rsidR="00D637A1" w:rsidRPr="005244C6">
        <w:rPr>
          <w:rFonts w:ascii="Arial" w:hAnsi="Arial" w:cs="Arial"/>
          <w:color w:val="000000" w:themeColor="text1"/>
          <w:sz w:val="22"/>
          <w:szCs w:val="22"/>
        </w:rPr>
        <w:t>Embed environmental, social, and economic sustainability into the work and decision-making process of all areas of campus.</w:t>
      </w:r>
      <w:r w:rsidRPr="005244C6">
        <w:rPr>
          <w:rFonts w:ascii="Arial" w:hAnsi="Arial" w:cs="Arial"/>
          <w:color w:val="000000" w:themeColor="text1"/>
          <w:sz w:val="22"/>
          <w:szCs w:val="22"/>
        </w:rPr>
        <w:t>)</w:t>
      </w:r>
      <w:r w:rsidR="004D5D48" w:rsidRPr="005244C6">
        <w:rPr>
          <w:rFonts w:ascii="Arial" w:hAnsi="Arial" w:cs="Arial"/>
          <w:color w:val="000000" w:themeColor="text1"/>
          <w:sz w:val="22"/>
          <w:szCs w:val="22"/>
        </w:rPr>
        <w:t xml:space="preserve"> and the CAP</w:t>
      </w:r>
      <w:r w:rsidR="00177AA6" w:rsidRPr="005244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177AA6" w:rsidRPr="005244C6">
        <w:rPr>
          <w:rFonts w:ascii="Arial" w:hAnsi="Arial" w:cs="Arial"/>
          <w:color w:val="000000" w:themeColor="text1"/>
          <w:sz w:val="22"/>
          <w:szCs w:val="22"/>
        </w:rPr>
        <w:t>are</w:t>
      </w:r>
      <w:r w:rsidRPr="005244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244C6">
        <w:rPr>
          <w:rFonts w:ascii="Arial" w:hAnsi="Arial" w:cs="Arial"/>
          <w:strike/>
          <w:sz w:val="22"/>
          <w:szCs w:val="22"/>
        </w:rPr>
        <w:t>is</w:t>
      </w:r>
      <w:proofErr w:type="gramEnd"/>
      <w:r w:rsidRPr="005244C6">
        <w:rPr>
          <w:rFonts w:ascii="Arial" w:hAnsi="Arial" w:cs="Arial"/>
          <w:sz w:val="22"/>
          <w:szCs w:val="22"/>
        </w:rPr>
        <w:t xml:space="preserve"> infu</w:t>
      </w:r>
      <w:r w:rsidR="009D23CD" w:rsidRPr="005244C6">
        <w:rPr>
          <w:rFonts w:ascii="Arial" w:hAnsi="Arial" w:cs="Arial"/>
          <w:sz w:val="22"/>
          <w:szCs w:val="22"/>
        </w:rPr>
        <w:t>s</w:t>
      </w:r>
      <w:r w:rsidRPr="005244C6">
        <w:rPr>
          <w:rFonts w:ascii="Arial" w:hAnsi="Arial" w:cs="Arial"/>
          <w:sz w:val="22"/>
          <w:szCs w:val="22"/>
        </w:rPr>
        <w:t>ed into the Educational Facilities Master Plan (EFMP)</w:t>
      </w:r>
      <w:r w:rsidR="002769C9" w:rsidRPr="005244C6">
        <w:rPr>
          <w:rFonts w:ascii="Arial" w:hAnsi="Arial" w:cs="Arial"/>
          <w:sz w:val="22"/>
          <w:szCs w:val="22"/>
        </w:rPr>
        <w:t>.</w:t>
      </w:r>
    </w:p>
    <w:p w14:paraId="50AE2480" w14:textId="77777777" w:rsidR="00FB4BAB" w:rsidRPr="004B6F1E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43BB288D" w14:textId="77777777" w:rsidR="00FB4BAB" w:rsidRPr="004B6F1E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  <w:u w:val="single"/>
        </w:rPr>
      </w:pPr>
      <w:r w:rsidRPr="004B6F1E">
        <w:rPr>
          <w:rFonts w:ascii="Arial" w:hAnsi="Arial" w:cs="Arial"/>
          <w:sz w:val="22"/>
          <w:szCs w:val="22"/>
          <w:u w:val="single"/>
        </w:rPr>
        <w:t>Function</w:t>
      </w:r>
    </w:p>
    <w:p w14:paraId="7E0F9232" w14:textId="77777777" w:rsidR="00083438" w:rsidRPr="004B6F1E" w:rsidRDefault="00083438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3668745D" w14:textId="133B6C72" w:rsidR="00083438" w:rsidRPr="004B6F1E" w:rsidRDefault="00083438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 xml:space="preserve">The </w:t>
      </w:r>
      <w:r w:rsidR="00DA6CB6" w:rsidRPr="004B6F1E">
        <w:rPr>
          <w:rFonts w:ascii="Arial" w:hAnsi="Arial" w:cs="Arial"/>
          <w:sz w:val="22"/>
          <w:szCs w:val="22"/>
        </w:rPr>
        <w:t xml:space="preserve">Climate Commitment and Environmental Justice Committee </w:t>
      </w:r>
      <w:r w:rsidR="002E23B8" w:rsidRPr="004B6F1E">
        <w:rPr>
          <w:rFonts w:ascii="Arial" w:hAnsi="Arial" w:cs="Arial"/>
          <w:sz w:val="22"/>
          <w:szCs w:val="22"/>
        </w:rPr>
        <w:t xml:space="preserve">is </w:t>
      </w:r>
      <w:r w:rsidR="006D21AB" w:rsidRPr="004B6F1E">
        <w:rPr>
          <w:rFonts w:ascii="Arial" w:hAnsi="Arial" w:cs="Arial"/>
          <w:sz w:val="22"/>
          <w:szCs w:val="22"/>
        </w:rPr>
        <w:t xml:space="preserve">responsible for </w:t>
      </w:r>
      <w:r w:rsidR="00382EC2" w:rsidRPr="004B6F1E">
        <w:rPr>
          <w:rFonts w:ascii="Arial" w:hAnsi="Arial" w:cs="Arial"/>
          <w:sz w:val="22"/>
          <w:szCs w:val="22"/>
        </w:rPr>
        <w:t>th</w:t>
      </w:r>
      <w:r w:rsidR="002E23B8" w:rsidRPr="004B6F1E">
        <w:rPr>
          <w:rFonts w:ascii="Arial" w:hAnsi="Arial" w:cs="Arial"/>
          <w:sz w:val="22"/>
          <w:szCs w:val="22"/>
        </w:rPr>
        <w:t>e development and implementation</w:t>
      </w:r>
      <w:r w:rsidR="00382EC2" w:rsidRPr="004B6F1E">
        <w:rPr>
          <w:rFonts w:ascii="Arial" w:hAnsi="Arial" w:cs="Arial"/>
          <w:sz w:val="22"/>
          <w:szCs w:val="22"/>
        </w:rPr>
        <w:t xml:space="preserve"> of a </w:t>
      </w:r>
      <w:r w:rsidR="002D0662" w:rsidRPr="004B6F1E">
        <w:rPr>
          <w:rFonts w:ascii="Arial" w:hAnsi="Arial" w:cs="Arial"/>
          <w:sz w:val="22"/>
          <w:szCs w:val="22"/>
        </w:rPr>
        <w:t>c</w:t>
      </w:r>
      <w:r w:rsidR="00382EC2" w:rsidRPr="004B6F1E">
        <w:rPr>
          <w:rFonts w:ascii="Arial" w:hAnsi="Arial" w:cs="Arial"/>
          <w:sz w:val="22"/>
          <w:szCs w:val="22"/>
        </w:rPr>
        <w:t xml:space="preserve">limate action </w:t>
      </w:r>
      <w:r w:rsidR="008E6E1A" w:rsidRPr="004B6F1E">
        <w:rPr>
          <w:rFonts w:ascii="Arial" w:hAnsi="Arial" w:cs="Arial"/>
          <w:sz w:val="22"/>
          <w:szCs w:val="22"/>
        </w:rPr>
        <w:t xml:space="preserve">plan </w:t>
      </w:r>
      <w:r w:rsidR="002D0662" w:rsidRPr="004B6F1E">
        <w:rPr>
          <w:rFonts w:ascii="Arial" w:hAnsi="Arial" w:cs="Arial"/>
          <w:sz w:val="22"/>
          <w:szCs w:val="22"/>
        </w:rPr>
        <w:t xml:space="preserve">(CAP) </w:t>
      </w:r>
      <w:r w:rsidR="008E6E1A" w:rsidRPr="0056524E">
        <w:rPr>
          <w:rFonts w:ascii="Arial" w:hAnsi="Arial" w:cs="Arial"/>
          <w:color w:val="000000" w:themeColor="text1"/>
          <w:sz w:val="22"/>
          <w:szCs w:val="22"/>
        </w:rPr>
        <w:t>that</w:t>
      </w:r>
      <w:r w:rsidR="002E23B8" w:rsidRPr="0056524E">
        <w:rPr>
          <w:rFonts w:ascii="Arial" w:hAnsi="Arial" w:cs="Arial"/>
          <w:color w:val="000000" w:themeColor="text1"/>
          <w:sz w:val="22"/>
          <w:szCs w:val="22"/>
        </w:rPr>
        <w:t xml:space="preserve"> will serve as a blueprint for Mt. SAC’s achievement of neutrality in greenhouse gas emissions over a specified </w:t>
      </w:r>
      <w:r w:rsidR="008E6E1A" w:rsidRPr="0056524E">
        <w:rPr>
          <w:rFonts w:ascii="Arial" w:hAnsi="Arial" w:cs="Arial"/>
          <w:color w:val="000000" w:themeColor="text1"/>
          <w:sz w:val="22"/>
          <w:szCs w:val="22"/>
        </w:rPr>
        <w:t>period</w:t>
      </w:r>
      <w:r w:rsidR="00B662C5" w:rsidRPr="0056524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662C5" w:rsidRPr="0056524E">
        <w:rPr>
          <w:rFonts w:ascii="Arial" w:hAnsi="Arial" w:cs="Arial"/>
          <w:sz w:val="22"/>
          <w:szCs w:val="22"/>
        </w:rPr>
        <w:t>The committee also recommend</w:t>
      </w:r>
      <w:r w:rsidR="002D0662" w:rsidRPr="0056524E">
        <w:rPr>
          <w:rFonts w:ascii="Arial" w:hAnsi="Arial" w:cs="Arial"/>
          <w:sz w:val="22"/>
          <w:szCs w:val="22"/>
        </w:rPr>
        <w:t>s</w:t>
      </w:r>
      <w:r w:rsidR="002E23B8" w:rsidRPr="0056524E">
        <w:rPr>
          <w:rFonts w:ascii="Arial" w:hAnsi="Arial" w:cs="Arial"/>
          <w:sz w:val="22"/>
          <w:szCs w:val="22"/>
        </w:rPr>
        <w:t xml:space="preserve"> steps to meet </w:t>
      </w:r>
      <w:r w:rsidR="001E3904" w:rsidRPr="0056524E">
        <w:rPr>
          <w:rFonts w:ascii="Arial" w:hAnsi="Arial" w:cs="Arial"/>
          <w:sz w:val="22"/>
          <w:szCs w:val="22"/>
        </w:rPr>
        <w:t>o</w:t>
      </w:r>
      <w:r w:rsidR="002E23B8" w:rsidRPr="0056524E">
        <w:rPr>
          <w:rFonts w:ascii="Arial" w:hAnsi="Arial" w:cs="Arial"/>
          <w:sz w:val="22"/>
          <w:szCs w:val="22"/>
        </w:rPr>
        <w:t xml:space="preserve">ther requirements of the </w:t>
      </w:r>
      <w:r w:rsidR="00122DBB" w:rsidRPr="0056524E">
        <w:rPr>
          <w:rFonts w:ascii="Arial" w:hAnsi="Arial" w:cs="Arial"/>
          <w:sz w:val="22"/>
          <w:szCs w:val="22"/>
        </w:rPr>
        <w:t>Carbon Commitment</w:t>
      </w:r>
      <w:r w:rsidR="002D0662" w:rsidRPr="0056524E">
        <w:rPr>
          <w:rFonts w:ascii="Arial" w:hAnsi="Arial" w:cs="Arial"/>
          <w:sz w:val="22"/>
          <w:szCs w:val="22"/>
        </w:rPr>
        <w:t>.</w:t>
      </w:r>
    </w:p>
    <w:p w14:paraId="6044D259" w14:textId="77777777" w:rsidR="00FB4BAB" w:rsidRPr="004B6F1E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44E7DE0F" w14:textId="78920EB4" w:rsidR="00D97D4D" w:rsidRPr="00014DBF" w:rsidRDefault="00D97D4D" w:rsidP="00D97D4D">
      <w:pPr>
        <w:numPr>
          <w:ilvl w:val="0"/>
          <w:numId w:val="1"/>
        </w:numPr>
        <w:tabs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To promote environmenta</w:t>
      </w:r>
      <w:r w:rsidRPr="00014DBF">
        <w:rPr>
          <w:rFonts w:ascii="Arial" w:hAnsi="Arial" w:cs="Arial"/>
          <w:sz w:val="22"/>
          <w:szCs w:val="22"/>
        </w:rPr>
        <w:t>l, economic, and social justice objectives within the campus and broader community.</w:t>
      </w:r>
    </w:p>
    <w:p w14:paraId="4B4693DF" w14:textId="1D7552DF" w:rsidR="00FB4BAB" w:rsidRPr="00014DBF" w:rsidRDefault="00FB4BAB" w:rsidP="00D93E72">
      <w:pPr>
        <w:numPr>
          <w:ilvl w:val="0"/>
          <w:numId w:val="1"/>
        </w:numPr>
        <w:tabs>
          <w:tab w:val="right" w:pos="9000"/>
          <w:tab w:val="left" w:pos="9180"/>
        </w:tabs>
        <w:spacing w:before="120"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014DBF">
        <w:rPr>
          <w:rFonts w:ascii="Arial" w:hAnsi="Arial" w:cs="Arial"/>
          <w:sz w:val="22"/>
          <w:szCs w:val="22"/>
        </w:rPr>
        <w:t>To serve as the primary advisory body to the President’s Advisory Council re</w:t>
      </w:r>
      <w:r w:rsidR="006F0646" w:rsidRPr="00014DBF">
        <w:rPr>
          <w:rFonts w:ascii="Arial" w:hAnsi="Arial" w:cs="Arial"/>
          <w:sz w:val="22"/>
          <w:szCs w:val="22"/>
        </w:rPr>
        <w:t>garding</w:t>
      </w:r>
      <w:r w:rsidR="00716C54" w:rsidRPr="00014DBF">
        <w:rPr>
          <w:rFonts w:ascii="Arial" w:hAnsi="Arial" w:cs="Arial"/>
          <w:sz w:val="22"/>
          <w:szCs w:val="22"/>
        </w:rPr>
        <w:t xml:space="preserve"> the Carbon Commitment sponsored by Second Nature</w:t>
      </w:r>
      <w:r w:rsidR="00D97D4D" w:rsidRPr="00014DBF">
        <w:rPr>
          <w:rFonts w:ascii="Arial" w:hAnsi="Arial" w:cs="Arial"/>
          <w:sz w:val="22"/>
          <w:szCs w:val="22"/>
        </w:rPr>
        <w:t xml:space="preserve"> and sustainability initiatives across campus</w:t>
      </w:r>
      <w:r w:rsidRPr="00014DBF">
        <w:rPr>
          <w:rFonts w:ascii="Arial" w:hAnsi="Arial" w:cs="Arial"/>
          <w:sz w:val="22"/>
          <w:szCs w:val="22"/>
        </w:rPr>
        <w:t>.</w:t>
      </w:r>
    </w:p>
    <w:p w14:paraId="3B88D5EB" w14:textId="7E9F61EB" w:rsidR="00FB4BAB" w:rsidRPr="00464890" w:rsidRDefault="00C60F5B" w:rsidP="000F2CA1">
      <w:pPr>
        <w:numPr>
          <w:ilvl w:val="0"/>
          <w:numId w:val="1"/>
        </w:numPr>
        <w:tabs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trike/>
          <w:sz w:val="22"/>
          <w:szCs w:val="22"/>
        </w:rPr>
      </w:pPr>
      <w:r w:rsidRPr="00464890">
        <w:rPr>
          <w:rFonts w:ascii="Arial" w:hAnsi="Arial" w:cs="Arial"/>
          <w:sz w:val="22"/>
          <w:szCs w:val="22"/>
        </w:rPr>
        <w:t>To develop</w:t>
      </w:r>
      <w:r w:rsidR="00014DBF" w:rsidRPr="00464890">
        <w:rPr>
          <w:rFonts w:ascii="Arial" w:hAnsi="Arial" w:cs="Arial"/>
          <w:sz w:val="22"/>
          <w:szCs w:val="22"/>
        </w:rPr>
        <w:t xml:space="preserve">, </w:t>
      </w:r>
      <w:r w:rsidR="00E31155" w:rsidRPr="00464890">
        <w:rPr>
          <w:rFonts w:ascii="Arial" w:hAnsi="Arial" w:cs="Arial"/>
          <w:sz w:val="22"/>
          <w:szCs w:val="22"/>
        </w:rPr>
        <w:t>periodically update</w:t>
      </w:r>
      <w:r w:rsidR="0051605E" w:rsidRPr="00464890">
        <w:rPr>
          <w:rFonts w:ascii="Arial" w:hAnsi="Arial" w:cs="Arial"/>
          <w:sz w:val="22"/>
          <w:szCs w:val="22"/>
        </w:rPr>
        <w:t xml:space="preserve">, and make </w:t>
      </w:r>
      <w:proofErr w:type="spellStart"/>
      <w:r w:rsidR="0051605E" w:rsidRPr="00464890">
        <w:rPr>
          <w:rFonts w:ascii="Arial" w:hAnsi="Arial" w:cs="Arial"/>
          <w:sz w:val="22"/>
          <w:szCs w:val="22"/>
        </w:rPr>
        <w:t>publically</w:t>
      </w:r>
      <w:proofErr w:type="spellEnd"/>
      <w:r w:rsidR="0051605E" w:rsidRPr="00464890">
        <w:rPr>
          <w:rFonts w:ascii="Arial" w:hAnsi="Arial" w:cs="Arial"/>
          <w:sz w:val="22"/>
          <w:szCs w:val="22"/>
        </w:rPr>
        <w:t xml:space="preserve"> ava</w:t>
      </w:r>
      <w:r w:rsidR="00D97D4D" w:rsidRPr="00464890">
        <w:rPr>
          <w:rFonts w:ascii="Arial" w:hAnsi="Arial" w:cs="Arial"/>
          <w:sz w:val="22"/>
          <w:szCs w:val="22"/>
        </w:rPr>
        <w:t>i</w:t>
      </w:r>
      <w:r w:rsidR="0051605E" w:rsidRPr="00464890">
        <w:rPr>
          <w:rFonts w:ascii="Arial" w:hAnsi="Arial" w:cs="Arial"/>
          <w:sz w:val="22"/>
          <w:szCs w:val="22"/>
        </w:rPr>
        <w:t>lable</w:t>
      </w:r>
      <w:r w:rsidR="00E31155" w:rsidRPr="00464890">
        <w:rPr>
          <w:rFonts w:ascii="Arial" w:hAnsi="Arial" w:cs="Arial"/>
          <w:sz w:val="22"/>
          <w:szCs w:val="22"/>
        </w:rPr>
        <w:t xml:space="preserve"> </w:t>
      </w:r>
      <w:r w:rsidRPr="00464890">
        <w:rPr>
          <w:rFonts w:ascii="Arial" w:hAnsi="Arial" w:cs="Arial"/>
          <w:sz w:val="22"/>
          <w:szCs w:val="22"/>
        </w:rPr>
        <w:t xml:space="preserve">a </w:t>
      </w:r>
      <w:r w:rsidR="00DC7955" w:rsidRPr="00464890">
        <w:rPr>
          <w:rFonts w:ascii="Arial" w:hAnsi="Arial" w:cs="Arial"/>
          <w:sz w:val="22"/>
          <w:szCs w:val="22"/>
        </w:rPr>
        <w:t>C</w:t>
      </w:r>
      <w:r w:rsidRPr="00464890">
        <w:rPr>
          <w:rFonts w:ascii="Arial" w:hAnsi="Arial" w:cs="Arial"/>
          <w:sz w:val="22"/>
          <w:szCs w:val="22"/>
        </w:rPr>
        <w:t xml:space="preserve">limate </w:t>
      </w:r>
      <w:r w:rsidR="00DC7955" w:rsidRPr="00464890">
        <w:rPr>
          <w:rFonts w:ascii="Arial" w:hAnsi="Arial" w:cs="Arial"/>
          <w:sz w:val="22"/>
          <w:szCs w:val="22"/>
        </w:rPr>
        <w:t>A</w:t>
      </w:r>
      <w:r w:rsidRPr="00464890">
        <w:rPr>
          <w:rFonts w:ascii="Arial" w:hAnsi="Arial" w:cs="Arial"/>
          <w:sz w:val="22"/>
          <w:szCs w:val="22"/>
        </w:rPr>
        <w:t xml:space="preserve">ction </w:t>
      </w:r>
      <w:r w:rsidR="00DC7955" w:rsidRPr="00464890">
        <w:rPr>
          <w:rFonts w:ascii="Arial" w:hAnsi="Arial" w:cs="Arial"/>
          <w:sz w:val="22"/>
          <w:szCs w:val="22"/>
        </w:rPr>
        <w:t>P</w:t>
      </w:r>
      <w:r w:rsidRPr="00464890">
        <w:rPr>
          <w:rFonts w:ascii="Arial" w:hAnsi="Arial" w:cs="Arial"/>
          <w:sz w:val="22"/>
          <w:szCs w:val="22"/>
        </w:rPr>
        <w:t xml:space="preserve">lan that will make </w:t>
      </w:r>
      <w:r w:rsidR="000019DC" w:rsidRPr="00464890">
        <w:rPr>
          <w:rFonts w:ascii="Arial" w:hAnsi="Arial" w:cs="Arial"/>
          <w:sz w:val="22"/>
          <w:szCs w:val="22"/>
        </w:rPr>
        <w:t>recommendations regarding</w:t>
      </w:r>
      <w:r w:rsidR="00FB4BAB" w:rsidRPr="00464890">
        <w:rPr>
          <w:rFonts w:ascii="Arial" w:hAnsi="Arial" w:cs="Arial"/>
          <w:sz w:val="22"/>
          <w:szCs w:val="22"/>
        </w:rPr>
        <w:t xml:space="preserve"> the development, implementation, and facilitatio</w:t>
      </w:r>
      <w:r w:rsidR="00B42318" w:rsidRPr="00464890">
        <w:rPr>
          <w:rFonts w:ascii="Arial" w:hAnsi="Arial" w:cs="Arial"/>
          <w:sz w:val="22"/>
          <w:szCs w:val="22"/>
        </w:rPr>
        <w:t>n of</w:t>
      </w:r>
      <w:r w:rsidR="00F21F54" w:rsidRPr="00464890">
        <w:rPr>
          <w:rFonts w:ascii="Arial" w:hAnsi="Arial" w:cs="Arial"/>
          <w:sz w:val="22"/>
          <w:szCs w:val="22"/>
        </w:rPr>
        <w:t>: 1)</w:t>
      </w:r>
      <w:r w:rsidR="00B42318" w:rsidRPr="00464890">
        <w:rPr>
          <w:rFonts w:ascii="Arial" w:hAnsi="Arial" w:cs="Arial"/>
          <w:sz w:val="22"/>
          <w:szCs w:val="22"/>
        </w:rPr>
        <w:t xml:space="preserve"> achievement of zero net </w:t>
      </w:r>
      <w:r w:rsidR="00344651" w:rsidRPr="00464890">
        <w:rPr>
          <w:rFonts w:ascii="Arial" w:hAnsi="Arial" w:cs="Arial"/>
          <w:sz w:val="22"/>
          <w:szCs w:val="22"/>
        </w:rPr>
        <w:t>greenhouse gas emissions</w:t>
      </w:r>
      <w:r w:rsidR="00F21F54" w:rsidRPr="00464890">
        <w:rPr>
          <w:rFonts w:ascii="Arial" w:hAnsi="Arial" w:cs="Arial"/>
          <w:sz w:val="22"/>
          <w:szCs w:val="22"/>
        </w:rPr>
        <w:t>; 2) integration of sustainability int</w:t>
      </w:r>
      <w:r w:rsidR="00E83ED8" w:rsidRPr="00464890">
        <w:rPr>
          <w:rFonts w:ascii="Arial" w:hAnsi="Arial" w:cs="Arial"/>
          <w:sz w:val="22"/>
          <w:szCs w:val="22"/>
        </w:rPr>
        <w:t>o curriculum</w:t>
      </w:r>
      <w:r w:rsidR="00E31155" w:rsidRPr="00464890">
        <w:rPr>
          <w:rFonts w:ascii="Arial" w:hAnsi="Arial" w:cs="Arial"/>
          <w:sz w:val="22"/>
          <w:szCs w:val="22"/>
        </w:rPr>
        <w:t>,</w:t>
      </w:r>
      <w:r w:rsidR="00E83ED8" w:rsidRPr="00464890">
        <w:rPr>
          <w:rFonts w:ascii="Arial" w:hAnsi="Arial" w:cs="Arial"/>
          <w:sz w:val="22"/>
          <w:szCs w:val="22"/>
        </w:rPr>
        <w:t xml:space="preserve"> research, </w:t>
      </w:r>
      <w:r w:rsidR="00E31155" w:rsidRPr="00464890">
        <w:rPr>
          <w:rFonts w:ascii="Arial" w:hAnsi="Arial" w:cs="Arial"/>
          <w:sz w:val="22"/>
          <w:szCs w:val="22"/>
        </w:rPr>
        <w:t xml:space="preserve">and </w:t>
      </w:r>
      <w:r w:rsidR="00F21F54" w:rsidRPr="00464890">
        <w:rPr>
          <w:rFonts w:ascii="Arial" w:hAnsi="Arial" w:cs="Arial"/>
          <w:sz w:val="22"/>
          <w:szCs w:val="22"/>
        </w:rPr>
        <w:t xml:space="preserve">professional development; </w:t>
      </w:r>
      <w:r w:rsidR="00E31155" w:rsidRPr="00464890">
        <w:rPr>
          <w:rFonts w:ascii="Arial" w:hAnsi="Arial" w:cs="Arial"/>
          <w:sz w:val="22"/>
          <w:szCs w:val="22"/>
        </w:rPr>
        <w:t>3) c</w:t>
      </w:r>
      <w:r w:rsidR="00E83ED8" w:rsidRPr="00464890">
        <w:rPr>
          <w:rFonts w:ascii="Arial" w:hAnsi="Arial" w:cs="Arial"/>
          <w:sz w:val="22"/>
          <w:szCs w:val="22"/>
        </w:rPr>
        <w:t>ommunity</w:t>
      </w:r>
      <w:r w:rsidR="00E31155" w:rsidRPr="00464890">
        <w:rPr>
          <w:rFonts w:ascii="Arial" w:hAnsi="Arial" w:cs="Arial"/>
          <w:sz w:val="22"/>
          <w:szCs w:val="22"/>
        </w:rPr>
        <w:t xml:space="preserve"> o</w:t>
      </w:r>
      <w:r w:rsidR="00E83ED8" w:rsidRPr="00464890">
        <w:rPr>
          <w:rFonts w:ascii="Arial" w:hAnsi="Arial" w:cs="Arial"/>
          <w:sz w:val="22"/>
          <w:szCs w:val="22"/>
        </w:rPr>
        <w:t xml:space="preserve">utreach </w:t>
      </w:r>
      <w:r w:rsidR="00E31155" w:rsidRPr="00464890">
        <w:rPr>
          <w:rFonts w:ascii="Arial" w:hAnsi="Arial" w:cs="Arial"/>
          <w:sz w:val="22"/>
          <w:szCs w:val="22"/>
        </w:rPr>
        <w:t>in the areas of sustainability and climate change</w:t>
      </w:r>
      <w:r w:rsidR="00E83ED8" w:rsidRPr="00464890">
        <w:rPr>
          <w:rFonts w:ascii="Arial" w:hAnsi="Arial" w:cs="Arial"/>
          <w:sz w:val="22"/>
          <w:szCs w:val="22"/>
        </w:rPr>
        <w:t xml:space="preserve">;  </w:t>
      </w:r>
      <w:r w:rsidR="00E31155" w:rsidRPr="00464890">
        <w:rPr>
          <w:rFonts w:ascii="Arial" w:hAnsi="Arial" w:cs="Arial"/>
          <w:sz w:val="22"/>
          <w:szCs w:val="22"/>
        </w:rPr>
        <w:t>4</w:t>
      </w:r>
      <w:r w:rsidR="00F21F54" w:rsidRPr="00464890">
        <w:rPr>
          <w:rFonts w:ascii="Arial" w:hAnsi="Arial" w:cs="Arial"/>
          <w:sz w:val="22"/>
          <w:szCs w:val="22"/>
        </w:rPr>
        <w:t>)</w:t>
      </w:r>
      <w:r w:rsidR="00344651" w:rsidRPr="00464890">
        <w:rPr>
          <w:rFonts w:ascii="Arial" w:hAnsi="Arial" w:cs="Arial"/>
          <w:sz w:val="22"/>
          <w:szCs w:val="22"/>
        </w:rPr>
        <w:t xml:space="preserve"> </w:t>
      </w:r>
      <w:r w:rsidRPr="00464890">
        <w:rPr>
          <w:rFonts w:ascii="Arial" w:hAnsi="Arial" w:cs="Arial"/>
          <w:sz w:val="22"/>
          <w:szCs w:val="22"/>
        </w:rPr>
        <w:t>sustainable use of resources</w:t>
      </w:r>
      <w:r w:rsidR="000F2CA1" w:rsidRPr="00464890">
        <w:rPr>
          <w:rFonts w:ascii="Arial" w:hAnsi="Arial" w:cs="Arial"/>
          <w:sz w:val="22"/>
          <w:szCs w:val="22"/>
        </w:rPr>
        <w:t xml:space="preserve"> and 5) completion and publication of an annual greenhouse gas emissions inventory</w:t>
      </w:r>
      <w:r w:rsidR="0057776A">
        <w:rPr>
          <w:rFonts w:ascii="Arial" w:hAnsi="Arial" w:cs="Arial"/>
          <w:sz w:val="22"/>
          <w:szCs w:val="22"/>
        </w:rPr>
        <w:t>.</w:t>
      </w:r>
    </w:p>
    <w:p w14:paraId="0B837403" w14:textId="77777777" w:rsidR="000019DC" w:rsidRPr="004B6F1E" w:rsidRDefault="00FB4BAB" w:rsidP="00D93E72">
      <w:pPr>
        <w:numPr>
          <w:ilvl w:val="0"/>
          <w:numId w:val="1"/>
        </w:numPr>
        <w:tabs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To facilitate com</w:t>
      </w:r>
      <w:r w:rsidR="00344651" w:rsidRPr="004B6F1E">
        <w:rPr>
          <w:rFonts w:ascii="Arial" w:hAnsi="Arial" w:cs="Arial"/>
          <w:sz w:val="22"/>
          <w:szCs w:val="22"/>
        </w:rPr>
        <w:t xml:space="preserve">munication and study of best practices </w:t>
      </w:r>
      <w:proofErr w:type="gramStart"/>
      <w:r w:rsidR="00344651" w:rsidRPr="004B6F1E">
        <w:rPr>
          <w:rFonts w:ascii="Arial" w:hAnsi="Arial" w:cs="Arial"/>
          <w:sz w:val="22"/>
          <w:szCs w:val="22"/>
        </w:rPr>
        <w:t>in the area of</w:t>
      </w:r>
      <w:proofErr w:type="gramEnd"/>
      <w:r w:rsidR="00344651" w:rsidRPr="004B6F1E">
        <w:rPr>
          <w:rFonts w:ascii="Arial" w:hAnsi="Arial" w:cs="Arial"/>
          <w:sz w:val="22"/>
          <w:szCs w:val="22"/>
        </w:rPr>
        <w:t xml:space="preserve"> sustainability and </w:t>
      </w:r>
      <w:r w:rsidR="00E83ED8" w:rsidRPr="004B6F1E">
        <w:rPr>
          <w:rFonts w:ascii="Arial" w:hAnsi="Arial" w:cs="Arial"/>
          <w:sz w:val="22"/>
          <w:szCs w:val="22"/>
        </w:rPr>
        <w:t xml:space="preserve">the </w:t>
      </w:r>
      <w:r w:rsidR="00344651" w:rsidRPr="004B6F1E">
        <w:rPr>
          <w:rFonts w:ascii="Arial" w:hAnsi="Arial" w:cs="Arial"/>
          <w:sz w:val="22"/>
          <w:szCs w:val="22"/>
        </w:rPr>
        <w:t>rapid and widespread assimilation of this knowledge.</w:t>
      </w:r>
    </w:p>
    <w:p w14:paraId="063F04A7" w14:textId="7252E71B" w:rsidR="00F84D88" w:rsidRDefault="00BF2CA5" w:rsidP="00D93E72">
      <w:pPr>
        <w:numPr>
          <w:ilvl w:val="0"/>
          <w:numId w:val="1"/>
        </w:numPr>
        <w:tabs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To promote</w:t>
      </w:r>
      <w:r w:rsidR="00F84D88" w:rsidRPr="004B6F1E">
        <w:rPr>
          <w:rFonts w:ascii="Arial" w:hAnsi="Arial" w:cs="Arial"/>
          <w:sz w:val="22"/>
          <w:szCs w:val="22"/>
        </w:rPr>
        <w:t xml:space="preserve"> economic practices on campus and within the broader community, including </w:t>
      </w:r>
      <w:r w:rsidR="008E343E" w:rsidRPr="004B6F1E">
        <w:rPr>
          <w:rFonts w:ascii="Arial" w:hAnsi="Arial" w:cs="Arial"/>
          <w:sz w:val="22"/>
          <w:szCs w:val="22"/>
        </w:rPr>
        <w:t xml:space="preserve">purchasing and </w:t>
      </w:r>
      <w:r w:rsidR="00F84D88" w:rsidRPr="004B6F1E">
        <w:rPr>
          <w:rFonts w:ascii="Arial" w:hAnsi="Arial" w:cs="Arial"/>
          <w:sz w:val="22"/>
          <w:szCs w:val="22"/>
        </w:rPr>
        <w:t xml:space="preserve">investment </w:t>
      </w:r>
      <w:r w:rsidRPr="004B6F1E">
        <w:rPr>
          <w:rFonts w:ascii="Arial" w:hAnsi="Arial" w:cs="Arial"/>
          <w:sz w:val="22"/>
          <w:szCs w:val="22"/>
        </w:rPr>
        <w:t>p</w:t>
      </w:r>
      <w:r w:rsidR="00C0170F" w:rsidRPr="004B6F1E">
        <w:rPr>
          <w:rFonts w:ascii="Arial" w:hAnsi="Arial" w:cs="Arial"/>
          <w:sz w:val="22"/>
          <w:szCs w:val="22"/>
        </w:rPr>
        <w:t xml:space="preserve">olicies </w:t>
      </w:r>
      <w:r w:rsidR="00F84D88" w:rsidRPr="004B6F1E">
        <w:rPr>
          <w:rFonts w:ascii="Arial" w:hAnsi="Arial" w:cs="Arial"/>
          <w:sz w:val="22"/>
          <w:szCs w:val="22"/>
        </w:rPr>
        <w:t xml:space="preserve">that are in alignment with </w:t>
      </w:r>
      <w:r w:rsidR="00865D3F" w:rsidRPr="004B6F1E">
        <w:rPr>
          <w:rFonts w:ascii="Arial" w:hAnsi="Arial" w:cs="Arial"/>
          <w:sz w:val="22"/>
          <w:szCs w:val="22"/>
        </w:rPr>
        <w:t xml:space="preserve">sustainability and </w:t>
      </w:r>
      <w:r w:rsidR="00074E71" w:rsidRPr="004B6F1E">
        <w:rPr>
          <w:rFonts w:ascii="Arial" w:hAnsi="Arial" w:cs="Arial"/>
          <w:sz w:val="22"/>
          <w:szCs w:val="22"/>
        </w:rPr>
        <w:t xml:space="preserve">the goal of </w:t>
      </w:r>
      <w:r w:rsidR="00865D3F" w:rsidRPr="004B6F1E">
        <w:rPr>
          <w:rFonts w:ascii="Arial" w:hAnsi="Arial" w:cs="Arial"/>
          <w:sz w:val="22"/>
          <w:szCs w:val="22"/>
        </w:rPr>
        <w:t>net neutrality in greenhouse gas emissions.</w:t>
      </w:r>
    </w:p>
    <w:p w14:paraId="14B58FE5" w14:textId="1D89C17E" w:rsidR="008C68A5" w:rsidRPr="000163E6" w:rsidRDefault="00FA7E62" w:rsidP="00D93E72">
      <w:pPr>
        <w:numPr>
          <w:ilvl w:val="0"/>
          <w:numId w:val="1"/>
        </w:numPr>
        <w:tabs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94336C">
        <w:rPr>
          <w:rFonts w:ascii="Arial" w:hAnsi="Arial" w:cs="Arial"/>
          <w:sz w:val="22"/>
          <w:szCs w:val="22"/>
        </w:rPr>
        <w:t>To</w:t>
      </w:r>
      <w:r w:rsidR="0094336C">
        <w:rPr>
          <w:rFonts w:ascii="Arial" w:hAnsi="Arial" w:cs="Arial"/>
          <w:sz w:val="22"/>
          <w:szCs w:val="22"/>
        </w:rPr>
        <w:t xml:space="preserve"> </w:t>
      </w:r>
      <w:r w:rsidRPr="0094336C">
        <w:rPr>
          <w:rFonts w:ascii="Arial" w:hAnsi="Arial" w:cs="Arial"/>
          <w:sz w:val="22"/>
          <w:szCs w:val="22"/>
        </w:rPr>
        <w:t>p</w:t>
      </w:r>
      <w:r w:rsidR="008C68A5" w:rsidRPr="0094336C">
        <w:rPr>
          <w:rFonts w:ascii="Arial" w:hAnsi="Arial" w:cs="Arial"/>
          <w:sz w:val="22"/>
          <w:szCs w:val="22"/>
        </w:rPr>
        <w:t>rovide</w:t>
      </w:r>
      <w:r w:rsidR="008C68A5" w:rsidRPr="000163E6">
        <w:rPr>
          <w:rFonts w:ascii="Arial" w:hAnsi="Arial" w:cs="Arial"/>
          <w:sz w:val="22"/>
          <w:szCs w:val="22"/>
        </w:rPr>
        <w:t xml:space="preserve"> input on EFMP development and implementation with respect to sustainable components.</w:t>
      </w:r>
    </w:p>
    <w:p w14:paraId="21AB7487" w14:textId="7F3C60D1" w:rsidR="008C68A5" w:rsidRPr="00D75450" w:rsidRDefault="00FA7E62" w:rsidP="00D93E72">
      <w:pPr>
        <w:numPr>
          <w:ilvl w:val="0"/>
          <w:numId w:val="1"/>
        </w:numPr>
        <w:tabs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75450">
        <w:rPr>
          <w:rFonts w:ascii="Arial" w:hAnsi="Arial" w:cs="Arial"/>
          <w:color w:val="000000" w:themeColor="text1"/>
          <w:sz w:val="22"/>
          <w:szCs w:val="22"/>
        </w:rPr>
        <w:lastRenderedPageBreak/>
        <w:t>To i</w:t>
      </w:r>
      <w:r w:rsidR="00E44EA5" w:rsidRPr="00D75450">
        <w:rPr>
          <w:rFonts w:ascii="Arial" w:hAnsi="Arial" w:cs="Arial"/>
          <w:color w:val="000000" w:themeColor="text1"/>
          <w:sz w:val="22"/>
          <w:szCs w:val="22"/>
        </w:rPr>
        <w:t xml:space="preserve">ntegrate the </w:t>
      </w:r>
      <w:r w:rsidR="002769C9" w:rsidRPr="00D75450">
        <w:rPr>
          <w:rFonts w:ascii="Arial" w:hAnsi="Arial" w:cs="Arial"/>
          <w:color w:val="000000" w:themeColor="text1"/>
          <w:sz w:val="22"/>
          <w:szCs w:val="22"/>
        </w:rPr>
        <w:t>voices</w:t>
      </w:r>
      <w:r w:rsidR="00E44EA5" w:rsidRPr="00D75450">
        <w:rPr>
          <w:rFonts w:ascii="Arial" w:hAnsi="Arial" w:cs="Arial"/>
          <w:color w:val="000000" w:themeColor="text1"/>
          <w:sz w:val="22"/>
          <w:szCs w:val="22"/>
        </w:rPr>
        <w:t xml:space="preserve"> of Native and First People</w:t>
      </w:r>
      <w:r w:rsidR="002769C9" w:rsidRPr="00D75450">
        <w:rPr>
          <w:rFonts w:ascii="Arial" w:hAnsi="Arial" w:cs="Arial"/>
          <w:color w:val="000000" w:themeColor="text1"/>
          <w:sz w:val="22"/>
          <w:szCs w:val="22"/>
        </w:rPr>
        <w:t>s</w:t>
      </w:r>
      <w:r w:rsidR="00E44EA5" w:rsidRPr="00D75450">
        <w:rPr>
          <w:rFonts w:ascii="Arial" w:hAnsi="Arial" w:cs="Arial"/>
          <w:color w:val="000000" w:themeColor="text1"/>
          <w:sz w:val="22"/>
          <w:szCs w:val="22"/>
        </w:rPr>
        <w:t xml:space="preserve"> with respect to </w:t>
      </w:r>
      <w:r w:rsidR="002769C9" w:rsidRPr="00D75450">
        <w:rPr>
          <w:rFonts w:ascii="Arial" w:hAnsi="Arial" w:cs="Arial"/>
          <w:color w:val="000000" w:themeColor="text1"/>
          <w:sz w:val="22"/>
          <w:szCs w:val="22"/>
        </w:rPr>
        <w:t>sustainability and environmental justice.</w:t>
      </w:r>
    </w:p>
    <w:p w14:paraId="31CC3C77" w14:textId="77777777" w:rsidR="00FA7E62" w:rsidRDefault="00FA7E62" w:rsidP="00C0170F">
      <w:pPr>
        <w:rPr>
          <w:rFonts w:ascii="Arial" w:hAnsi="Arial" w:cs="Arial"/>
          <w:sz w:val="22"/>
          <w:szCs w:val="22"/>
        </w:rPr>
      </w:pPr>
    </w:p>
    <w:p w14:paraId="00751361" w14:textId="4CA6B074" w:rsidR="000F1476" w:rsidRPr="004B6F1E" w:rsidRDefault="000F1476" w:rsidP="00C0170F">
      <w:pPr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Membersh</w:t>
      </w:r>
      <w:r w:rsidRPr="004257A2">
        <w:rPr>
          <w:rFonts w:ascii="Arial" w:hAnsi="Arial" w:cs="Arial"/>
          <w:sz w:val="22"/>
          <w:szCs w:val="22"/>
        </w:rPr>
        <w:t>ip (</w:t>
      </w:r>
      <w:r w:rsidR="004B6F1E" w:rsidRPr="004257A2">
        <w:rPr>
          <w:rFonts w:ascii="Arial" w:hAnsi="Arial" w:cs="Arial"/>
          <w:sz w:val="22"/>
          <w:szCs w:val="22"/>
        </w:rPr>
        <w:t>14</w:t>
      </w:r>
      <w:r w:rsidRPr="004257A2">
        <w:rPr>
          <w:rFonts w:ascii="Arial" w:hAnsi="Arial" w:cs="Arial"/>
          <w:sz w:val="22"/>
          <w:szCs w:val="22"/>
        </w:rPr>
        <w:t>)</w:t>
      </w:r>
    </w:p>
    <w:p w14:paraId="26752BBC" w14:textId="77777777" w:rsidR="000F1476" w:rsidRPr="004B6F1E" w:rsidRDefault="000F1476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36" w:type="dxa"/>
        <w:tblInd w:w="-5" w:type="dxa"/>
        <w:tblLook w:val="04A0" w:firstRow="1" w:lastRow="0" w:firstColumn="1" w:lastColumn="0" w:noHBand="0" w:noVBand="1"/>
      </w:tblPr>
      <w:tblGrid>
        <w:gridCol w:w="522"/>
        <w:gridCol w:w="5128"/>
        <w:gridCol w:w="3140"/>
        <w:gridCol w:w="1146"/>
      </w:tblGrid>
      <w:tr w:rsidR="00084B0D" w:rsidRPr="004B6F1E" w14:paraId="6F8DAC7B" w14:textId="77777777" w:rsidTr="00036BCB">
        <w:tc>
          <w:tcPr>
            <w:tcW w:w="522" w:type="dxa"/>
          </w:tcPr>
          <w:p w14:paraId="781B8750" w14:textId="77777777" w:rsidR="000F1476" w:rsidRPr="004B6F1E" w:rsidRDefault="000F1476" w:rsidP="00C0170F">
            <w:pPr>
              <w:rPr>
                <w:rFonts w:ascii="Arial" w:hAnsi="Arial" w:cs="Arial"/>
                <w:strike/>
                <w:sz w:val="22"/>
                <w:szCs w:val="22"/>
                <w:u w:val="single"/>
              </w:rPr>
            </w:pPr>
          </w:p>
        </w:tc>
        <w:tc>
          <w:tcPr>
            <w:tcW w:w="5128" w:type="dxa"/>
          </w:tcPr>
          <w:p w14:paraId="5323005C" w14:textId="77777777" w:rsidR="000F1476" w:rsidRPr="004B6F1E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6F1E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40" w:type="dxa"/>
          </w:tcPr>
          <w:p w14:paraId="00D1A80F" w14:textId="77777777" w:rsidR="000F1476" w:rsidRPr="004B6F1E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6F1E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46" w:type="dxa"/>
          </w:tcPr>
          <w:p w14:paraId="06290ABD" w14:textId="77777777" w:rsidR="000F1476" w:rsidRPr="004B6F1E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6F1E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084B0D" w:rsidRPr="004B6F1E" w14:paraId="1DE1CBA6" w14:textId="77777777" w:rsidTr="00036BCB">
        <w:tc>
          <w:tcPr>
            <w:tcW w:w="522" w:type="dxa"/>
          </w:tcPr>
          <w:p w14:paraId="291EDC62" w14:textId="77777777" w:rsidR="00084F67" w:rsidRPr="004257A2" w:rsidRDefault="00084F67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28" w:type="dxa"/>
          </w:tcPr>
          <w:p w14:paraId="3FC5059A" w14:textId="217A1127" w:rsidR="00084F67" w:rsidRPr="004257A2" w:rsidRDefault="004D1BE5" w:rsidP="004B6F1E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Faculty Sustainability Coordinator (appointed  by Academic Senate)</w:t>
            </w:r>
            <w:r w:rsidR="007918F6" w:rsidRPr="004257A2">
              <w:rPr>
                <w:rFonts w:ascii="Arial" w:hAnsi="Arial" w:cs="Arial"/>
                <w:sz w:val="22"/>
                <w:szCs w:val="22"/>
              </w:rPr>
              <w:t>(Co-Chair</w:t>
            </w:r>
            <w:r w:rsidR="0008251F" w:rsidRPr="004257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40" w:type="dxa"/>
          </w:tcPr>
          <w:p w14:paraId="677A856B" w14:textId="77777777" w:rsidR="004D1BE5" w:rsidRPr="004257A2" w:rsidRDefault="004D1BE5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Tania Anders</w:t>
            </w:r>
          </w:p>
          <w:p w14:paraId="0EFE68BA" w14:textId="6F09D698" w:rsidR="000E262E" w:rsidRPr="004257A2" w:rsidRDefault="000E262E" w:rsidP="004B6F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15ED36D" w14:textId="276363E5" w:rsidR="000E262E" w:rsidRPr="004257A2" w:rsidRDefault="00FA7E62" w:rsidP="00B677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E262E" w:rsidRPr="004257A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876544" w:rsidRPr="004B6F1E" w14:paraId="5D92D2A7" w14:textId="77777777" w:rsidTr="00036BCB">
        <w:tc>
          <w:tcPr>
            <w:tcW w:w="522" w:type="dxa"/>
          </w:tcPr>
          <w:p w14:paraId="45ADEF91" w14:textId="535E451C" w:rsidR="00876544" w:rsidRPr="004257A2" w:rsidRDefault="00876544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5128" w:type="dxa"/>
          </w:tcPr>
          <w:p w14:paraId="3CCC79CC" w14:textId="05E51319" w:rsidR="00876544" w:rsidRPr="004257A2" w:rsidRDefault="00876544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Sustainability Director</w:t>
            </w:r>
            <w:r w:rsidR="00C3732B" w:rsidRPr="004257A2">
              <w:rPr>
                <w:rFonts w:ascii="Arial" w:hAnsi="Arial" w:cs="Arial"/>
                <w:sz w:val="22"/>
                <w:szCs w:val="22"/>
              </w:rPr>
              <w:t xml:space="preserve"> (appointed by President)</w:t>
            </w:r>
            <w:r w:rsidR="007918F6" w:rsidRPr="004257A2">
              <w:rPr>
                <w:rFonts w:ascii="Arial" w:hAnsi="Arial" w:cs="Arial"/>
                <w:sz w:val="22"/>
                <w:szCs w:val="22"/>
              </w:rPr>
              <w:t>(Co- Chair)</w:t>
            </w:r>
          </w:p>
        </w:tc>
        <w:tc>
          <w:tcPr>
            <w:tcW w:w="3140" w:type="dxa"/>
          </w:tcPr>
          <w:p w14:paraId="0B696513" w14:textId="421DA7F4" w:rsidR="00876544" w:rsidRPr="0016168E" w:rsidRDefault="00876544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Eera Babtiwale</w:t>
            </w:r>
          </w:p>
        </w:tc>
        <w:tc>
          <w:tcPr>
            <w:tcW w:w="1146" w:type="dxa"/>
          </w:tcPr>
          <w:p w14:paraId="655734D6" w14:textId="6C67E9A5" w:rsidR="00876544" w:rsidRPr="0016168E" w:rsidRDefault="00876544" w:rsidP="00735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AB6D8D" w:rsidRPr="004B6F1E" w14:paraId="3170F633" w14:textId="77777777" w:rsidTr="00036BCB">
        <w:tc>
          <w:tcPr>
            <w:tcW w:w="522" w:type="dxa"/>
          </w:tcPr>
          <w:p w14:paraId="665554EC" w14:textId="44BDFACA" w:rsidR="00876544" w:rsidRPr="004257A2" w:rsidRDefault="00876544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28" w:type="dxa"/>
          </w:tcPr>
          <w:p w14:paraId="72A7D1E7" w14:textId="2D5AB562" w:rsidR="00AB6D8D" w:rsidRPr="004257A2" w:rsidRDefault="00AB6D8D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Management (appointed by</w:t>
            </w:r>
            <w:r w:rsidR="00C87EB1" w:rsidRPr="004257A2">
              <w:rPr>
                <w:rFonts w:ascii="Arial" w:hAnsi="Arial" w:cs="Arial"/>
                <w:sz w:val="22"/>
                <w:szCs w:val="22"/>
              </w:rPr>
              <w:t xml:space="preserve"> Vice President of Instruction</w:t>
            </w:r>
            <w:r w:rsidR="004905E6" w:rsidRPr="004257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40" w:type="dxa"/>
          </w:tcPr>
          <w:p w14:paraId="2B2C788A" w14:textId="1FF71D0F" w:rsidR="00AB6D8D" w:rsidRPr="0016168E" w:rsidRDefault="009D1988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Lance Heard</w:t>
            </w:r>
            <w:r w:rsidR="00C87EB1" w:rsidRPr="00161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</w:tcPr>
          <w:p w14:paraId="64191614" w14:textId="143308E6" w:rsidR="00AB6D8D" w:rsidRPr="0016168E" w:rsidRDefault="00C2720A" w:rsidP="00735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2020-23</w:t>
            </w:r>
          </w:p>
        </w:tc>
      </w:tr>
      <w:tr w:rsidR="00084B0D" w:rsidRPr="004B6F1E" w14:paraId="04EC3326" w14:textId="77777777" w:rsidTr="00036BCB">
        <w:tc>
          <w:tcPr>
            <w:tcW w:w="522" w:type="dxa"/>
          </w:tcPr>
          <w:p w14:paraId="7A4E6AFB" w14:textId="4A24F103" w:rsidR="00876544" w:rsidRPr="004257A2" w:rsidRDefault="00876544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28" w:type="dxa"/>
          </w:tcPr>
          <w:p w14:paraId="2D6B0A8F" w14:textId="04E92910" w:rsidR="00084F67" w:rsidRPr="004257A2" w:rsidRDefault="004D1BE5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 xml:space="preserve">Management (appointed by Management Steering) </w:t>
            </w:r>
          </w:p>
        </w:tc>
        <w:tc>
          <w:tcPr>
            <w:tcW w:w="3140" w:type="dxa"/>
          </w:tcPr>
          <w:p w14:paraId="7E80CEA9" w14:textId="37D992A7" w:rsidR="009D1988" w:rsidRPr="0016168E" w:rsidRDefault="009D1988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Jill Dolan</w:t>
            </w:r>
          </w:p>
        </w:tc>
        <w:tc>
          <w:tcPr>
            <w:tcW w:w="1146" w:type="dxa"/>
          </w:tcPr>
          <w:p w14:paraId="45CA820E" w14:textId="7067D357" w:rsidR="004D1BE5" w:rsidRPr="0016168E" w:rsidRDefault="004D1BE5" w:rsidP="00735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2020-23</w:t>
            </w:r>
          </w:p>
        </w:tc>
      </w:tr>
      <w:tr w:rsidR="00084B0D" w:rsidRPr="004B6F1E" w14:paraId="0C402986" w14:textId="77777777" w:rsidTr="00036BCB">
        <w:tc>
          <w:tcPr>
            <w:tcW w:w="522" w:type="dxa"/>
          </w:tcPr>
          <w:p w14:paraId="7472E708" w14:textId="7E672FAE" w:rsidR="00876544" w:rsidRPr="004257A2" w:rsidRDefault="00876544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28" w:type="dxa"/>
          </w:tcPr>
          <w:p w14:paraId="771620E1" w14:textId="7FD9058D" w:rsidR="000F1476" w:rsidRPr="004257A2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Facilities Planning &amp; Management</w:t>
            </w:r>
            <w:r w:rsidR="00BF18EB" w:rsidRPr="004257A2">
              <w:rPr>
                <w:rFonts w:ascii="Arial" w:hAnsi="Arial" w:cs="Arial"/>
                <w:sz w:val="22"/>
                <w:szCs w:val="22"/>
              </w:rPr>
              <w:t xml:space="preserve"> or Designee</w:t>
            </w:r>
            <w:r w:rsidR="004D1BE5" w:rsidRPr="004257A2">
              <w:rPr>
                <w:rFonts w:ascii="Arial" w:hAnsi="Arial" w:cs="Arial"/>
                <w:sz w:val="22"/>
                <w:szCs w:val="22"/>
              </w:rPr>
              <w:t xml:space="preserve">  (appointed by VP Administrative Services)</w:t>
            </w:r>
          </w:p>
        </w:tc>
        <w:tc>
          <w:tcPr>
            <w:tcW w:w="3140" w:type="dxa"/>
          </w:tcPr>
          <w:p w14:paraId="26F8450F" w14:textId="470015D7" w:rsidR="009D1988" w:rsidRPr="0016168E" w:rsidRDefault="009D1988" w:rsidP="009A1C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46" w:type="dxa"/>
          </w:tcPr>
          <w:p w14:paraId="1D7E2AE4" w14:textId="77777777" w:rsidR="000F1476" w:rsidRPr="0016168E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o</w:t>
            </w:r>
            <w:r w:rsidR="000F1476" w:rsidRPr="0016168E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1143BF" w:rsidRPr="004B6F1E" w14:paraId="5AB2FB58" w14:textId="77777777" w:rsidTr="00036BCB">
        <w:tc>
          <w:tcPr>
            <w:tcW w:w="522" w:type="dxa"/>
          </w:tcPr>
          <w:p w14:paraId="1485B21B" w14:textId="61788789" w:rsidR="00876544" w:rsidRPr="004257A2" w:rsidRDefault="00876544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28" w:type="dxa"/>
            <w:vMerge w:val="restart"/>
          </w:tcPr>
          <w:p w14:paraId="680E60AA" w14:textId="485D1EB9" w:rsidR="001143BF" w:rsidRPr="004257A2" w:rsidRDefault="001143BF" w:rsidP="00863C70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40" w:type="dxa"/>
          </w:tcPr>
          <w:p w14:paraId="1DB58AC4" w14:textId="6C81F2C1" w:rsidR="001143BF" w:rsidRPr="0016168E" w:rsidRDefault="001143BF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 xml:space="preserve">Janet </w:t>
            </w:r>
            <w:proofErr w:type="spellStart"/>
            <w:r w:rsidRPr="0016168E">
              <w:rPr>
                <w:rFonts w:ascii="Arial" w:hAnsi="Arial" w:cs="Arial"/>
                <w:sz w:val="22"/>
                <w:szCs w:val="22"/>
              </w:rPr>
              <w:t>Tuttmann</w:t>
            </w:r>
            <w:proofErr w:type="spellEnd"/>
          </w:p>
        </w:tc>
        <w:tc>
          <w:tcPr>
            <w:tcW w:w="1146" w:type="dxa"/>
          </w:tcPr>
          <w:p w14:paraId="0BD3E2DD" w14:textId="304F608E" w:rsidR="009D1988" w:rsidRPr="0016168E" w:rsidRDefault="009D1988" w:rsidP="004B69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1143BF" w:rsidRPr="004B6F1E" w14:paraId="1A9B3169" w14:textId="77777777" w:rsidTr="00CF6DA8">
        <w:trPr>
          <w:trHeight w:val="287"/>
        </w:trPr>
        <w:tc>
          <w:tcPr>
            <w:tcW w:w="522" w:type="dxa"/>
          </w:tcPr>
          <w:p w14:paraId="1F614E9D" w14:textId="55086F68" w:rsidR="00876544" w:rsidRPr="004257A2" w:rsidRDefault="00876544" w:rsidP="00CF6DA8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28" w:type="dxa"/>
            <w:vMerge/>
          </w:tcPr>
          <w:p w14:paraId="7311A93C" w14:textId="6FC72B09" w:rsidR="001143BF" w:rsidRPr="004257A2" w:rsidRDefault="001143BF" w:rsidP="00863C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</w:tcPr>
          <w:p w14:paraId="2DD13AA6" w14:textId="0BC3F190" w:rsidR="00987F1E" w:rsidRPr="0016168E" w:rsidRDefault="00987F1E" w:rsidP="00CF6D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Ashley Haines</w:t>
            </w:r>
          </w:p>
        </w:tc>
        <w:tc>
          <w:tcPr>
            <w:tcW w:w="1146" w:type="dxa"/>
          </w:tcPr>
          <w:p w14:paraId="48059E6A" w14:textId="33C63BC4" w:rsidR="0017284C" w:rsidRPr="0016168E" w:rsidRDefault="0017284C" w:rsidP="00CF6D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2021-24</w:t>
            </w:r>
          </w:p>
        </w:tc>
      </w:tr>
      <w:tr w:rsidR="001143BF" w:rsidRPr="004B6F1E" w14:paraId="6B26EE22" w14:textId="77777777" w:rsidTr="00036BCB">
        <w:tc>
          <w:tcPr>
            <w:tcW w:w="522" w:type="dxa"/>
          </w:tcPr>
          <w:p w14:paraId="386991FC" w14:textId="3FA6CF6F" w:rsidR="00876544" w:rsidRPr="004257A2" w:rsidRDefault="00876544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128" w:type="dxa"/>
            <w:vMerge/>
          </w:tcPr>
          <w:p w14:paraId="45123B40" w14:textId="6FEB8AF7" w:rsidR="001143BF" w:rsidRPr="004257A2" w:rsidRDefault="001143BF" w:rsidP="00863C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</w:tcPr>
          <w:p w14:paraId="6777E3C2" w14:textId="653DC16F" w:rsidR="0017284C" w:rsidRPr="0016168E" w:rsidRDefault="0017284C" w:rsidP="00044C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Steve Williams</w:t>
            </w:r>
          </w:p>
        </w:tc>
        <w:tc>
          <w:tcPr>
            <w:tcW w:w="1146" w:type="dxa"/>
          </w:tcPr>
          <w:p w14:paraId="5307BE93" w14:textId="698ED15E" w:rsidR="00EA3892" w:rsidRPr="0016168E" w:rsidRDefault="00EA3892" w:rsidP="00443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2021-24</w:t>
            </w:r>
          </w:p>
        </w:tc>
      </w:tr>
      <w:tr w:rsidR="001143BF" w:rsidRPr="004B6F1E" w14:paraId="795B49F3" w14:textId="77777777" w:rsidTr="005C0B6F">
        <w:trPr>
          <w:trHeight w:val="516"/>
        </w:trPr>
        <w:tc>
          <w:tcPr>
            <w:tcW w:w="522" w:type="dxa"/>
          </w:tcPr>
          <w:p w14:paraId="0837B13D" w14:textId="661C7A04" w:rsidR="00876544" w:rsidRPr="004257A2" w:rsidRDefault="00876544" w:rsidP="00863C7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128" w:type="dxa"/>
            <w:vMerge/>
          </w:tcPr>
          <w:p w14:paraId="5B971E6A" w14:textId="457833AA" w:rsidR="001143BF" w:rsidRPr="004257A2" w:rsidRDefault="001143BF" w:rsidP="00863C70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3140" w:type="dxa"/>
          </w:tcPr>
          <w:p w14:paraId="4F76BD9F" w14:textId="27A4307E" w:rsidR="001143BF" w:rsidRPr="0016168E" w:rsidRDefault="001143BF" w:rsidP="00863C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Raul Madrid</w:t>
            </w:r>
          </w:p>
        </w:tc>
        <w:tc>
          <w:tcPr>
            <w:tcW w:w="1146" w:type="dxa"/>
          </w:tcPr>
          <w:p w14:paraId="195552EF" w14:textId="24E4F717" w:rsidR="001143BF" w:rsidRPr="0016168E" w:rsidRDefault="00B3743C" w:rsidP="00CF6D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</w:t>
            </w:r>
            <w:r w:rsidR="004B6F1E" w:rsidRPr="0016168E">
              <w:rPr>
                <w:rFonts w:ascii="Arial" w:hAnsi="Arial" w:cs="Arial"/>
                <w:sz w:val="22"/>
                <w:szCs w:val="22"/>
              </w:rPr>
              <w:t>20</w:t>
            </w:r>
            <w:r w:rsidRPr="0016168E">
              <w:rPr>
                <w:rFonts w:ascii="Arial" w:hAnsi="Arial" w:cs="Arial"/>
                <w:sz w:val="22"/>
                <w:szCs w:val="22"/>
              </w:rPr>
              <w:t>-23</w:t>
            </w:r>
          </w:p>
        </w:tc>
      </w:tr>
      <w:tr w:rsidR="00CF6DA8" w:rsidRPr="004B6F1E" w14:paraId="17AE3D35" w14:textId="77777777" w:rsidTr="005C0B6F">
        <w:trPr>
          <w:trHeight w:val="516"/>
        </w:trPr>
        <w:tc>
          <w:tcPr>
            <w:tcW w:w="522" w:type="dxa"/>
          </w:tcPr>
          <w:p w14:paraId="4F8A7B4C" w14:textId="450B975B" w:rsidR="00876544" w:rsidRPr="004257A2" w:rsidRDefault="00876544" w:rsidP="00863C7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128" w:type="dxa"/>
          </w:tcPr>
          <w:p w14:paraId="0EA8F0A6" w14:textId="6400909D" w:rsidR="00CF6DA8" w:rsidRPr="004257A2" w:rsidRDefault="00CF6DA8" w:rsidP="00863C70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Classified (appointed by CSEA 262</w:t>
            </w:r>
            <w:r w:rsidR="004905E6" w:rsidRPr="004257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40" w:type="dxa"/>
          </w:tcPr>
          <w:p w14:paraId="2809A72A" w14:textId="77777777" w:rsidR="00D570E3" w:rsidRPr="0016168E" w:rsidRDefault="00D570E3" w:rsidP="00D570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Sabeena Soni</w:t>
            </w:r>
          </w:p>
          <w:p w14:paraId="0224C236" w14:textId="2BF318C2" w:rsidR="00CF6DA8" w:rsidRPr="0016168E" w:rsidRDefault="00CF6DA8" w:rsidP="00863C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73B440B" w14:textId="3860D716" w:rsidR="00560120" w:rsidRPr="0016168E" w:rsidRDefault="00411CFC" w:rsidP="00560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2021-23</w:t>
            </w:r>
          </w:p>
        </w:tc>
      </w:tr>
      <w:tr w:rsidR="00DF36EC" w:rsidRPr="004B6F1E" w14:paraId="59756021" w14:textId="77777777" w:rsidTr="005C0B6F">
        <w:trPr>
          <w:trHeight w:val="516"/>
        </w:trPr>
        <w:tc>
          <w:tcPr>
            <w:tcW w:w="522" w:type="dxa"/>
          </w:tcPr>
          <w:p w14:paraId="6514193B" w14:textId="348D08A6" w:rsidR="00876544" w:rsidRPr="004257A2" w:rsidRDefault="00876544" w:rsidP="00863C7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128" w:type="dxa"/>
          </w:tcPr>
          <w:p w14:paraId="4F18E5BE" w14:textId="74A98988" w:rsidR="00DF36EC" w:rsidRPr="004257A2" w:rsidRDefault="00DF36EC" w:rsidP="00863C70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3140" w:type="dxa"/>
          </w:tcPr>
          <w:p w14:paraId="093286CA" w14:textId="05A2FD3C" w:rsidR="000E262E" w:rsidRPr="0016168E" w:rsidRDefault="009D1988" w:rsidP="009D19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46" w:type="dxa"/>
          </w:tcPr>
          <w:p w14:paraId="7269A1E9" w14:textId="7BC96593" w:rsidR="009D1988" w:rsidRPr="0016168E" w:rsidRDefault="009D1988" w:rsidP="00CF6D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2022-2</w:t>
            </w:r>
            <w:r w:rsidR="00333D1E" w:rsidRPr="0016168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C37BE" w:rsidRPr="004B6F1E" w14:paraId="42518396" w14:textId="77777777" w:rsidTr="0073573D">
        <w:trPr>
          <w:trHeight w:val="516"/>
        </w:trPr>
        <w:tc>
          <w:tcPr>
            <w:tcW w:w="522" w:type="dxa"/>
          </w:tcPr>
          <w:p w14:paraId="67E6133A" w14:textId="22518321" w:rsidR="00876544" w:rsidRPr="004257A2" w:rsidRDefault="00876544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128" w:type="dxa"/>
          </w:tcPr>
          <w:p w14:paraId="007C92EB" w14:textId="3D15DA74" w:rsidR="00EC37BE" w:rsidRPr="004257A2" w:rsidRDefault="00EC37BE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Student (</w:t>
            </w:r>
            <w:r w:rsidR="00323ED1" w:rsidRPr="004257A2">
              <w:rPr>
                <w:rFonts w:ascii="Arial" w:hAnsi="Arial" w:cs="Arial"/>
                <w:sz w:val="22"/>
                <w:szCs w:val="22"/>
              </w:rPr>
              <w:t xml:space="preserve">Student-at-Large; </w:t>
            </w:r>
            <w:r w:rsidRPr="004257A2">
              <w:rPr>
                <w:rFonts w:ascii="Arial" w:hAnsi="Arial" w:cs="Arial"/>
                <w:sz w:val="22"/>
                <w:szCs w:val="22"/>
              </w:rPr>
              <w:t>appointed by Associated Students)</w:t>
            </w:r>
          </w:p>
        </w:tc>
        <w:tc>
          <w:tcPr>
            <w:tcW w:w="3140" w:type="dxa"/>
            <w:shd w:val="clear" w:color="auto" w:fill="auto"/>
          </w:tcPr>
          <w:p w14:paraId="61A1C6B7" w14:textId="4508F65F" w:rsidR="009D1988" w:rsidRPr="0016168E" w:rsidRDefault="009D1988" w:rsidP="00EA38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 xml:space="preserve">Ryan </w:t>
            </w:r>
            <w:r w:rsidR="003751BC" w:rsidRPr="0016168E">
              <w:rPr>
                <w:rFonts w:ascii="Arial" w:hAnsi="Arial" w:cs="Arial"/>
                <w:sz w:val="22"/>
                <w:szCs w:val="22"/>
              </w:rPr>
              <w:t>Tan</w:t>
            </w:r>
          </w:p>
        </w:tc>
        <w:tc>
          <w:tcPr>
            <w:tcW w:w="1146" w:type="dxa"/>
            <w:shd w:val="clear" w:color="auto" w:fill="auto"/>
          </w:tcPr>
          <w:p w14:paraId="49364713" w14:textId="5736C98B" w:rsidR="009D1988" w:rsidRPr="0016168E" w:rsidRDefault="009D1988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2022-23</w:t>
            </w:r>
          </w:p>
        </w:tc>
      </w:tr>
      <w:tr w:rsidR="00BC600A" w:rsidRPr="004B6F1E" w14:paraId="15FC776E" w14:textId="77777777" w:rsidTr="0073573D">
        <w:trPr>
          <w:trHeight w:val="516"/>
        </w:trPr>
        <w:tc>
          <w:tcPr>
            <w:tcW w:w="522" w:type="dxa"/>
          </w:tcPr>
          <w:p w14:paraId="0C6914F0" w14:textId="54375B5F" w:rsidR="00876544" w:rsidRPr="004257A2" w:rsidRDefault="00876544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128" w:type="dxa"/>
          </w:tcPr>
          <w:p w14:paraId="3654EF90" w14:textId="47B792EF" w:rsidR="00BC600A" w:rsidRPr="004257A2" w:rsidRDefault="00BC600A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Student (Environmental Senator; appointed by Associated Students)</w:t>
            </w:r>
          </w:p>
        </w:tc>
        <w:tc>
          <w:tcPr>
            <w:tcW w:w="3140" w:type="dxa"/>
            <w:shd w:val="clear" w:color="auto" w:fill="auto"/>
          </w:tcPr>
          <w:p w14:paraId="73773FE0" w14:textId="33B897BB" w:rsidR="009D1988" w:rsidRPr="0016168E" w:rsidRDefault="009D1988" w:rsidP="00EA38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Charlie Yang</w:t>
            </w:r>
          </w:p>
        </w:tc>
        <w:tc>
          <w:tcPr>
            <w:tcW w:w="1146" w:type="dxa"/>
            <w:shd w:val="clear" w:color="auto" w:fill="auto"/>
          </w:tcPr>
          <w:p w14:paraId="40DA690A" w14:textId="46843970" w:rsidR="009D1988" w:rsidRPr="0016168E" w:rsidRDefault="009D1988" w:rsidP="00BC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2022-23</w:t>
            </w:r>
          </w:p>
        </w:tc>
      </w:tr>
      <w:tr w:rsidR="00EC37BE" w:rsidRPr="004B6F1E" w14:paraId="1C33CFFF" w14:textId="77777777" w:rsidTr="00617C35">
        <w:trPr>
          <w:trHeight w:val="518"/>
        </w:trPr>
        <w:tc>
          <w:tcPr>
            <w:tcW w:w="522" w:type="dxa"/>
          </w:tcPr>
          <w:p w14:paraId="4C31E99C" w14:textId="093B77BC" w:rsidR="00876544" w:rsidRPr="004257A2" w:rsidRDefault="00876544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128" w:type="dxa"/>
          </w:tcPr>
          <w:p w14:paraId="31DBD087" w14:textId="0A6A6238" w:rsidR="00EC37BE" w:rsidRPr="004257A2" w:rsidRDefault="00EC37BE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316D45" w:rsidRPr="004257A2">
              <w:rPr>
                <w:rFonts w:ascii="Arial" w:hAnsi="Arial" w:cs="Arial"/>
                <w:sz w:val="22"/>
                <w:szCs w:val="22"/>
              </w:rPr>
              <w:t>(</w:t>
            </w:r>
            <w:r w:rsidRPr="004257A2">
              <w:rPr>
                <w:rFonts w:ascii="Arial" w:hAnsi="Arial" w:cs="Arial"/>
                <w:sz w:val="22"/>
                <w:szCs w:val="22"/>
              </w:rPr>
              <w:t>EAGLE</w:t>
            </w:r>
            <w:r w:rsidR="00886B9B" w:rsidRPr="004257A2">
              <w:rPr>
                <w:rFonts w:ascii="Arial" w:hAnsi="Arial" w:cs="Arial"/>
                <w:sz w:val="22"/>
                <w:szCs w:val="22"/>
              </w:rPr>
              <w:t xml:space="preserve"> representative appointed by Associated Students</w:t>
            </w:r>
            <w:r w:rsidR="00316D45" w:rsidRPr="004257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40" w:type="dxa"/>
            <w:shd w:val="clear" w:color="auto" w:fill="auto"/>
          </w:tcPr>
          <w:p w14:paraId="7A350798" w14:textId="2C0BA91E" w:rsidR="001A7944" w:rsidRPr="0016168E" w:rsidRDefault="002F7B4C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Gladys Gallegos</w:t>
            </w:r>
          </w:p>
        </w:tc>
        <w:tc>
          <w:tcPr>
            <w:tcW w:w="1146" w:type="dxa"/>
            <w:shd w:val="clear" w:color="auto" w:fill="auto"/>
          </w:tcPr>
          <w:p w14:paraId="17FB3BDA" w14:textId="7B378EE4" w:rsidR="009D1988" w:rsidRPr="0016168E" w:rsidRDefault="009D1988" w:rsidP="001A7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168E">
              <w:rPr>
                <w:rFonts w:ascii="Arial" w:hAnsi="Arial" w:cs="Arial"/>
                <w:sz w:val="22"/>
                <w:szCs w:val="22"/>
              </w:rPr>
              <w:t>2022-23</w:t>
            </w:r>
          </w:p>
        </w:tc>
      </w:tr>
    </w:tbl>
    <w:p w14:paraId="0ABF2D27" w14:textId="77777777" w:rsidR="000F7A46" w:rsidRPr="004B6F1E" w:rsidRDefault="000F7A46" w:rsidP="000F7A46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  <w:u w:val="single"/>
        </w:rPr>
      </w:pPr>
    </w:p>
    <w:p w14:paraId="6333D788" w14:textId="77777777" w:rsidR="003D1119" w:rsidRPr="004B6F1E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B6F1E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56E0563F" w14:textId="77777777" w:rsidR="003D1119" w:rsidRPr="004B6F1E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661"/>
        <w:gridCol w:w="2610"/>
        <w:gridCol w:w="2025"/>
        <w:gridCol w:w="1637"/>
      </w:tblGrid>
      <w:tr w:rsidR="003D1119" w:rsidRPr="004B6F1E" w14:paraId="73D5F499" w14:textId="77777777" w:rsidTr="00612BE4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759808E" w14:textId="77777777" w:rsidR="003D1119" w:rsidRPr="004B6F1E" w:rsidRDefault="003D1119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F1E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FA5C757" w14:textId="06C4D3A4" w:rsidR="003D1119" w:rsidRPr="004B6F1E" w:rsidRDefault="00320721" w:rsidP="00C017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6F1E">
              <w:rPr>
                <w:rFonts w:ascii="Arial" w:hAnsi="Arial" w:cs="Arial"/>
                <w:bCs/>
                <w:sz w:val="22"/>
                <w:szCs w:val="22"/>
              </w:rPr>
              <w:t>CO-</w:t>
            </w:r>
            <w:r w:rsidR="003D1119" w:rsidRPr="004B6F1E">
              <w:rPr>
                <w:rFonts w:ascii="Arial" w:hAnsi="Arial" w:cs="Arial"/>
                <w:bCs/>
                <w:sz w:val="22"/>
                <w:szCs w:val="22"/>
              </w:rPr>
              <w:t>CHAIR</w:t>
            </w:r>
            <w:r w:rsidRPr="004B6F1E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13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5DD22E8" w14:textId="77777777" w:rsidR="003D1119" w:rsidRPr="004B6F1E" w:rsidRDefault="003D1119" w:rsidP="00C0170F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B6F1E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F90F101" w14:textId="77777777" w:rsidR="003D1119" w:rsidRPr="004B6F1E" w:rsidRDefault="003D1119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F1E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67A7B39" w14:textId="77777777" w:rsidR="003D1119" w:rsidRPr="004B6F1E" w:rsidRDefault="003D1119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F1E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3D1119" w:rsidRPr="004B6934" w14:paraId="1D737808" w14:textId="77777777" w:rsidTr="00612BE4">
        <w:tc>
          <w:tcPr>
            <w:tcW w:w="973" w:type="pct"/>
            <w:shd w:val="clear" w:color="auto" w:fill="auto"/>
          </w:tcPr>
          <w:p w14:paraId="721588F1" w14:textId="77777777" w:rsidR="003D1119" w:rsidRPr="004B6934" w:rsidRDefault="003D1119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843" w:type="pct"/>
            <w:shd w:val="clear" w:color="auto" w:fill="auto"/>
          </w:tcPr>
          <w:p w14:paraId="32EA798A" w14:textId="7BBD4FF5" w:rsidR="00320721" w:rsidRPr="004B6934" w:rsidRDefault="00320721" w:rsidP="004B693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>Tania Anders</w:t>
            </w:r>
            <w:r w:rsidR="004B6934" w:rsidRPr="004B693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373D3" w:rsidRPr="004B6934">
              <w:rPr>
                <w:rFonts w:ascii="Arial" w:hAnsi="Arial" w:cs="Arial"/>
                <w:sz w:val="22"/>
                <w:szCs w:val="22"/>
              </w:rPr>
              <w:t>Eera Babtiwale</w:t>
            </w:r>
          </w:p>
        </w:tc>
        <w:tc>
          <w:tcPr>
            <w:tcW w:w="1325" w:type="pct"/>
            <w:shd w:val="clear" w:color="auto" w:fill="auto"/>
          </w:tcPr>
          <w:p w14:paraId="68456E5C" w14:textId="77777777" w:rsidR="003D1119" w:rsidRPr="004B6934" w:rsidRDefault="003D1119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>2</w:t>
            </w:r>
            <w:r w:rsidRPr="004B6934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4B6934">
              <w:rPr>
                <w:rFonts w:ascii="Arial" w:hAnsi="Arial" w:cs="Arial"/>
                <w:sz w:val="22"/>
                <w:szCs w:val="22"/>
              </w:rPr>
              <w:t xml:space="preserve"> Friday of the month</w:t>
            </w:r>
          </w:p>
        </w:tc>
        <w:tc>
          <w:tcPr>
            <w:tcW w:w="1028" w:type="pct"/>
            <w:shd w:val="clear" w:color="auto" w:fill="auto"/>
          </w:tcPr>
          <w:p w14:paraId="4AA7A759" w14:textId="62BDB79E" w:rsidR="004B6934" w:rsidRPr="004B6934" w:rsidRDefault="00D373D3" w:rsidP="004B6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 xml:space="preserve">Zoom or </w:t>
            </w:r>
          </w:p>
          <w:p w14:paraId="1CCBD8B3" w14:textId="14D89FE5" w:rsidR="00320721" w:rsidRPr="004B6934" w:rsidRDefault="00941FCA" w:rsidP="001C68B3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>Bldg. 60, Biology Conf. Room</w:t>
            </w:r>
          </w:p>
        </w:tc>
        <w:tc>
          <w:tcPr>
            <w:tcW w:w="831" w:type="pct"/>
            <w:shd w:val="clear" w:color="auto" w:fill="auto"/>
          </w:tcPr>
          <w:p w14:paraId="53451CEC" w14:textId="6F6EAF58" w:rsidR="003D1119" w:rsidRPr="004B6934" w:rsidRDefault="0073573D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>10:00-12:00 p</w:t>
            </w:r>
            <w:r w:rsidR="003D1119" w:rsidRPr="004B6934">
              <w:rPr>
                <w:rFonts w:ascii="Arial" w:hAnsi="Arial" w:cs="Arial"/>
                <w:sz w:val="22"/>
                <w:szCs w:val="22"/>
              </w:rPr>
              <w:t>.m.</w:t>
            </w:r>
          </w:p>
        </w:tc>
      </w:tr>
    </w:tbl>
    <w:p w14:paraId="71D08CC4" w14:textId="77777777" w:rsidR="003D1119" w:rsidRPr="004B6934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68B52E71" w14:textId="5E98C39B" w:rsidR="003D1119" w:rsidRPr="004B6934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B6934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4B6934">
        <w:rPr>
          <w:rFonts w:ascii="Arial" w:hAnsi="Arial" w:cs="Arial"/>
          <w:spacing w:val="-3"/>
          <w:sz w:val="22"/>
          <w:szCs w:val="22"/>
        </w:rPr>
        <w:tab/>
      </w:r>
      <w:r w:rsidR="00411CFC" w:rsidRPr="004B6934">
        <w:rPr>
          <w:rFonts w:ascii="Arial" w:hAnsi="Arial" w:cs="Arial"/>
          <w:sz w:val="22"/>
          <w:szCs w:val="22"/>
        </w:rPr>
        <w:t>Eera Babtiwale</w:t>
      </w:r>
      <w:r w:rsidR="00320721" w:rsidRPr="004B6934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09C38CFB" w14:textId="77777777" w:rsidR="003D1119" w:rsidRPr="004B6F1E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B6F1E">
        <w:rPr>
          <w:rFonts w:ascii="Arial" w:hAnsi="Arial" w:cs="Arial"/>
          <w:spacing w:val="-3"/>
          <w:sz w:val="22"/>
          <w:szCs w:val="22"/>
        </w:rPr>
        <w:tab/>
      </w:r>
    </w:p>
    <w:p w14:paraId="2E042A30" w14:textId="0174CC97" w:rsidR="003D1119" w:rsidRPr="004B6F1E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B6F1E">
        <w:rPr>
          <w:rFonts w:ascii="Arial" w:hAnsi="Arial" w:cs="Arial"/>
          <w:spacing w:val="-3"/>
          <w:sz w:val="22"/>
          <w:szCs w:val="22"/>
        </w:rPr>
        <w:t xml:space="preserve">College Website Link </w:t>
      </w:r>
      <w:r w:rsidR="00454B4A" w:rsidRPr="004B6F1E">
        <w:rPr>
          <w:rFonts w:ascii="Arial" w:hAnsi="Arial" w:cs="Arial"/>
          <w:spacing w:val="-3"/>
          <w:sz w:val="22"/>
          <w:szCs w:val="22"/>
        </w:rPr>
        <w:t>and Last Time Website W</w:t>
      </w:r>
      <w:r w:rsidRPr="004B6F1E">
        <w:rPr>
          <w:rFonts w:ascii="Arial" w:hAnsi="Arial" w:cs="Arial"/>
          <w:spacing w:val="-3"/>
          <w:sz w:val="22"/>
          <w:szCs w:val="22"/>
        </w:rPr>
        <w:t>as Updated:</w:t>
      </w:r>
    </w:p>
    <w:p w14:paraId="70D34555" w14:textId="1150E76E" w:rsidR="003D1119" w:rsidRPr="004B6F1E" w:rsidRDefault="00744BA1" w:rsidP="00C0170F">
      <w:pPr>
        <w:rPr>
          <w:rStyle w:val="Hyperlink"/>
          <w:rFonts w:ascii="Arial" w:hAnsi="Arial" w:cs="Arial"/>
          <w:b/>
          <w:spacing w:val="-3"/>
          <w:sz w:val="22"/>
          <w:szCs w:val="22"/>
        </w:rPr>
      </w:pPr>
      <w:hyperlink r:id="rId11" w:history="1">
        <w:r w:rsidR="003D1119" w:rsidRPr="004B6F1E">
          <w:rPr>
            <w:rStyle w:val="Hyperlink"/>
            <w:rFonts w:ascii="Arial" w:hAnsi="Arial" w:cs="Arial"/>
            <w:spacing w:val="-3"/>
            <w:sz w:val="22"/>
            <w:szCs w:val="22"/>
          </w:rPr>
          <w:t>www.mtsac.edu/sustainability</w:t>
        </w:r>
      </w:hyperlink>
      <w:r w:rsidR="00044CBD" w:rsidRPr="004B6F1E">
        <w:rPr>
          <w:rStyle w:val="Hyperlink"/>
          <w:rFonts w:ascii="Arial" w:hAnsi="Arial" w:cs="Arial"/>
          <w:spacing w:val="-3"/>
          <w:sz w:val="22"/>
          <w:szCs w:val="22"/>
        </w:rPr>
        <w:t xml:space="preserve"> </w:t>
      </w:r>
      <w:r w:rsidR="00D373D3" w:rsidRPr="004B6934">
        <w:rPr>
          <w:rStyle w:val="Hyperlink"/>
          <w:rFonts w:ascii="Arial" w:hAnsi="Arial" w:cs="Arial"/>
          <w:bCs/>
          <w:color w:val="000000" w:themeColor="text1"/>
          <w:spacing w:val="-3"/>
          <w:sz w:val="22"/>
          <w:szCs w:val="22"/>
          <w:u w:val="none"/>
        </w:rPr>
        <w:t>09/2021</w:t>
      </w:r>
    </w:p>
    <w:p w14:paraId="7417BC2C" w14:textId="77777777" w:rsidR="003D1119" w:rsidRPr="004B6F1E" w:rsidRDefault="003D1119" w:rsidP="00C0170F">
      <w:pPr>
        <w:rPr>
          <w:rFonts w:ascii="Arial" w:hAnsi="Arial" w:cs="Arial"/>
          <w:sz w:val="22"/>
          <w:szCs w:val="22"/>
        </w:rPr>
      </w:pPr>
    </w:p>
    <w:p w14:paraId="4D9ACC36" w14:textId="6AAD451D" w:rsidR="00FC1CAF" w:rsidRPr="004B6F1E" w:rsidRDefault="003C5649" w:rsidP="00C0170F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B6F1E">
        <w:rPr>
          <w:rFonts w:ascii="Arial" w:hAnsi="Arial" w:cs="Arial"/>
          <w:spacing w:val="-3"/>
          <w:sz w:val="22"/>
          <w:szCs w:val="22"/>
        </w:rPr>
        <w:t xml:space="preserve">Carbon </w:t>
      </w:r>
      <w:r w:rsidR="00FC1CAF" w:rsidRPr="004B6F1E">
        <w:rPr>
          <w:rFonts w:ascii="Arial" w:hAnsi="Arial" w:cs="Arial"/>
          <w:spacing w:val="-3"/>
          <w:sz w:val="22"/>
          <w:szCs w:val="22"/>
        </w:rPr>
        <w:t xml:space="preserve">Commitment text: </w:t>
      </w:r>
    </w:p>
    <w:p w14:paraId="46990092" w14:textId="4646D50F" w:rsidR="00FC1CAF" w:rsidRPr="004B6934" w:rsidRDefault="009478CB" w:rsidP="00C0170F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bCs/>
          <w:sz w:val="22"/>
          <w:szCs w:val="22"/>
        </w:rPr>
      </w:pPr>
      <w:r w:rsidRPr="004B6934">
        <w:rPr>
          <w:rFonts w:ascii="Arial" w:hAnsi="Arial" w:cs="Arial"/>
          <w:bCs/>
          <w:sz w:val="22"/>
          <w:szCs w:val="22"/>
        </w:rPr>
        <w:t>https://secondnature.org/signatory-handbook/the-commitments/</w:t>
      </w:r>
    </w:p>
    <w:sectPr w:rsidR="00FC1CAF" w:rsidRPr="004B6934" w:rsidSect="00FB4BAB">
      <w:footerReference w:type="default" r:id="rId12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2C5D" w14:textId="77777777" w:rsidR="00981BF2" w:rsidRDefault="00981BF2" w:rsidP="00922A5E">
      <w:r>
        <w:separator/>
      </w:r>
    </w:p>
  </w:endnote>
  <w:endnote w:type="continuationSeparator" w:id="0">
    <w:p w14:paraId="3323E9D8" w14:textId="77777777" w:rsidR="00981BF2" w:rsidRDefault="00981BF2" w:rsidP="009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5EB8" w14:textId="2FD2EFA3" w:rsidR="00922A5E" w:rsidRPr="0094336C" w:rsidRDefault="00560120">
    <w:pPr>
      <w:pStyle w:val="Footer"/>
      <w:rPr>
        <w:rFonts w:ascii="Arial" w:hAnsi="Arial" w:cs="Arial"/>
        <w:bCs/>
        <w:strike/>
        <w:sz w:val="22"/>
        <w:szCs w:val="22"/>
      </w:rPr>
    </w:pPr>
    <w:r w:rsidRPr="0094336C">
      <w:rPr>
        <w:rFonts w:ascii="Arial" w:hAnsi="Arial" w:cs="Arial"/>
        <w:bCs/>
        <w:sz w:val="22"/>
        <w:szCs w:val="22"/>
      </w:rPr>
      <w:t>2022-23</w:t>
    </w:r>
  </w:p>
  <w:p w14:paraId="64F17E4D" w14:textId="77777777" w:rsidR="00922A5E" w:rsidRPr="00922A5E" w:rsidRDefault="00922A5E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77DB" w14:textId="77777777" w:rsidR="00981BF2" w:rsidRDefault="00981BF2" w:rsidP="00922A5E">
      <w:r>
        <w:separator/>
      </w:r>
    </w:p>
  </w:footnote>
  <w:footnote w:type="continuationSeparator" w:id="0">
    <w:p w14:paraId="42C8FCA5" w14:textId="77777777" w:rsidR="00981BF2" w:rsidRDefault="00981BF2" w:rsidP="0092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2901"/>
    <w:multiLevelType w:val="singleLevel"/>
    <w:tmpl w:val="1FA0A96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540"/>
      </w:pPr>
      <w:rPr>
        <w:rFonts w:hint="default"/>
        <w:strike w:val="0"/>
      </w:rPr>
    </w:lvl>
  </w:abstractNum>
  <w:abstractNum w:abstractNumId="1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93032445">
    <w:abstractNumId w:val="0"/>
  </w:num>
  <w:num w:numId="2" w16cid:durableId="52606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AB"/>
    <w:rsid w:val="000019DC"/>
    <w:rsid w:val="000054BA"/>
    <w:rsid w:val="000074CD"/>
    <w:rsid w:val="000116FC"/>
    <w:rsid w:val="00014DBF"/>
    <w:rsid w:val="000163E6"/>
    <w:rsid w:val="000270ED"/>
    <w:rsid w:val="00036BCB"/>
    <w:rsid w:val="000371D6"/>
    <w:rsid w:val="0003750F"/>
    <w:rsid w:val="00044CBD"/>
    <w:rsid w:val="00050646"/>
    <w:rsid w:val="00053C5B"/>
    <w:rsid w:val="00074E71"/>
    <w:rsid w:val="00080104"/>
    <w:rsid w:val="0008251F"/>
    <w:rsid w:val="00083438"/>
    <w:rsid w:val="00084B0D"/>
    <w:rsid w:val="00084F67"/>
    <w:rsid w:val="00086C80"/>
    <w:rsid w:val="000914C5"/>
    <w:rsid w:val="000917CC"/>
    <w:rsid w:val="000A3EBC"/>
    <w:rsid w:val="000B2021"/>
    <w:rsid w:val="000C2952"/>
    <w:rsid w:val="000C5899"/>
    <w:rsid w:val="000C62DE"/>
    <w:rsid w:val="000D00AD"/>
    <w:rsid w:val="000D7B78"/>
    <w:rsid w:val="000E262E"/>
    <w:rsid w:val="000F1476"/>
    <w:rsid w:val="000F2CA1"/>
    <w:rsid w:val="000F7A46"/>
    <w:rsid w:val="001143BF"/>
    <w:rsid w:val="00122DBB"/>
    <w:rsid w:val="00124A1A"/>
    <w:rsid w:val="00152E16"/>
    <w:rsid w:val="001531D3"/>
    <w:rsid w:val="0016168E"/>
    <w:rsid w:val="001629ED"/>
    <w:rsid w:val="0016700C"/>
    <w:rsid w:val="001671B9"/>
    <w:rsid w:val="00167E69"/>
    <w:rsid w:val="0017284C"/>
    <w:rsid w:val="00177AA6"/>
    <w:rsid w:val="00194AAB"/>
    <w:rsid w:val="001A04FE"/>
    <w:rsid w:val="001A7944"/>
    <w:rsid w:val="001C0447"/>
    <w:rsid w:val="001C68B3"/>
    <w:rsid w:val="001E042A"/>
    <w:rsid w:val="001E3904"/>
    <w:rsid w:val="001E56C5"/>
    <w:rsid w:val="001F10A7"/>
    <w:rsid w:val="001F251B"/>
    <w:rsid w:val="001F5EFF"/>
    <w:rsid w:val="00203914"/>
    <w:rsid w:val="00205C23"/>
    <w:rsid w:val="00210578"/>
    <w:rsid w:val="002126E0"/>
    <w:rsid w:val="00212CCB"/>
    <w:rsid w:val="002260DA"/>
    <w:rsid w:val="00254D59"/>
    <w:rsid w:val="002551D6"/>
    <w:rsid w:val="0025611E"/>
    <w:rsid w:val="0025762A"/>
    <w:rsid w:val="002747E9"/>
    <w:rsid w:val="002769C9"/>
    <w:rsid w:val="00286D3F"/>
    <w:rsid w:val="00291A3B"/>
    <w:rsid w:val="002C24C3"/>
    <w:rsid w:val="002C7460"/>
    <w:rsid w:val="002D0662"/>
    <w:rsid w:val="002D7D02"/>
    <w:rsid w:val="002E23B8"/>
    <w:rsid w:val="002F428E"/>
    <w:rsid w:val="002F7B4C"/>
    <w:rsid w:val="003021A0"/>
    <w:rsid w:val="00305F2C"/>
    <w:rsid w:val="00307D1D"/>
    <w:rsid w:val="00316D45"/>
    <w:rsid w:val="00320721"/>
    <w:rsid w:val="00323ED1"/>
    <w:rsid w:val="00333D1E"/>
    <w:rsid w:val="003346C3"/>
    <w:rsid w:val="00335E2F"/>
    <w:rsid w:val="00344651"/>
    <w:rsid w:val="00353F68"/>
    <w:rsid w:val="0036440D"/>
    <w:rsid w:val="003667A9"/>
    <w:rsid w:val="00367F97"/>
    <w:rsid w:val="003751BC"/>
    <w:rsid w:val="003817D0"/>
    <w:rsid w:val="00382960"/>
    <w:rsid w:val="00382CD2"/>
    <w:rsid w:val="00382EC2"/>
    <w:rsid w:val="003931B1"/>
    <w:rsid w:val="0039348F"/>
    <w:rsid w:val="003950D9"/>
    <w:rsid w:val="003A167D"/>
    <w:rsid w:val="003A2024"/>
    <w:rsid w:val="003A7B95"/>
    <w:rsid w:val="003B608D"/>
    <w:rsid w:val="003C4BCE"/>
    <w:rsid w:val="003C5649"/>
    <w:rsid w:val="003D1119"/>
    <w:rsid w:val="003D5F96"/>
    <w:rsid w:val="003D6F1D"/>
    <w:rsid w:val="003F3F11"/>
    <w:rsid w:val="003F44B1"/>
    <w:rsid w:val="00402F43"/>
    <w:rsid w:val="00411CFC"/>
    <w:rsid w:val="00417C03"/>
    <w:rsid w:val="00420819"/>
    <w:rsid w:val="004234B4"/>
    <w:rsid w:val="004257A2"/>
    <w:rsid w:val="0042793D"/>
    <w:rsid w:val="004349D7"/>
    <w:rsid w:val="004433C5"/>
    <w:rsid w:val="004512EE"/>
    <w:rsid w:val="004537EC"/>
    <w:rsid w:val="00454B4A"/>
    <w:rsid w:val="00464890"/>
    <w:rsid w:val="00482EE2"/>
    <w:rsid w:val="00487CDA"/>
    <w:rsid w:val="004905E6"/>
    <w:rsid w:val="00494C95"/>
    <w:rsid w:val="004A44AB"/>
    <w:rsid w:val="004A4A0E"/>
    <w:rsid w:val="004B6934"/>
    <w:rsid w:val="004B6F1E"/>
    <w:rsid w:val="004C1EB9"/>
    <w:rsid w:val="004C3FF1"/>
    <w:rsid w:val="004D1BE5"/>
    <w:rsid w:val="004D5D48"/>
    <w:rsid w:val="004E1A8E"/>
    <w:rsid w:val="004F06E3"/>
    <w:rsid w:val="004F17EB"/>
    <w:rsid w:val="004F46BD"/>
    <w:rsid w:val="00502337"/>
    <w:rsid w:val="005104B2"/>
    <w:rsid w:val="0051605E"/>
    <w:rsid w:val="00520621"/>
    <w:rsid w:val="005244C6"/>
    <w:rsid w:val="00536981"/>
    <w:rsid w:val="00550C5E"/>
    <w:rsid w:val="00560120"/>
    <w:rsid w:val="00562A85"/>
    <w:rsid w:val="0056524E"/>
    <w:rsid w:val="00566AC3"/>
    <w:rsid w:val="005735CA"/>
    <w:rsid w:val="0057776A"/>
    <w:rsid w:val="00577FE8"/>
    <w:rsid w:val="00590758"/>
    <w:rsid w:val="005A0464"/>
    <w:rsid w:val="005A3A26"/>
    <w:rsid w:val="005B48C0"/>
    <w:rsid w:val="005C43DF"/>
    <w:rsid w:val="005D0D9B"/>
    <w:rsid w:val="005E51BF"/>
    <w:rsid w:val="005E5875"/>
    <w:rsid w:val="005E61ED"/>
    <w:rsid w:val="005F0C01"/>
    <w:rsid w:val="005F7AF4"/>
    <w:rsid w:val="006037F6"/>
    <w:rsid w:val="0060558B"/>
    <w:rsid w:val="00612BE4"/>
    <w:rsid w:val="00616AC3"/>
    <w:rsid w:val="006508F6"/>
    <w:rsid w:val="00650A2D"/>
    <w:rsid w:val="00652DF2"/>
    <w:rsid w:val="0065743B"/>
    <w:rsid w:val="00673C26"/>
    <w:rsid w:val="006806CA"/>
    <w:rsid w:val="00682D8C"/>
    <w:rsid w:val="00687B31"/>
    <w:rsid w:val="006B2343"/>
    <w:rsid w:val="006B4BF2"/>
    <w:rsid w:val="006B61B0"/>
    <w:rsid w:val="006D1E0B"/>
    <w:rsid w:val="006D21AB"/>
    <w:rsid w:val="006D294A"/>
    <w:rsid w:val="006D5A54"/>
    <w:rsid w:val="006E4B1A"/>
    <w:rsid w:val="006E68CE"/>
    <w:rsid w:val="006E7D00"/>
    <w:rsid w:val="006F0646"/>
    <w:rsid w:val="006F1739"/>
    <w:rsid w:val="0071474B"/>
    <w:rsid w:val="00716C54"/>
    <w:rsid w:val="0073573D"/>
    <w:rsid w:val="00736E71"/>
    <w:rsid w:val="00744BA1"/>
    <w:rsid w:val="00765982"/>
    <w:rsid w:val="00776E9B"/>
    <w:rsid w:val="00786800"/>
    <w:rsid w:val="00791288"/>
    <w:rsid w:val="007918F6"/>
    <w:rsid w:val="007B3331"/>
    <w:rsid w:val="007C020A"/>
    <w:rsid w:val="007D14E6"/>
    <w:rsid w:val="007D46F3"/>
    <w:rsid w:val="008143FE"/>
    <w:rsid w:val="0085795A"/>
    <w:rsid w:val="00860FF0"/>
    <w:rsid w:val="00861989"/>
    <w:rsid w:val="00863C70"/>
    <w:rsid w:val="00865D3F"/>
    <w:rsid w:val="00871CFC"/>
    <w:rsid w:val="008742AB"/>
    <w:rsid w:val="00876544"/>
    <w:rsid w:val="00886B9B"/>
    <w:rsid w:val="00895E68"/>
    <w:rsid w:val="008964EE"/>
    <w:rsid w:val="00896A37"/>
    <w:rsid w:val="00897E05"/>
    <w:rsid w:val="008A084F"/>
    <w:rsid w:val="008A6D21"/>
    <w:rsid w:val="008B37EB"/>
    <w:rsid w:val="008C68A5"/>
    <w:rsid w:val="008D03D1"/>
    <w:rsid w:val="008E343E"/>
    <w:rsid w:val="008E4CCA"/>
    <w:rsid w:val="008E6E1A"/>
    <w:rsid w:val="008F03AD"/>
    <w:rsid w:val="00906F63"/>
    <w:rsid w:val="00922A5E"/>
    <w:rsid w:val="00941FCA"/>
    <w:rsid w:val="0094336C"/>
    <w:rsid w:val="009478CB"/>
    <w:rsid w:val="00951024"/>
    <w:rsid w:val="0095474D"/>
    <w:rsid w:val="00954A31"/>
    <w:rsid w:val="00975A6A"/>
    <w:rsid w:val="00981BF2"/>
    <w:rsid w:val="00984356"/>
    <w:rsid w:val="00987F1E"/>
    <w:rsid w:val="0099061F"/>
    <w:rsid w:val="009A1CAB"/>
    <w:rsid w:val="009A2543"/>
    <w:rsid w:val="009C337C"/>
    <w:rsid w:val="009D1988"/>
    <w:rsid w:val="009D23CD"/>
    <w:rsid w:val="009F232E"/>
    <w:rsid w:val="009F706E"/>
    <w:rsid w:val="00A253A0"/>
    <w:rsid w:val="00A25710"/>
    <w:rsid w:val="00A3086A"/>
    <w:rsid w:val="00A53BD9"/>
    <w:rsid w:val="00A616C9"/>
    <w:rsid w:val="00A71AF1"/>
    <w:rsid w:val="00A7224D"/>
    <w:rsid w:val="00A80FB4"/>
    <w:rsid w:val="00A9286B"/>
    <w:rsid w:val="00A93A08"/>
    <w:rsid w:val="00A96D54"/>
    <w:rsid w:val="00AA32AE"/>
    <w:rsid w:val="00AA6610"/>
    <w:rsid w:val="00AB13D1"/>
    <w:rsid w:val="00AB476C"/>
    <w:rsid w:val="00AB6D8D"/>
    <w:rsid w:val="00AB6F90"/>
    <w:rsid w:val="00AB7933"/>
    <w:rsid w:val="00AC725A"/>
    <w:rsid w:val="00AD60EF"/>
    <w:rsid w:val="00AF0EDD"/>
    <w:rsid w:val="00AF1B27"/>
    <w:rsid w:val="00AF1D81"/>
    <w:rsid w:val="00B049B6"/>
    <w:rsid w:val="00B260F9"/>
    <w:rsid w:val="00B3743C"/>
    <w:rsid w:val="00B42318"/>
    <w:rsid w:val="00B662C5"/>
    <w:rsid w:val="00B677EE"/>
    <w:rsid w:val="00B767B9"/>
    <w:rsid w:val="00BB2BA2"/>
    <w:rsid w:val="00BC5592"/>
    <w:rsid w:val="00BC600A"/>
    <w:rsid w:val="00BC6C24"/>
    <w:rsid w:val="00BD71D3"/>
    <w:rsid w:val="00BD78EA"/>
    <w:rsid w:val="00BF0080"/>
    <w:rsid w:val="00BF18EB"/>
    <w:rsid w:val="00BF2CA5"/>
    <w:rsid w:val="00C0170F"/>
    <w:rsid w:val="00C03CE2"/>
    <w:rsid w:val="00C06464"/>
    <w:rsid w:val="00C2720A"/>
    <w:rsid w:val="00C302E3"/>
    <w:rsid w:val="00C3732B"/>
    <w:rsid w:val="00C40019"/>
    <w:rsid w:val="00C4082D"/>
    <w:rsid w:val="00C47072"/>
    <w:rsid w:val="00C60F5B"/>
    <w:rsid w:val="00C87EB1"/>
    <w:rsid w:val="00CA0DE0"/>
    <w:rsid w:val="00CC1186"/>
    <w:rsid w:val="00CF6DA8"/>
    <w:rsid w:val="00D04C0E"/>
    <w:rsid w:val="00D11AE2"/>
    <w:rsid w:val="00D373D3"/>
    <w:rsid w:val="00D40A8E"/>
    <w:rsid w:val="00D462A2"/>
    <w:rsid w:val="00D570E3"/>
    <w:rsid w:val="00D637A1"/>
    <w:rsid w:val="00D75450"/>
    <w:rsid w:val="00D93E72"/>
    <w:rsid w:val="00D97D4D"/>
    <w:rsid w:val="00DA6CB6"/>
    <w:rsid w:val="00DB4775"/>
    <w:rsid w:val="00DB61CF"/>
    <w:rsid w:val="00DC7955"/>
    <w:rsid w:val="00DC7E1A"/>
    <w:rsid w:val="00DD1B36"/>
    <w:rsid w:val="00DE006B"/>
    <w:rsid w:val="00DF36EC"/>
    <w:rsid w:val="00E03580"/>
    <w:rsid w:val="00E31155"/>
    <w:rsid w:val="00E36FD7"/>
    <w:rsid w:val="00E37B05"/>
    <w:rsid w:val="00E43000"/>
    <w:rsid w:val="00E44EA5"/>
    <w:rsid w:val="00E53C1C"/>
    <w:rsid w:val="00E5510B"/>
    <w:rsid w:val="00E62229"/>
    <w:rsid w:val="00E713D5"/>
    <w:rsid w:val="00E83ED8"/>
    <w:rsid w:val="00E86C59"/>
    <w:rsid w:val="00E9450A"/>
    <w:rsid w:val="00E952D8"/>
    <w:rsid w:val="00EA3892"/>
    <w:rsid w:val="00EB0E2C"/>
    <w:rsid w:val="00EB6272"/>
    <w:rsid w:val="00EC37BE"/>
    <w:rsid w:val="00EC3964"/>
    <w:rsid w:val="00EF08B1"/>
    <w:rsid w:val="00F13DB0"/>
    <w:rsid w:val="00F21F54"/>
    <w:rsid w:val="00F32938"/>
    <w:rsid w:val="00F53CBB"/>
    <w:rsid w:val="00F54F9F"/>
    <w:rsid w:val="00F84631"/>
    <w:rsid w:val="00F84D88"/>
    <w:rsid w:val="00FA3146"/>
    <w:rsid w:val="00FA7E62"/>
    <w:rsid w:val="00FB4BAB"/>
    <w:rsid w:val="00FB7895"/>
    <w:rsid w:val="00FB7CFD"/>
    <w:rsid w:val="00FC021F"/>
    <w:rsid w:val="00FC1CAF"/>
    <w:rsid w:val="00FD4EE2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A434"/>
  <w15:docId w15:val="{ACCF1351-9000-45AA-BB53-877A5B5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AB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table" w:styleId="TableGrid">
    <w:name w:val="Table Grid"/>
    <w:basedOn w:val="TableNormal"/>
    <w:rsid w:val="00FB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4B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476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476"/>
    <w:rPr>
      <w:rFonts w:ascii="Palatino" w:eastAsia="Times New Roman" w:hAnsi="Palatino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E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5E"/>
    <w:rPr>
      <w:rFonts w:ascii="Palatino" w:eastAsia="Times New Roman" w:hAnsi="Palatino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11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tsac.edu/sustainabilit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8D97-2970-46FE-BB84-D2A4880B7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136FA-BC20-45F3-BD25-98726B016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097E9-5E04-4AFD-A326-0876E3F78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3A6CD0-FF4B-4F46-BAE8-EA5217C0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Hebert, Brigitte</cp:lastModifiedBy>
  <cp:revision>6</cp:revision>
  <cp:lastPrinted>2023-01-23T21:39:00Z</cp:lastPrinted>
  <dcterms:created xsi:type="dcterms:W3CDTF">2023-02-09T23:17:00Z</dcterms:created>
  <dcterms:modified xsi:type="dcterms:W3CDTF">2023-02-09T23:20:00Z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d864d168096ccc345f0d90b7d13f13fd0ca40cfef65726e47f37a3e1fdaeb878</vt:lpwstr>
  </property>
</Properties>
</file>