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EEB5" w14:textId="5AB6FCC6" w:rsidR="00CE5D24" w:rsidRPr="000B796E" w:rsidRDefault="001B216D" w:rsidP="001B216D">
      <w:pPr>
        <w:pStyle w:val="Heading1"/>
        <w:jc w:val="center"/>
        <w:rPr>
          <w:b/>
          <w:bCs/>
          <w:sz w:val="28"/>
          <w:szCs w:val="28"/>
        </w:rPr>
      </w:pPr>
      <w:r w:rsidRPr="000B796E">
        <w:rPr>
          <w:b/>
          <w:bCs/>
          <w:spacing w:val="-12"/>
          <w:sz w:val="28"/>
          <w:szCs w:val="28"/>
        </w:rPr>
        <w:t>Distance Learning Committee</w:t>
      </w:r>
      <w:r w:rsidR="00E329B5" w:rsidRPr="000B796E">
        <w:rPr>
          <w:b/>
          <w:bCs/>
          <w:spacing w:val="-12"/>
          <w:sz w:val="28"/>
          <w:szCs w:val="28"/>
        </w:rPr>
        <w:t xml:space="preserve"> (DLC)</w:t>
      </w:r>
    </w:p>
    <w:p w14:paraId="282DFB6B" w14:textId="3D6ECDEE" w:rsidR="001B216D" w:rsidRPr="007F3C48" w:rsidRDefault="00CE5D24" w:rsidP="008F061A">
      <w:pPr>
        <w:pStyle w:val="Heading2"/>
        <w:jc w:val="center"/>
        <w:rPr>
          <w:spacing w:val="-18"/>
        </w:rPr>
      </w:pPr>
      <w:r w:rsidRPr="007F3C48">
        <w:rPr>
          <w:spacing w:val="-18"/>
        </w:rPr>
        <w:t>R</w:t>
      </w:r>
      <w:r w:rsidRPr="007F3C48">
        <w:t>e</w:t>
      </w:r>
      <w:r w:rsidRPr="007F3C48">
        <w:rPr>
          <w:spacing w:val="-12"/>
        </w:rPr>
        <w:t>p</w:t>
      </w:r>
      <w:r w:rsidRPr="007F3C48">
        <w:rPr>
          <w:spacing w:val="-13"/>
        </w:rPr>
        <w:t>o</w:t>
      </w:r>
      <w:r w:rsidRPr="007F3C48">
        <w:rPr>
          <w:spacing w:val="-12"/>
        </w:rPr>
        <w:t>r</w:t>
      </w:r>
      <w:r w:rsidRPr="007F3C48">
        <w:t>t</w:t>
      </w:r>
      <w:r w:rsidRPr="007F3C48">
        <w:rPr>
          <w:spacing w:val="-18"/>
        </w:rPr>
        <w:t xml:space="preserve"> </w:t>
      </w:r>
      <w:r w:rsidRPr="007F3C48">
        <w:rPr>
          <w:spacing w:val="-15"/>
        </w:rPr>
        <w:t>t</w:t>
      </w:r>
      <w:r w:rsidRPr="007F3C48">
        <w:t>o</w:t>
      </w:r>
      <w:r w:rsidRPr="007F3C48">
        <w:rPr>
          <w:spacing w:val="-21"/>
        </w:rPr>
        <w:t xml:space="preserve"> </w:t>
      </w:r>
      <w:r w:rsidRPr="007F3C48">
        <w:rPr>
          <w:spacing w:val="-14"/>
        </w:rPr>
        <w:t>A</w:t>
      </w:r>
      <w:r w:rsidRPr="007F3C48">
        <w:rPr>
          <w:spacing w:val="-12"/>
        </w:rPr>
        <w:t>c</w:t>
      </w:r>
      <w:r w:rsidRPr="007F3C48">
        <w:t>a</w:t>
      </w:r>
      <w:r w:rsidRPr="007F3C48">
        <w:rPr>
          <w:spacing w:val="-11"/>
        </w:rPr>
        <w:t>d</w:t>
      </w:r>
      <w:r w:rsidRPr="007F3C48">
        <w:t>e</w:t>
      </w:r>
      <w:r w:rsidRPr="007F3C48">
        <w:rPr>
          <w:spacing w:val="-12"/>
        </w:rPr>
        <w:t>m</w:t>
      </w:r>
      <w:r w:rsidRPr="007F3C48">
        <w:rPr>
          <w:spacing w:val="-11"/>
        </w:rPr>
        <w:t>i</w:t>
      </w:r>
      <w:r w:rsidRPr="007F3C48">
        <w:t>c</w:t>
      </w:r>
      <w:r w:rsidRPr="007F3C48">
        <w:rPr>
          <w:spacing w:val="-21"/>
        </w:rPr>
        <w:t xml:space="preserve"> </w:t>
      </w:r>
      <w:r w:rsidRPr="007F3C48">
        <w:rPr>
          <w:spacing w:val="-8"/>
        </w:rPr>
        <w:t>S</w:t>
      </w:r>
      <w:r w:rsidRPr="007F3C48">
        <w:t>e</w:t>
      </w:r>
      <w:r w:rsidRPr="007F3C48">
        <w:rPr>
          <w:spacing w:val="-13"/>
        </w:rPr>
        <w:t>n</w:t>
      </w:r>
      <w:r w:rsidRPr="007F3C48">
        <w:t>a</w:t>
      </w:r>
      <w:r w:rsidRPr="007F3C48">
        <w:rPr>
          <w:spacing w:val="-15"/>
        </w:rPr>
        <w:t>t</w:t>
      </w:r>
      <w:r w:rsidRPr="007F3C48">
        <w:t>e</w:t>
      </w:r>
    </w:p>
    <w:p w14:paraId="468A7405" w14:textId="579A9FA1" w:rsidR="00CE5D24" w:rsidRPr="007F3C48" w:rsidRDefault="005F6AD0" w:rsidP="008F061A">
      <w:pPr>
        <w:pStyle w:val="Heading2"/>
        <w:jc w:val="center"/>
      </w:pPr>
      <w:r>
        <w:t xml:space="preserve">April </w:t>
      </w:r>
      <w:r w:rsidR="00BB2EED">
        <w:t>22</w:t>
      </w:r>
      <w:r w:rsidR="001B216D" w:rsidRPr="007F3C48">
        <w:t>, 202</w:t>
      </w:r>
      <w:r w:rsidR="00197034">
        <w:t>1</w:t>
      </w:r>
    </w:p>
    <w:p w14:paraId="6D996C89" w14:textId="77777777" w:rsidR="002F4C1F" w:rsidRDefault="002F4C1F" w:rsidP="001B216D">
      <w:pPr>
        <w:pStyle w:val="Heading2"/>
        <w:rPr>
          <w:b w:val="0"/>
          <w:color w:val="auto"/>
          <w:spacing w:val="-2"/>
          <w:szCs w:val="28"/>
        </w:rPr>
      </w:pPr>
    </w:p>
    <w:p w14:paraId="711CDA07" w14:textId="59EA110F" w:rsidR="005F6AD0" w:rsidRPr="00402325" w:rsidRDefault="005F6AD0" w:rsidP="005F6AD0">
      <w:pPr>
        <w:pStyle w:val="Heading2"/>
        <w:rPr>
          <w:rFonts w:ascii="Tahoma" w:hAnsi="Tahoma"/>
          <w:bCs/>
          <w:color w:val="7030A0"/>
          <w:szCs w:val="28"/>
        </w:rPr>
      </w:pPr>
      <w:r w:rsidRPr="00402325">
        <w:rPr>
          <w:rFonts w:ascii="Tahoma" w:hAnsi="Tahoma"/>
          <w:bCs/>
          <w:color w:val="7030A0"/>
          <w:spacing w:val="-2"/>
          <w:szCs w:val="28"/>
        </w:rPr>
        <w:t>DL Amendment Forms</w:t>
      </w:r>
      <w:r w:rsidR="00D0261E">
        <w:rPr>
          <w:rFonts w:ascii="Tahoma" w:hAnsi="Tahoma"/>
          <w:bCs/>
          <w:color w:val="7030A0"/>
          <w:spacing w:val="-2"/>
          <w:szCs w:val="28"/>
        </w:rPr>
        <w:t xml:space="preserve"> – Final Call</w:t>
      </w:r>
    </w:p>
    <w:p w14:paraId="2305912F" w14:textId="337E4BCA" w:rsidR="005F6D1E" w:rsidRPr="005F6D1E" w:rsidRDefault="005F6D1E" w:rsidP="006B203E">
      <w:pPr>
        <w:pStyle w:val="ListParagraph"/>
        <w:numPr>
          <w:ilvl w:val="0"/>
          <w:numId w:val="1"/>
        </w:numPr>
        <w:spacing w:before="55"/>
        <w:rPr>
          <w:rFonts w:ascii="Tahoma" w:hAnsi="Tahoma"/>
          <w:bCs/>
          <w:color w:val="7030A0"/>
          <w:spacing w:val="-3"/>
        </w:rPr>
      </w:pPr>
      <w:r>
        <w:t xml:space="preserve">The Instruction office will be sending out a smartsheet to divisions and program chairs to ascertain DL Amendment form status.  </w:t>
      </w:r>
      <w:r w:rsidR="003A1D80">
        <w:t>We are trying to “fill in the blanks” and account for all courses scheduled during that time.</w:t>
      </w:r>
    </w:p>
    <w:p w14:paraId="2BFEBA1A" w14:textId="1CDC5EC3" w:rsidR="005F6D1E" w:rsidRPr="005F6D1E" w:rsidRDefault="005F6D1E" w:rsidP="006B203E">
      <w:pPr>
        <w:pStyle w:val="ListParagraph"/>
        <w:numPr>
          <w:ilvl w:val="1"/>
          <w:numId w:val="1"/>
        </w:numPr>
        <w:spacing w:before="55"/>
        <w:rPr>
          <w:rFonts w:ascii="Tahoma" w:hAnsi="Tahoma"/>
          <w:bCs/>
          <w:color w:val="7030A0"/>
          <w:spacing w:val="-3"/>
        </w:rPr>
      </w:pPr>
      <w:r>
        <w:t>If your program did not offer a course online in summer/fall 2020 or winter/spring/summer 2021, please i</w:t>
      </w:r>
      <w:r w:rsidR="00271BD0" w:rsidRPr="008F061A">
        <w:t>n</w:t>
      </w:r>
      <w:r>
        <w:t xml:space="preserve">dicate that the course was </w:t>
      </w:r>
      <w:r w:rsidRPr="005F6D1E">
        <w:rPr>
          <w:b/>
          <w:bCs/>
        </w:rPr>
        <w:t>Not Offered</w:t>
      </w:r>
      <w:r>
        <w:t>.  You do not need to submit a form for a course that has not been offered online during those semesters.</w:t>
      </w:r>
    </w:p>
    <w:p w14:paraId="14C05ECA" w14:textId="7041FF42" w:rsidR="005F6AD0" w:rsidRPr="005F6D1E" w:rsidRDefault="005F6D1E" w:rsidP="006B203E">
      <w:pPr>
        <w:pStyle w:val="ListParagraph"/>
        <w:numPr>
          <w:ilvl w:val="1"/>
          <w:numId w:val="1"/>
        </w:numPr>
        <w:spacing w:before="55"/>
        <w:rPr>
          <w:rFonts w:ascii="Tahoma" w:hAnsi="Tahoma"/>
          <w:bCs/>
          <w:color w:val="7030A0"/>
          <w:spacing w:val="-3"/>
        </w:rPr>
      </w:pPr>
      <w:r>
        <w:t xml:space="preserve">If the course was offered during any of those terms, </w:t>
      </w:r>
      <w:r w:rsidR="003A1D80">
        <w:t xml:space="preserve">and your program has not created a form for it, </w:t>
      </w:r>
      <w:r>
        <w:t xml:space="preserve">please submit a DL Amendment form by </w:t>
      </w:r>
      <w:r w:rsidRPr="005F6D1E">
        <w:rPr>
          <w:b/>
          <w:bCs/>
        </w:rPr>
        <w:t>May 3, 2021</w:t>
      </w:r>
      <w:r w:rsidR="00271BD0" w:rsidRPr="005F6D1E">
        <w:rPr>
          <w:b/>
          <w:bCs/>
        </w:rPr>
        <w:t>.</w:t>
      </w:r>
    </w:p>
    <w:p w14:paraId="61E1B294" w14:textId="2EEA8D53" w:rsidR="005F6D1E" w:rsidRPr="003A1D80" w:rsidRDefault="005F6D1E" w:rsidP="006B203E">
      <w:pPr>
        <w:pStyle w:val="ListParagraph"/>
        <w:numPr>
          <w:ilvl w:val="0"/>
          <w:numId w:val="1"/>
        </w:numPr>
        <w:spacing w:before="55"/>
        <w:rPr>
          <w:rFonts w:ascii="Tahoma" w:hAnsi="Tahoma"/>
          <w:bCs/>
          <w:color w:val="7030A0"/>
          <w:spacing w:val="-3"/>
        </w:rPr>
      </w:pPr>
      <w:r>
        <w:t xml:space="preserve">A program does not need to submit a form if the course was only moved online to finish up the spring 2020 semester.  </w:t>
      </w:r>
    </w:p>
    <w:p w14:paraId="039BC470" w14:textId="66CBB0AD" w:rsidR="005F6AD0" w:rsidRPr="008F061A" w:rsidRDefault="005F6AD0" w:rsidP="006B203E">
      <w:pPr>
        <w:pStyle w:val="ListParagraph"/>
        <w:numPr>
          <w:ilvl w:val="0"/>
          <w:numId w:val="1"/>
        </w:numPr>
        <w:spacing w:before="55"/>
        <w:rPr>
          <w:rFonts w:ascii="Tahoma" w:hAnsi="Tahoma"/>
          <w:bCs/>
          <w:color w:val="7030A0"/>
          <w:spacing w:val="-3"/>
        </w:rPr>
      </w:pPr>
      <w:r w:rsidRPr="008F061A">
        <w:t xml:space="preserve">Approved forms can be found at this link:  </w:t>
      </w:r>
      <w:hyperlink r:id="rId8" w:history="1">
        <w:r w:rsidRPr="008F061A">
          <w:rPr>
            <w:rStyle w:val="Hyperlink"/>
          </w:rPr>
          <w:t>https://www.mtsac.edu/dlc/approveddlalpha.html</w:t>
        </w:r>
      </w:hyperlink>
    </w:p>
    <w:p w14:paraId="3CFCBD68" w14:textId="77777777" w:rsidR="005F6AD0" w:rsidRPr="005F6AD0" w:rsidRDefault="005F6AD0" w:rsidP="005F6AD0">
      <w:pPr>
        <w:spacing w:before="55"/>
        <w:rPr>
          <w:rFonts w:ascii="Tahoma" w:hAnsi="Tahoma"/>
          <w:bCs/>
          <w:color w:val="7030A0"/>
          <w:spacing w:val="-3"/>
          <w:szCs w:val="28"/>
        </w:rPr>
      </w:pPr>
    </w:p>
    <w:p w14:paraId="1C8331BB" w14:textId="292781AB" w:rsidR="005F6D1E" w:rsidRPr="00402325" w:rsidRDefault="005F6D1E" w:rsidP="005F6D1E">
      <w:pPr>
        <w:pStyle w:val="Heading2"/>
        <w:rPr>
          <w:rFonts w:ascii="Tahoma" w:hAnsi="Tahoma"/>
          <w:bCs/>
          <w:color w:val="7030A0"/>
          <w:szCs w:val="28"/>
        </w:rPr>
      </w:pPr>
      <w:r w:rsidRPr="00402325">
        <w:rPr>
          <w:rFonts w:ascii="Tahoma" w:hAnsi="Tahoma"/>
          <w:bCs/>
          <w:color w:val="7030A0"/>
          <w:szCs w:val="28"/>
        </w:rPr>
        <w:t>SPOT</w:t>
      </w:r>
      <w:r>
        <w:rPr>
          <w:rFonts w:ascii="Tahoma" w:hAnsi="Tahoma"/>
          <w:bCs/>
          <w:color w:val="7030A0"/>
          <w:szCs w:val="28"/>
        </w:rPr>
        <w:t xml:space="preserve"> Reminders</w:t>
      </w:r>
      <w:r w:rsidR="00D0261E">
        <w:rPr>
          <w:rFonts w:ascii="Tahoma" w:hAnsi="Tahoma"/>
          <w:bCs/>
          <w:color w:val="7030A0"/>
          <w:szCs w:val="28"/>
        </w:rPr>
        <w:t xml:space="preserve"> – Submit Early!</w:t>
      </w:r>
    </w:p>
    <w:p w14:paraId="0D3A749D" w14:textId="77777777" w:rsidR="00C71CC8" w:rsidRDefault="005F6D1E" w:rsidP="00C71CC8">
      <w:pPr>
        <w:pStyle w:val="paragraph"/>
        <w:spacing w:before="0" w:beforeAutospacing="0" w:after="0" w:afterAutospacing="0"/>
        <w:textAlignment w:val="baseline"/>
        <w:rPr>
          <w:rStyle w:val="normaltextrun"/>
          <w:rFonts w:ascii="Calibri" w:hAnsi="Calibri"/>
          <w:sz w:val="22"/>
          <w:szCs w:val="22"/>
        </w:rPr>
      </w:pPr>
      <w:r w:rsidRPr="008F061A">
        <w:rPr>
          <w:rStyle w:val="eop"/>
          <w:rFonts w:ascii="Calibri" w:eastAsiaTheme="majorEastAsia" w:hAnsi="Calibri"/>
          <w:sz w:val="22"/>
          <w:szCs w:val="22"/>
        </w:rPr>
        <w:t xml:space="preserve">When we return to campus in fall, online teachers must be SPOT certified.  </w:t>
      </w:r>
    </w:p>
    <w:p w14:paraId="1B340FB6" w14:textId="1822D077" w:rsidR="005F6D1E" w:rsidRPr="00A3520B" w:rsidRDefault="005F6D1E" w:rsidP="006B203E">
      <w:pPr>
        <w:pStyle w:val="paragraph"/>
        <w:numPr>
          <w:ilvl w:val="0"/>
          <w:numId w:val="3"/>
        </w:numPr>
        <w:spacing w:before="0" w:beforeAutospacing="0" w:after="0" w:afterAutospacing="0"/>
        <w:textAlignment w:val="baseline"/>
        <w:rPr>
          <w:rStyle w:val="normaltextrun"/>
          <w:rFonts w:ascii="Calibri" w:hAnsi="Calibri"/>
          <w:b/>
          <w:bCs/>
          <w:sz w:val="22"/>
          <w:szCs w:val="22"/>
        </w:rPr>
      </w:pPr>
      <w:r>
        <w:rPr>
          <w:rStyle w:val="normaltextrun"/>
          <w:rFonts w:ascii="Calibri" w:eastAsia="Cambria" w:hAnsi="Calibri"/>
          <w:sz w:val="22"/>
          <w:szCs w:val="22"/>
        </w:rPr>
        <w:t xml:space="preserve">Submit </w:t>
      </w:r>
      <w:r w:rsidR="00C71CC8">
        <w:rPr>
          <w:rStyle w:val="normaltextrun"/>
          <w:rFonts w:ascii="Calibri" w:eastAsia="Cambria" w:hAnsi="Calibri"/>
          <w:sz w:val="22"/>
          <w:szCs w:val="22"/>
        </w:rPr>
        <w:t xml:space="preserve">your SPOT course </w:t>
      </w:r>
      <w:r>
        <w:rPr>
          <w:rStyle w:val="normaltextrun"/>
          <w:rFonts w:ascii="Calibri" w:eastAsia="Cambria" w:hAnsi="Calibri"/>
          <w:sz w:val="22"/>
          <w:szCs w:val="22"/>
        </w:rPr>
        <w:t xml:space="preserve">by </w:t>
      </w:r>
      <w:r w:rsidRPr="008F061A">
        <w:rPr>
          <w:rStyle w:val="normaltextrun"/>
          <w:rFonts w:ascii="Calibri" w:eastAsia="Cambria" w:hAnsi="Calibri"/>
          <w:sz w:val="22"/>
          <w:szCs w:val="22"/>
        </w:rPr>
        <w:t>June 1 for certification by fall 2021</w:t>
      </w:r>
      <w:r>
        <w:rPr>
          <w:rStyle w:val="eop"/>
          <w:rFonts w:ascii="Calibri" w:eastAsiaTheme="majorEastAsia" w:hAnsi="Calibri"/>
          <w:sz w:val="22"/>
          <w:szCs w:val="22"/>
        </w:rPr>
        <w:t xml:space="preserve">.  </w:t>
      </w:r>
      <w:r w:rsidRPr="008F061A">
        <w:rPr>
          <w:rStyle w:val="normaltextrun"/>
          <w:rFonts w:ascii="Calibri" w:hAnsi="Calibri"/>
          <w:sz w:val="22"/>
          <w:szCs w:val="22"/>
        </w:rPr>
        <w:t>Actual certification timing depend</w:t>
      </w:r>
      <w:r w:rsidR="008E7A4C">
        <w:rPr>
          <w:rStyle w:val="normaltextrun"/>
          <w:rFonts w:ascii="Calibri" w:hAnsi="Calibri"/>
          <w:sz w:val="22"/>
          <w:szCs w:val="22"/>
        </w:rPr>
        <w:t>s</w:t>
      </w:r>
      <w:r w:rsidRPr="008F061A">
        <w:rPr>
          <w:rStyle w:val="normaltextrun"/>
          <w:rFonts w:ascii="Calibri" w:hAnsi="Calibri"/>
          <w:sz w:val="22"/>
          <w:szCs w:val="22"/>
        </w:rPr>
        <w:t xml:space="preserve"> on original course condition, faculty responsiveness, task completion, and accessibility issues. </w:t>
      </w:r>
      <w:r>
        <w:rPr>
          <w:rStyle w:val="normaltextrun"/>
          <w:rFonts w:ascii="Calibri" w:hAnsi="Calibri"/>
          <w:sz w:val="22"/>
          <w:szCs w:val="22"/>
        </w:rPr>
        <w:t xml:space="preserve"> </w:t>
      </w:r>
      <w:r w:rsidRPr="00A3520B">
        <w:rPr>
          <w:rStyle w:val="normaltextrun"/>
          <w:rFonts w:ascii="Calibri" w:hAnsi="Calibri"/>
          <w:b/>
          <w:bCs/>
          <w:sz w:val="22"/>
          <w:szCs w:val="22"/>
        </w:rPr>
        <w:t>SUBMIT EARLY!</w:t>
      </w:r>
      <w:r w:rsidR="008E7A4C">
        <w:rPr>
          <w:rStyle w:val="normaltextrun"/>
          <w:rFonts w:ascii="Calibri" w:hAnsi="Calibri"/>
          <w:b/>
          <w:bCs/>
          <w:sz w:val="22"/>
          <w:szCs w:val="22"/>
        </w:rPr>
        <w:t xml:space="preserve">  </w:t>
      </w:r>
      <w:r w:rsidR="008E7A4C">
        <w:rPr>
          <w:rStyle w:val="normaltextrun"/>
          <w:rFonts w:ascii="Calibri" w:hAnsi="Calibri"/>
          <w:sz w:val="22"/>
          <w:szCs w:val="22"/>
        </w:rPr>
        <w:t>We have three reviewers working over the summer to certify faculty.</w:t>
      </w:r>
    </w:p>
    <w:p w14:paraId="7908C711" w14:textId="77777777" w:rsidR="005F6D1E" w:rsidRDefault="005F6D1E" w:rsidP="006B203E">
      <w:pPr>
        <w:pStyle w:val="paragraph"/>
        <w:numPr>
          <w:ilvl w:val="0"/>
          <w:numId w:val="2"/>
        </w:numPr>
        <w:spacing w:before="0" w:beforeAutospacing="0" w:after="0" w:afterAutospacing="0"/>
        <w:textAlignment w:val="baseline"/>
        <w:rPr>
          <w:rStyle w:val="eop"/>
          <w:rFonts w:ascii="Calibri" w:hAnsi="Calibri"/>
          <w:sz w:val="22"/>
          <w:szCs w:val="22"/>
        </w:rPr>
      </w:pPr>
      <w:r w:rsidRPr="005F6D1E">
        <w:rPr>
          <w:rStyle w:val="eop"/>
          <w:rFonts w:ascii="Calibri" w:eastAsiaTheme="majorEastAsia" w:hAnsi="Calibri"/>
          <w:sz w:val="22"/>
          <w:szCs w:val="22"/>
        </w:rPr>
        <w:t>The SPOT equivalent is the 4-week Introduction to Asynchronous Online Teaching and Learning (formerly IOTL, now IAOTL) offered through @ONE.  Send your badge to Catherine McKee.</w:t>
      </w:r>
    </w:p>
    <w:p w14:paraId="71C65274" w14:textId="632B4143" w:rsidR="005F6D1E" w:rsidRDefault="005F6D1E" w:rsidP="006B203E">
      <w:pPr>
        <w:pStyle w:val="paragraph"/>
        <w:numPr>
          <w:ilvl w:val="0"/>
          <w:numId w:val="2"/>
        </w:numPr>
        <w:spacing w:before="0" w:beforeAutospacing="0" w:after="0" w:afterAutospacing="0"/>
        <w:textAlignment w:val="baseline"/>
        <w:rPr>
          <w:rStyle w:val="eop"/>
          <w:rFonts w:ascii="Calibri" w:hAnsi="Calibri"/>
          <w:sz w:val="22"/>
          <w:szCs w:val="22"/>
        </w:rPr>
      </w:pPr>
      <w:r w:rsidRPr="005F6D1E">
        <w:rPr>
          <w:rStyle w:val="eop"/>
          <w:rFonts w:ascii="Calibri" w:eastAsiaTheme="majorEastAsia" w:hAnsi="Calibri"/>
          <w:sz w:val="22"/>
          <w:szCs w:val="22"/>
        </w:rPr>
        <w:t xml:space="preserve">Faculty who completed the </w:t>
      </w:r>
      <w:r w:rsidR="008E7A4C">
        <w:rPr>
          <w:rStyle w:val="eop"/>
          <w:rFonts w:ascii="Calibri" w:eastAsiaTheme="majorEastAsia" w:hAnsi="Calibri"/>
          <w:sz w:val="22"/>
          <w:szCs w:val="22"/>
        </w:rPr>
        <w:t xml:space="preserve">12-week </w:t>
      </w:r>
      <w:r w:rsidRPr="005F6D1E">
        <w:rPr>
          <w:rStyle w:val="eop"/>
          <w:rFonts w:ascii="Calibri" w:eastAsiaTheme="majorEastAsia" w:hAnsi="Calibri"/>
          <w:sz w:val="22"/>
          <w:szCs w:val="22"/>
        </w:rPr>
        <w:t>Online Teaching and Design (OTD) certificate through @ONE can also earn SPOT certification.  Send your badge to Catherine McKee.</w:t>
      </w:r>
    </w:p>
    <w:p w14:paraId="6B2D4BA3" w14:textId="77226270" w:rsidR="005F6D1E" w:rsidRPr="005F6D1E" w:rsidRDefault="005F6D1E" w:rsidP="006B203E">
      <w:pPr>
        <w:pStyle w:val="paragraph"/>
        <w:numPr>
          <w:ilvl w:val="0"/>
          <w:numId w:val="2"/>
        </w:numPr>
        <w:spacing w:before="0" w:beforeAutospacing="0" w:after="0" w:afterAutospacing="0"/>
        <w:textAlignment w:val="baseline"/>
        <w:rPr>
          <w:rStyle w:val="eop"/>
          <w:rFonts w:ascii="Calibri" w:hAnsi="Calibri"/>
          <w:sz w:val="22"/>
          <w:szCs w:val="22"/>
        </w:rPr>
      </w:pPr>
      <w:r w:rsidRPr="005F6D1E">
        <w:rPr>
          <w:rStyle w:val="eop"/>
          <w:rFonts w:ascii="Calibri" w:eastAsiaTheme="majorEastAsia" w:hAnsi="Calibri"/>
          <w:sz w:val="22"/>
          <w:szCs w:val="22"/>
        </w:rPr>
        <w:t xml:space="preserve">The Distance Learning Committee is in the process of evaluating other college trainings, pending Academic Senate approval.  </w:t>
      </w:r>
      <w:r w:rsidR="008E7A4C">
        <w:rPr>
          <w:rStyle w:val="eop"/>
          <w:rFonts w:ascii="Calibri" w:eastAsiaTheme="majorEastAsia" w:hAnsi="Calibri"/>
          <w:sz w:val="22"/>
          <w:szCs w:val="22"/>
        </w:rPr>
        <w:t>Stay tuned.</w:t>
      </w:r>
    </w:p>
    <w:p w14:paraId="7B0F48B3" w14:textId="1464E91A" w:rsidR="005F6D1E" w:rsidRDefault="005F6D1E" w:rsidP="005F6D1E">
      <w:pPr>
        <w:pStyle w:val="paragraph"/>
        <w:spacing w:before="0" w:beforeAutospacing="0" w:after="0" w:afterAutospacing="0"/>
        <w:textAlignment w:val="baseline"/>
        <w:rPr>
          <w:rStyle w:val="Hyperlink"/>
          <w:rFonts w:ascii="Calibri" w:eastAsiaTheme="majorEastAsia" w:hAnsi="Calibri"/>
          <w:sz w:val="22"/>
          <w:szCs w:val="22"/>
        </w:rPr>
      </w:pPr>
      <w:r w:rsidRPr="008F061A">
        <w:rPr>
          <w:rStyle w:val="eop"/>
          <w:rFonts w:ascii="Calibri" w:eastAsiaTheme="majorEastAsia" w:hAnsi="Calibri"/>
          <w:sz w:val="22"/>
          <w:szCs w:val="22"/>
        </w:rPr>
        <w:t xml:space="preserve">Please contact Catherine McKee, Assistant Distance Learning Coordinator, for more information.  </w:t>
      </w:r>
      <w:hyperlink r:id="rId9" w:history="1">
        <w:r w:rsidRPr="008F061A">
          <w:rPr>
            <w:rStyle w:val="Hyperlink"/>
            <w:rFonts w:ascii="Calibri" w:eastAsiaTheme="majorEastAsia" w:hAnsi="Calibri"/>
            <w:sz w:val="22"/>
            <w:szCs w:val="22"/>
          </w:rPr>
          <w:t>cmckee@mtsac.edu</w:t>
        </w:r>
      </w:hyperlink>
    </w:p>
    <w:p w14:paraId="462FD493" w14:textId="77777777" w:rsidR="005F6D1E" w:rsidRPr="008F061A" w:rsidRDefault="005F6D1E" w:rsidP="005F6D1E">
      <w:pPr>
        <w:pStyle w:val="paragraph"/>
        <w:spacing w:before="0" w:beforeAutospacing="0" w:after="0" w:afterAutospacing="0"/>
        <w:textAlignment w:val="baseline"/>
        <w:rPr>
          <w:rStyle w:val="eop"/>
          <w:rFonts w:ascii="Calibri" w:eastAsiaTheme="majorEastAsia" w:hAnsi="Calibri"/>
          <w:sz w:val="22"/>
          <w:szCs w:val="22"/>
        </w:rPr>
      </w:pPr>
    </w:p>
    <w:p w14:paraId="0E542688" w14:textId="101703C5" w:rsidR="00E91822" w:rsidRPr="000B796E" w:rsidRDefault="00D0261E" w:rsidP="00E91822">
      <w:pPr>
        <w:pStyle w:val="Heading2"/>
        <w:spacing w:before="55"/>
        <w:rPr>
          <w:rFonts w:ascii="Tahoma" w:hAnsi="Tahoma"/>
          <w:bCs/>
          <w:color w:val="7030A0"/>
          <w:spacing w:val="-3"/>
          <w:szCs w:val="28"/>
        </w:rPr>
      </w:pPr>
      <w:r>
        <w:rPr>
          <w:rFonts w:ascii="Tahoma" w:hAnsi="Tahoma"/>
          <w:bCs/>
          <w:color w:val="7030A0"/>
          <w:spacing w:val="-3"/>
          <w:szCs w:val="28"/>
        </w:rPr>
        <w:t xml:space="preserve">Two Ways to Reach </w:t>
      </w:r>
      <w:r w:rsidR="00E91822" w:rsidRPr="000B796E">
        <w:rPr>
          <w:rFonts w:ascii="Tahoma" w:hAnsi="Tahoma"/>
          <w:bCs/>
          <w:color w:val="7030A0"/>
          <w:spacing w:val="-3"/>
          <w:szCs w:val="28"/>
        </w:rPr>
        <w:t>Faculty Facilitators</w:t>
      </w:r>
    </w:p>
    <w:p w14:paraId="73425676" w14:textId="0AA42E10" w:rsidR="008F313C" w:rsidRPr="008F061A" w:rsidRDefault="00E91822" w:rsidP="00E91822">
      <w:pPr>
        <w:pStyle w:val="xxmsonormal"/>
        <w:shd w:val="clear" w:color="auto" w:fill="FFFFFF"/>
        <w:spacing w:before="0" w:beforeAutospacing="0" w:after="0" w:afterAutospacing="0"/>
        <w:rPr>
          <w:rFonts w:ascii="Calibri" w:hAnsi="Calibri"/>
          <w:color w:val="000000"/>
          <w:sz w:val="22"/>
          <w:szCs w:val="22"/>
          <w:bdr w:val="none" w:sz="0" w:space="0" w:color="auto" w:frame="1"/>
        </w:rPr>
      </w:pPr>
      <w:r w:rsidRPr="008F061A">
        <w:rPr>
          <w:rFonts w:ascii="Calibri" w:hAnsi="Calibri"/>
          <w:color w:val="000000"/>
          <w:sz w:val="22"/>
          <w:szCs w:val="22"/>
          <w:bdr w:val="none" w:sz="0" w:space="0" w:color="auto" w:frame="1"/>
        </w:rPr>
        <w:t xml:space="preserve">Need a little help setting up or refining your online course?  </w:t>
      </w:r>
      <w:r w:rsidRPr="008F061A">
        <w:rPr>
          <w:rFonts w:ascii="Calibri" w:hAnsi="Calibri"/>
          <w:b/>
          <w:bCs/>
          <w:color w:val="000000"/>
          <w:sz w:val="22"/>
          <w:szCs w:val="22"/>
          <w:bdr w:val="none" w:sz="0" w:space="0" w:color="auto" w:frame="1"/>
        </w:rPr>
        <w:t>Faculty Facilitators</w:t>
      </w:r>
      <w:r w:rsidRPr="008F061A">
        <w:rPr>
          <w:rFonts w:ascii="Calibri" w:hAnsi="Calibri"/>
          <w:color w:val="000000"/>
          <w:sz w:val="22"/>
          <w:szCs w:val="22"/>
          <w:bdr w:val="none" w:sz="0" w:space="0" w:color="auto" w:frame="1"/>
        </w:rPr>
        <w:t> are here</w:t>
      </w:r>
      <w:r w:rsidR="00D64718" w:rsidRPr="008F061A">
        <w:rPr>
          <w:rFonts w:ascii="Calibri" w:hAnsi="Calibri"/>
          <w:color w:val="000000"/>
          <w:sz w:val="22"/>
          <w:szCs w:val="22"/>
          <w:bdr w:val="none" w:sz="0" w:space="0" w:color="auto" w:frame="1"/>
        </w:rPr>
        <w:t xml:space="preserve"> to help</w:t>
      </w:r>
      <w:r w:rsidRPr="008F061A">
        <w:rPr>
          <w:rFonts w:ascii="Calibri" w:hAnsi="Calibri"/>
          <w:color w:val="000000"/>
          <w:sz w:val="22"/>
          <w:szCs w:val="22"/>
          <w:bdr w:val="none" w:sz="0" w:space="0" w:color="auto" w:frame="1"/>
        </w:rPr>
        <w:t xml:space="preserve">!  Seven faculty experienced in online teaching and Canvas can answer your setup and design questions.   </w:t>
      </w:r>
    </w:p>
    <w:p w14:paraId="2241C5A3" w14:textId="77777777" w:rsidR="008F313C" w:rsidRPr="008F061A" w:rsidRDefault="008F313C" w:rsidP="00E91822">
      <w:pPr>
        <w:pStyle w:val="xxmsonormal"/>
        <w:shd w:val="clear" w:color="auto" w:fill="FFFFFF"/>
        <w:spacing w:before="0" w:beforeAutospacing="0" w:after="0" w:afterAutospacing="0"/>
        <w:rPr>
          <w:rFonts w:ascii="Calibri" w:hAnsi="Calibri"/>
          <w:color w:val="000000"/>
          <w:sz w:val="22"/>
          <w:szCs w:val="22"/>
          <w:bdr w:val="none" w:sz="0" w:space="0" w:color="auto" w:frame="1"/>
        </w:rPr>
      </w:pPr>
    </w:p>
    <w:p w14:paraId="7EE832E5" w14:textId="09FFEFA5" w:rsidR="00D64718" w:rsidRDefault="00E91822" w:rsidP="00E91822">
      <w:pPr>
        <w:pStyle w:val="xxmsonormal"/>
        <w:shd w:val="clear" w:color="auto" w:fill="FFFFFF"/>
        <w:spacing w:before="0" w:beforeAutospacing="0" w:after="0" w:afterAutospacing="0"/>
        <w:rPr>
          <w:rFonts w:ascii="Calibri" w:hAnsi="Calibri"/>
          <w:color w:val="000000"/>
          <w:sz w:val="22"/>
          <w:szCs w:val="22"/>
          <w:bdr w:val="none" w:sz="0" w:space="0" w:color="auto" w:frame="1"/>
        </w:rPr>
      </w:pPr>
      <w:r w:rsidRPr="008F061A">
        <w:rPr>
          <w:rFonts w:ascii="Calibri" w:hAnsi="Calibri"/>
          <w:color w:val="000000"/>
          <w:sz w:val="22"/>
          <w:szCs w:val="22"/>
          <w:bdr w:val="none" w:sz="0" w:space="0" w:color="auto" w:frame="1"/>
        </w:rPr>
        <w:t>Faculty facilitators may now be reached through the email </w:t>
      </w:r>
      <w:hyperlink r:id="rId10" w:tgtFrame="_blank" w:history="1">
        <w:r w:rsidRPr="008F061A">
          <w:rPr>
            <w:rStyle w:val="Hyperlink"/>
            <w:rFonts w:ascii="Calibri" w:hAnsi="Calibri"/>
            <w:b/>
            <w:bCs/>
            <w:sz w:val="22"/>
            <w:szCs w:val="22"/>
            <w:bdr w:val="none" w:sz="0" w:space="0" w:color="auto" w:frame="1"/>
          </w:rPr>
          <w:t>facfac@mtsac.edu</w:t>
        </w:r>
      </w:hyperlink>
      <w:r w:rsidRPr="008F061A">
        <w:rPr>
          <w:rFonts w:ascii="Calibri" w:hAnsi="Calibri"/>
          <w:color w:val="000000"/>
          <w:sz w:val="22"/>
          <w:szCs w:val="22"/>
          <w:bdr w:val="none" w:sz="0" w:space="0" w:color="auto" w:frame="1"/>
        </w:rPr>
        <w:t>.  </w:t>
      </w:r>
    </w:p>
    <w:p w14:paraId="3A1FFC71" w14:textId="752E9DB7" w:rsidR="00D64718" w:rsidRPr="008E7A4C" w:rsidRDefault="005F6D1E" w:rsidP="00E91822">
      <w:pPr>
        <w:pStyle w:val="xxmsonormal"/>
        <w:shd w:val="clear" w:color="auto" w:fill="FFFFFF"/>
        <w:spacing w:before="0" w:beforeAutospacing="0" w:after="0" w:afterAutospacing="0"/>
        <w:rPr>
          <w:rFonts w:ascii="Calibri" w:hAnsi="Calibri"/>
          <w:color w:val="000000"/>
          <w:sz w:val="22"/>
          <w:szCs w:val="22"/>
          <w:bdr w:val="none" w:sz="0" w:space="0" w:color="auto" w:frame="1"/>
        </w:rPr>
      </w:pPr>
      <w:r>
        <w:rPr>
          <w:rFonts w:ascii="Calibri" w:hAnsi="Calibri"/>
          <w:color w:val="000000"/>
          <w:sz w:val="22"/>
          <w:szCs w:val="22"/>
          <w:bdr w:val="none" w:sz="0" w:space="0" w:color="auto" w:frame="1"/>
        </w:rPr>
        <w:t xml:space="preserve">Faculty Facilitators now hold </w:t>
      </w:r>
      <w:r w:rsidRPr="00C71CC8">
        <w:rPr>
          <w:rFonts w:ascii="Calibri" w:hAnsi="Calibri"/>
          <w:b/>
          <w:bCs/>
          <w:color w:val="000000"/>
          <w:sz w:val="22"/>
          <w:szCs w:val="22"/>
          <w:bdr w:val="none" w:sz="0" w:space="0" w:color="auto" w:frame="1"/>
        </w:rPr>
        <w:t>office hours</w:t>
      </w:r>
      <w:r>
        <w:rPr>
          <w:rFonts w:ascii="Calibri" w:hAnsi="Calibri"/>
          <w:color w:val="000000"/>
          <w:sz w:val="22"/>
          <w:szCs w:val="22"/>
          <w:bdr w:val="none" w:sz="0" w:space="0" w:color="auto" w:frame="1"/>
        </w:rPr>
        <w:t xml:space="preserve"> on the first, second, and fourth Fridays of the month from noon – 2 p.m.  Access via the </w:t>
      </w:r>
      <w:r w:rsidRPr="00C71CC8">
        <w:rPr>
          <w:rFonts w:ascii="Calibri" w:hAnsi="Calibri"/>
          <w:b/>
          <w:bCs/>
          <w:color w:val="000000"/>
          <w:sz w:val="22"/>
          <w:szCs w:val="22"/>
          <w:bdr w:val="none" w:sz="0" w:space="0" w:color="auto" w:frame="1"/>
        </w:rPr>
        <w:t>POD Connect calendar</w:t>
      </w:r>
      <w:r>
        <w:rPr>
          <w:rFonts w:ascii="Calibri" w:hAnsi="Calibri"/>
          <w:color w:val="000000"/>
          <w:sz w:val="22"/>
          <w:szCs w:val="22"/>
          <w:bdr w:val="none" w:sz="0" w:space="0" w:color="auto" w:frame="1"/>
        </w:rPr>
        <w:t>.</w:t>
      </w:r>
    </w:p>
    <w:p w14:paraId="4C8AD63A" w14:textId="77777777" w:rsidR="00D64718" w:rsidRPr="00402325" w:rsidRDefault="00D64718" w:rsidP="00D64718">
      <w:pPr>
        <w:pStyle w:val="paragraph"/>
        <w:spacing w:before="0" w:beforeAutospacing="0" w:after="0" w:afterAutospacing="0"/>
        <w:ind w:left="1080"/>
        <w:textAlignment w:val="baseline"/>
        <w:rPr>
          <w:rStyle w:val="eop"/>
          <w:rFonts w:ascii="Calibri" w:hAnsi="Calibri"/>
        </w:rPr>
      </w:pPr>
    </w:p>
    <w:p w14:paraId="484C62B0" w14:textId="652004D4" w:rsidR="001B216D" w:rsidRPr="000B796E" w:rsidRDefault="008E7A4C" w:rsidP="00C46B61">
      <w:pPr>
        <w:pStyle w:val="Heading2"/>
        <w:rPr>
          <w:rFonts w:ascii="Tahoma" w:hAnsi="Tahoma"/>
          <w:bCs/>
          <w:color w:val="7030A0"/>
          <w:szCs w:val="28"/>
        </w:rPr>
      </w:pPr>
      <w:r>
        <w:rPr>
          <w:rFonts w:ascii="Tahoma" w:hAnsi="Tahoma"/>
          <w:bCs/>
          <w:color w:val="7030A0"/>
          <w:szCs w:val="28"/>
        </w:rPr>
        <w:t>Synchronous Online Community of Practice</w:t>
      </w:r>
      <w:r w:rsidR="00D0261E">
        <w:rPr>
          <w:rFonts w:ascii="Tahoma" w:hAnsi="Tahoma"/>
          <w:bCs/>
          <w:color w:val="7030A0"/>
          <w:szCs w:val="28"/>
        </w:rPr>
        <w:t xml:space="preserve"> Debuts</w:t>
      </w:r>
    </w:p>
    <w:p w14:paraId="6C5CA3B3" w14:textId="6C8DCCF2" w:rsidR="008642E1" w:rsidRDefault="00F8090D" w:rsidP="008642E1">
      <w:r>
        <w:t xml:space="preserve">We are pleased to announce a new community of practice for synchronous online teachers.  </w:t>
      </w:r>
      <w:r w:rsidR="00C71CC8">
        <w:t>It meets the third Friday of the month from noon – 1 p.m.</w:t>
      </w:r>
    </w:p>
    <w:p w14:paraId="16FC5781" w14:textId="2E912EA0" w:rsidR="00C71CC8" w:rsidRDefault="00C71CC8" w:rsidP="006B203E">
      <w:pPr>
        <w:pStyle w:val="ListParagraph"/>
        <w:numPr>
          <w:ilvl w:val="0"/>
          <w:numId w:val="4"/>
        </w:numPr>
      </w:pPr>
      <w:r>
        <w:t>Next Synchronous CoP is May 21 with guest speaker Herschel Greenberg.</w:t>
      </w:r>
    </w:p>
    <w:p w14:paraId="5AFF3015" w14:textId="0BD49BEA" w:rsidR="00C71CC8" w:rsidRPr="008F061A" w:rsidRDefault="00C71CC8" w:rsidP="006B203E">
      <w:pPr>
        <w:pStyle w:val="ListParagraph"/>
        <w:numPr>
          <w:ilvl w:val="0"/>
          <w:numId w:val="4"/>
        </w:numPr>
      </w:pPr>
      <w:r>
        <w:t xml:space="preserve">Sign up via </w:t>
      </w:r>
      <w:r w:rsidRPr="00C71CC8">
        <w:rPr>
          <w:b/>
          <w:bCs/>
        </w:rPr>
        <w:t>POD Connect calendar</w:t>
      </w:r>
      <w:r>
        <w:t>.</w:t>
      </w:r>
    </w:p>
    <w:p w14:paraId="087FFF64" w14:textId="052E1317" w:rsidR="008E7A4C" w:rsidRPr="00EC00BB" w:rsidRDefault="00451B80" w:rsidP="00EC00BB">
      <w:pPr>
        <w:pStyle w:val="Heading2"/>
        <w:rPr>
          <w:rFonts w:ascii="Tahoma" w:hAnsi="Tahoma" w:cs="Tahoma"/>
        </w:rPr>
      </w:pPr>
      <w:r w:rsidRPr="00EC00BB">
        <w:rPr>
          <w:rFonts w:ascii="Tahoma" w:hAnsi="Tahoma" w:cs="Tahoma"/>
          <w:color w:val="7030A0"/>
        </w:rPr>
        <w:lastRenderedPageBreak/>
        <w:t>Revised Distance Learning Regulations as of July 1, 2021</w:t>
      </w:r>
    </w:p>
    <w:p w14:paraId="0998E5F9" w14:textId="6C03C0FD" w:rsidR="00451B80" w:rsidRDefault="00451B80" w:rsidP="007F3C48">
      <w:pPr>
        <w:rPr>
          <w:rFonts w:cstheme="minorHAnsi"/>
          <w:bCs/>
        </w:rPr>
      </w:pPr>
      <w:r>
        <w:rPr>
          <w:rFonts w:cstheme="minorHAnsi"/>
          <w:bCs/>
        </w:rPr>
        <w:t xml:space="preserve">Distance Learning regulations are always being revised.  As of July 1, 2021, Federal distance learning regulations will include the following language.  </w:t>
      </w:r>
      <w:r w:rsidR="008F16F6">
        <w:rPr>
          <w:rFonts w:cstheme="minorHAnsi"/>
          <w:bCs/>
        </w:rPr>
        <w:t>If you are following the current AP guidelines, you should be meeting these requirements.  The Distance Learning Committee is considering how to integrate this language into AP 4105.</w:t>
      </w:r>
    </w:p>
    <w:p w14:paraId="00CF0831" w14:textId="2211ABD7" w:rsidR="00451B80" w:rsidRDefault="00451B80" w:rsidP="007F3C48">
      <w:pPr>
        <w:rPr>
          <w:rFonts w:cstheme="minorHAnsi"/>
          <w:bCs/>
        </w:rPr>
      </w:pPr>
    </w:p>
    <w:p w14:paraId="4CB16CF5" w14:textId="77777777" w:rsidR="00D83C2A" w:rsidRPr="00D83C2A" w:rsidRDefault="00D83C2A" w:rsidP="00D83C2A">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D83C2A">
        <w:rPr>
          <w:rStyle w:val="normaltextrun"/>
          <w:rFonts w:asciiTheme="minorHAnsi" w:eastAsia="Cambria" w:hAnsiTheme="minorHAnsi" w:cstheme="minorHAnsi"/>
          <w:color w:val="393939"/>
          <w:sz w:val="22"/>
          <w:szCs w:val="22"/>
        </w:rPr>
        <w:t>The final definition of distance education in 600.2 reads as follows:</w:t>
      </w:r>
      <w:r w:rsidRPr="00D83C2A">
        <w:rPr>
          <w:rStyle w:val="eop"/>
          <w:rFonts w:asciiTheme="minorHAnsi" w:eastAsiaTheme="majorEastAsia" w:hAnsiTheme="minorHAnsi" w:cstheme="minorHAnsi"/>
          <w:color w:val="393939"/>
          <w:sz w:val="22"/>
          <w:szCs w:val="22"/>
        </w:rPr>
        <w:t> </w:t>
      </w:r>
    </w:p>
    <w:p w14:paraId="4DADDA41" w14:textId="77777777" w:rsidR="00D83C2A" w:rsidRPr="00D83C2A" w:rsidRDefault="00D83C2A" w:rsidP="00D83C2A">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D83C2A">
        <w:rPr>
          <w:rStyle w:val="normaltextrun"/>
          <w:rFonts w:asciiTheme="minorHAnsi" w:eastAsia="Cambria" w:hAnsiTheme="minorHAnsi" w:cstheme="minorHAnsi"/>
          <w:color w:val="393939"/>
          <w:sz w:val="22"/>
          <w:szCs w:val="22"/>
        </w:rPr>
        <w:t>Education that uses one or more of the technologies listed in paragraphs (1)(i) through (1)(iv) of this definition to deliver instruction to students who are separated from the instructor or instructors, and to support regular and substantive interaction between the students and the instructor or instructors, either synchronously or asynchronously.</w:t>
      </w:r>
      <w:r w:rsidRPr="00D83C2A">
        <w:rPr>
          <w:rStyle w:val="eop"/>
          <w:rFonts w:asciiTheme="minorHAnsi" w:eastAsiaTheme="majorEastAsia" w:hAnsiTheme="minorHAnsi" w:cstheme="minorHAnsi"/>
          <w:color w:val="393939"/>
          <w:sz w:val="22"/>
          <w:szCs w:val="22"/>
        </w:rPr>
        <w:t> </w:t>
      </w:r>
    </w:p>
    <w:p w14:paraId="219AD4FE" w14:textId="77777777" w:rsidR="00D83C2A" w:rsidRPr="00D83C2A" w:rsidRDefault="00D83C2A" w:rsidP="006B203E">
      <w:pPr>
        <w:pStyle w:val="paragraph"/>
        <w:numPr>
          <w:ilvl w:val="0"/>
          <w:numId w:val="5"/>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sidRPr="00D83C2A">
        <w:rPr>
          <w:rStyle w:val="normaltextrun"/>
          <w:rFonts w:asciiTheme="minorHAnsi" w:eastAsia="Cambria" w:hAnsiTheme="minorHAnsi" w:cstheme="minorHAnsi"/>
          <w:color w:val="393939"/>
          <w:sz w:val="22"/>
          <w:szCs w:val="22"/>
        </w:rPr>
        <w:t>The technologies that may be used to offer distance education include —</w:t>
      </w:r>
      <w:r w:rsidRPr="00D83C2A">
        <w:rPr>
          <w:rStyle w:val="eop"/>
          <w:rFonts w:asciiTheme="minorHAnsi" w:eastAsiaTheme="majorEastAsia" w:hAnsiTheme="minorHAnsi" w:cstheme="minorHAnsi"/>
          <w:color w:val="393939"/>
          <w:sz w:val="22"/>
          <w:szCs w:val="22"/>
        </w:rPr>
        <w:t> </w:t>
      </w:r>
    </w:p>
    <w:p w14:paraId="4BE9E4E5" w14:textId="77777777" w:rsidR="00D83C2A" w:rsidRPr="00D83C2A" w:rsidRDefault="00D83C2A" w:rsidP="006B203E">
      <w:pPr>
        <w:pStyle w:val="paragraph"/>
        <w:numPr>
          <w:ilvl w:val="0"/>
          <w:numId w:val="6"/>
        </w:numPr>
        <w:shd w:val="clear" w:color="auto" w:fill="FFFFFF"/>
        <w:spacing w:before="0" w:beforeAutospacing="0" w:after="0" w:afterAutospacing="0"/>
        <w:ind w:left="2520" w:firstLine="0"/>
        <w:textAlignment w:val="baseline"/>
        <w:rPr>
          <w:rFonts w:asciiTheme="minorHAnsi" w:hAnsiTheme="minorHAnsi" w:cstheme="minorHAnsi"/>
          <w:sz w:val="22"/>
          <w:szCs w:val="22"/>
        </w:rPr>
      </w:pPr>
      <w:r w:rsidRPr="00D83C2A">
        <w:rPr>
          <w:rStyle w:val="normaltextrun"/>
          <w:rFonts w:asciiTheme="minorHAnsi" w:eastAsia="Cambria" w:hAnsiTheme="minorHAnsi" w:cstheme="minorHAnsi"/>
          <w:color w:val="393939"/>
          <w:sz w:val="22"/>
          <w:szCs w:val="22"/>
        </w:rPr>
        <w:t>The internet;</w:t>
      </w:r>
      <w:r w:rsidRPr="00D83C2A">
        <w:rPr>
          <w:rStyle w:val="eop"/>
          <w:rFonts w:asciiTheme="minorHAnsi" w:eastAsiaTheme="majorEastAsia" w:hAnsiTheme="minorHAnsi" w:cstheme="minorHAnsi"/>
          <w:color w:val="393939"/>
          <w:sz w:val="22"/>
          <w:szCs w:val="22"/>
        </w:rPr>
        <w:t> </w:t>
      </w:r>
    </w:p>
    <w:p w14:paraId="66FF101D" w14:textId="77777777" w:rsidR="00D83C2A" w:rsidRPr="00D83C2A" w:rsidRDefault="00D83C2A" w:rsidP="006B203E">
      <w:pPr>
        <w:pStyle w:val="paragraph"/>
        <w:numPr>
          <w:ilvl w:val="0"/>
          <w:numId w:val="7"/>
        </w:numPr>
        <w:shd w:val="clear" w:color="auto" w:fill="FFFFFF"/>
        <w:spacing w:before="0" w:beforeAutospacing="0" w:after="0" w:afterAutospacing="0"/>
        <w:ind w:left="2520" w:firstLine="0"/>
        <w:textAlignment w:val="baseline"/>
        <w:rPr>
          <w:rFonts w:asciiTheme="minorHAnsi" w:hAnsiTheme="minorHAnsi" w:cstheme="minorHAnsi"/>
          <w:sz w:val="22"/>
          <w:szCs w:val="22"/>
        </w:rPr>
      </w:pPr>
      <w:r w:rsidRPr="00D83C2A">
        <w:rPr>
          <w:rStyle w:val="normaltextrun"/>
          <w:rFonts w:asciiTheme="minorHAnsi" w:eastAsia="Cambria" w:hAnsiTheme="minorHAnsi" w:cstheme="minorHAnsi"/>
          <w:color w:val="393939"/>
          <w:sz w:val="22"/>
          <w:szCs w:val="22"/>
        </w:rPr>
        <w:t>One-way and two-way transmissions through open broadcast, closed circuit, cable, microwave, broadband lines, fiber optics, satellite, or wireless communications devices;</w:t>
      </w:r>
      <w:r w:rsidRPr="00D83C2A">
        <w:rPr>
          <w:rStyle w:val="eop"/>
          <w:rFonts w:asciiTheme="minorHAnsi" w:eastAsiaTheme="majorEastAsia" w:hAnsiTheme="minorHAnsi" w:cstheme="minorHAnsi"/>
          <w:color w:val="393939"/>
          <w:sz w:val="22"/>
          <w:szCs w:val="22"/>
        </w:rPr>
        <w:t> </w:t>
      </w:r>
    </w:p>
    <w:p w14:paraId="621A0A17" w14:textId="77777777" w:rsidR="00D83C2A" w:rsidRPr="00D83C2A" w:rsidRDefault="00D83C2A" w:rsidP="006B203E">
      <w:pPr>
        <w:pStyle w:val="paragraph"/>
        <w:numPr>
          <w:ilvl w:val="0"/>
          <w:numId w:val="8"/>
        </w:numPr>
        <w:shd w:val="clear" w:color="auto" w:fill="FFFFFF"/>
        <w:spacing w:before="0" w:beforeAutospacing="0" w:after="0" w:afterAutospacing="0"/>
        <w:ind w:left="2520" w:firstLine="0"/>
        <w:textAlignment w:val="baseline"/>
        <w:rPr>
          <w:rFonts w:asciiTheme="minorHAnsi" w:hAnsiTheme="minorHAnsi" w:cstheme="minorHAnsi"/>
          <w:sz w:val="22"/>
          <w:szCs w:val="22"/>
        </w:rPr>
      </w:pPr>
      <w:r w:rsidRPr="00D83C2A">
        <w:rPr>
          <w:rStyle w:val="normaltextrun"/>
          <w:rFonts w:asciiTheme="minorHAnsi" w:eastAsia="Cambria" w:hAnsiTheme="minorHAnsi" w:cstheme="minorHAnsi"/>
          <w:color w:val="393939"/>
          <w:sz w:val="22"/>
          <w:szCs w:val="22"/>
        </w:rPr>
        <w:t>Audio conferencing; or</w:t>
      </w:r>
      <w:r w:rsidRPr="00D83C2A">
        <w:rPr>
          <w:rStyle w:val="eop"/>
          <w:rFonts w:asciiTheme="minorHAnsi" w:eastAsiaTheme="majorEastAsia" w:hAnsiTheme="minorHAnsi" w:cstheme="minorHAnsi"/>
          <w:color w:val="393939"/>
          <w:sz w:val="22"/>
          <w:szCs w:val="22"/>
        </w:rPr>
        <w:t> </w:t>
      </w:r>
    </w:p>
    <w:p w14:paraId="1C02013B" w14:textId="77777777" w:rsidR="00D83C2A" w:rsidRPr="00D83C2A" w:rsidRDefault="00D83C2A" w:rsidP="006B203E">
      <w:pPr>
        <w:pStyle w:val="paragraph"/>
        <w:numPr>
          <w:ilvl w:val="0"/>
          <w:numId w:val="9"/>
        </w:numPr>
        <w:shd w:val="clear" w:color="auto" w:fill="FFFFFF"/>
        <w:spacing w:before="0" w:beforeAutospacing="0" w:after="0" w:afterAutospacing="0"/>
        <w:ind w:left="2520" w:firstLine="0"/>
        <w:textAlignment w:val="baseline"/>
        <w:rPr>
          <w:rFonts w:asciiTheme="minorHAnsi" w:hAnsiTheme="minorHAnsi" w:cstheme="minorHAnsi"/>
          <w:sz w:val="22"/>
          <w:szCs w:val="22"/>
        </w:rPr>
      </w:pPr>
      <w:r w:rsidRPr="00D83C2A">
        <w:rPr>
          <w:rStyle w:val="normaltextrun"/>
          <w:rFonts w:asciiTheme="minorHAnsi" w:eastAsia="Cambria" w:hAnsiTheme="minorHAnsi" w:cstheme="minorHAnsi"/>
          <w:color w:val="393939"/>
          <w:sz w:val="22"/>
          <w:szCs w:val="22"/>
        </w:rPr>
        <w:t>Other media used in a course in conjunction with any of the technologies listed in paragraphs (1)(i) through (1)(iii) of this definition.</w:t>
      </w:r>
      <w:r w:rsidRPr="00D83C2A">
        <w:rPr>
          <w:rStyle w:val="eop"/>
          <w:rFonts w:asciiTheme="minorHAnsi" w:eastAsiaTheme="majorEastAsia" w:hAnsiTheme="minorHAnsi" w:cstheme="minorHAnsi"/>
          <w:color w:val="393939"/>
          <w:sz w:val="22"/>
          <w:szCs w:val="22"/>
        </w:rPr>
        <w:t> </w:t>
      </w:r>
    </w:p>
    <w:p w14:paraId="13F5E4FD" w14:textId="77777777" w:rsidR="00D83C2A" w:rsidRPr="00D83C2A" w:rsidRDefault="00D83C2A" w:rsidP="006B203E">
      <w:pPr>
        <w:pStyle w:val="paragraph"/>
        <w:numPr>
          <w:ilvl w:val="0"/>
          <w:numId w:val="10"/>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sidRPr="00D83C2A">
        <w:rPr>
          <w:rStyle w:val="normaltextrun"/>
          <w:rFonts w:asciiTheme="minorHAnsi" w:eastAsia="Cambria" w:hAnsiTheme="minorHAnsi" w:cstheme="minorHAnsi"/>
          <w:color w:val="393939"/>
          <w:sz w:val="22"/>
          <w:szCs w:val="22"/>
        </w:rPr>
        <w:t>For purposes of this definition, an instructor is an individual responsible for delivering course content and who meets the qualifications for instruction established by the institution’s accrediting agency.</w:t>
      </w:r>
      <w:r w:rsidRPr="00D83C2A">
        <w:rPr>
          <w:rStyle w:val="eop"/>
          <w:rFonts w:asciiTheme="minorHAnsi" w:eastAsiaTheme="majorEastAsia" w:hAnsiTheme="minorHAnsi" w:cstheme="minorHAnsi"/>
          <w:color w:val="393939"/>
          <w:sz w:val="22"/>
          <w:szCs w:val="22"/>
        </w:rPr>
        <w:t> </w:t>
      </w:r>
    </w:p>
    <w:p w14:paraId="5B5E8C5C" w14:textId="77777777" w:rsidR="00D83C2A" w:rsidRPr="00D83C2A" w:rsidRDefault="00D83C2A" w:rsidP="006B203E">
      <w:pPr>
        <w:pStyle w:val="paragraph"/>
        <w:numPr>
          <w:ilvl w:val="0"/>
          <w:numId w:val="11"/>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sidRPr="00D83C2A">
        <w:rPr>
          <w:rStyle w:val="normaltextrun"/>
          <w:rFonts w:asciiTheme="minorHAnsi" w:eastAsia="Cambria" w:hAnsiTheme="minorHAnsi" w:cstheme="minorHAnsi"/>
          <w:color w:val="393939"/>
          <w:sz w:val="22"/>
          <w:szCs w:val="22"/>
        </w:rPr>
        <w:t>For purposes of this definition, substantive interaction is engaging students in teaching, learning, and assessment, consistent with the content under discussion, and also includes at least two of the following—</w:t>
      </w:r>
      <w:r w:rsidRPr="00D83C2A">
        <w:rPr>
          <w:rStyle w:val="eop"/>
          <w:rFonts w:asciiTheme="minorHAnsi" w:eastAsiaTheme="majorEastAsia" w:hAnsiTheme="minorHAnsi" w:cstheme="minorHAnsi"/>
          <w:color w:val="393939"/>
          <w:sz w:val="22"/>
          <w:szCs w:val="22"/>
        </w:rPr>
        <w:t> </w:t>
      </w:r>
    </w:p>
    <w:p w14:paraId="553B8614" w14:textId="77777777" w:rsidR="00D83C2A" w:rsidRPr="00D83C2A" w:rsidRDefault="00D83C2A" w:rsidP="006B203E">
      <w:pPr>
        <w:pStyle w:val="paragraph"/>
        <w:numPr>
          <w:ilvl w:val="0"/>
          <w:numId w:val="12"/>
        </w:numPr>
        <w:shd w:val="clear" w:color="auto" w:fill="FFFFFF"/>
        <w:spacing w:before="0" w:beforeAutospacing="0" w:after="0" w:afterAutospacing="0"/>
        <w:ind w:left="2520" w:firstLine="0"/>
        <w:textAlignment w:val="baseline"/>
        <w:rPr>
          <w:rFonts w:asciiTheme="minorHAnsi" w:hAnsiTheme="minorHAnsi" w:cstheme="minorHAnsi"/>
          <w:sz w:val="22"/>
          <w:szCs w:val="22"/>
        </w:rPr>
      </w:pPr>
      <w:r w:rsidRPr="00D83C2A">
        <w:rPr>
          <w:rStyle w:val="normaltextrun"/>
          <w:rFonts w:asciiTheme="minorHAnsi" w:eastAsia="Cambria" w:hAnsiTheme="minorHAnsi" w:cstheme="minorHAnsi"/>
          <w:color w:val="393939"/>
          <w:sz w:val="22"/>
          <w:szCs w:val="22"/>
        </w:rPr>
        <w:t>Providing direct instruction;</w:t>
      </w:r>
      <w:r w:rsidRPr="00D83C2A">
        <w:rPr>
          <w:rStyle w:val="eop"/>
          <w:rFonts w:asciiTheme="minorHAnsi" w:eastAsiaTheme="majorEastAsia" w:hAnsiTheme="minorHAnsi" w:cstheme="minorHAnsi"/>
          <w:color w:val="393939"/>
          <w:sz w:val="22"/>
          <w:szCs w:val="22"/>
        </w:rPr>
        <w:t> </w:t>
      </w:r>
    </w:p>
    <w:p w14:paraId="6793933E" w14:textId="77777777" w:rsidR="00D83C2A" w:rsidRPr="00D83C2A" w:rsidRDefault="00D83C2A" w:rsidP="006B203E">
      <w:pPr>
        <w:pStyle w:val="paragraph"/>
        <w:numPr>
          <w:ilvl w:val="0"/>
          <w:numId w:val="13"/>
        </w:numPr>
        <w:shd w:val="clear" w:color="auto" w:fill="FFFFFF"/>
        <w:spacing w:before="0" w:beforeAutospacing="0" w:after="0" w:afterAutospacing="0"/>
        <w:ind w:left="2520" w:firstLine="0"/>
        <w:textAlignment w:val="baseline"/>
        <w:rPr>
          <w:rFonts w:asciiTheme="minorHAnsi" w:hAnsiTheme="minorHAnsi" w:cstheme="minorHAnsi"/>
          <w:sz w:val="22"/>
          <w:szCs w:val="22"/>
        </w:rPr>
      </w:pPr>
      <w:r w:rsidRPr="00D83C2A">
        <w:rPr>
          <w:rStyle w:val="normaltextrun"/>
          <w:rFonts w:asciiTheme="minorHAnsi" w:eastAsia="Cambria" w:hAnsiTheme="minorHAnsi" w:cstheme="minorHAnsi"/>
          <w:color w:val="393939"/>
          <w:sz w:val="22"/>
          <w:szCs w:val="22"/>
        </w:rPr>
        <w:t>Assessing or providing feedback on a student’s coursework;</w:t>
      </w:r>
      <w:r w:rsidRPr="00D83C2A">
        <w:rPr>
          <w:rStyle w:val="eop"/>
          <w:rFonts w:asciiTheme="minorHAnsi" w:eastAsiaTheme="majorEastAsia" w:hAnsiTheme="minorHAnsi" w:cstheme="minorHAnsi"/>
          <w:color w:val="393939"/>
          <w:sz w:val="22"/>
          <w:szCs w:val="22"/>
        </w:rPr>
        <w:t> </w:t>
      </w:r>
    </w:p>
    <w:p w14:paraId="23849388" w14:textId="77777777" w:rsidR="00D83C2A" w:rsidRPr="00D83C2A" w:rsidRDefault="00D83C2A" w:rsidP="006B203E">
      <w:pPr>
        <w:pStyle w:val="paragraph"/>
        <w:numPr>
          <w:ilvl w:val="0"/>
          <w:numId w:val="14"/>
        </w:numPr>
        <w:shd w:val="clear" w:color="auto" w:fill="FFFFFF"/>
        <w:spacing w:before="0" w:beforeAutospacing="0" w:after="0" w:afterAutospacing="0"/>
        <w:ind w:left="2520" w:firstLine="0"/>
        <w:textAlignment w:val="baseline"/>
        <w:rPr>
          <w:rFonts w:asciiTheme="minorHAnsi" w:hAnsiTheme="minorHAnsi" w:cstheme="minorHAnsi"/>
          <w:sz w:val="22"/>
          <w:szCs w:val="22"/>
        </w:rPr>
      </w:pPr>
      <w:r w:rsidRPr="00D83C2A">
        <w:rPr>
          <w:rStyle w:val="normaltextrun"/>
          <w:rFonts w:asciiTheme="minorHAnsi" w:eastAsia="Cambria" w:hAnsiTheme="minorHAnsi" w:cstheme="minorHAnsi"/>
          <w:color w:val="393939"/>
          <w:sz w:val="22"/>
          <w:szCs w:val="22"/>
        </w:rPr>
        <w:t>Providing information or responding to questions about the content of a course or competency;  </w:t>
      </w:r>
      <w:r w:rsidRPr="00D83C2A">
        <w:rPr>
          <w:rStyle w:val="eop"/>
          <w:rFonts w:asciiTheme="minorHAnsi" w:eastAsiaTheme="majorEastAsia" w:hAnsiTheme="minorHAnsi" w:cstheme="minorHAnsi"/>
          <w:color w:val="393939"/>
          <w:sz w:val="22"/>
          <w:szCs w:val="22"/>
        </w:rPr>
        <w:t> </w:t>
      </w:r>
    </w:p>
    <w:p w14:paraId="301C925D" w14:textId="77777777" w:rsidR="00D83C2A" w:rsidRPr="00D83C2A" w:rsidRDefault="00D83C2A" w:rsidP="006B203E">
      <w:pPr>
        <w:pStyle w:val="paragraph"/>
        <w:numPr>
          <w:ilvl w:val="0"/>
          <w:numId w:val="15"/>
        </w:numPr>
        <w:shd w:val="clear" w:color="auto" w:fill="FFFFFF"/>
        <w:spacing w:before="0" w:beforeAutospacing="0" w:after="0" w:afterAutospacing="0"/>
        <w:ind w:left="2520" w:firstLine="0"/>
        <w:textAlignment w:val="baseline"/>
        <w:rPr>
          <w:rFonts w:asciiTheme="minorHAnsi" w:hAnsiTheme="minorHAnsi" w:cstheme="minorHAnsi"/>
          <w:sz w:val="22"/>
          <w:szCs w:val="22"/>
        </w:rPr>
      </w:pPr>
      <w:r w:rsidRPr="00D83C2A">
        <w:rPr>
          <w:rStyle w:val="normaltextrun"/>
          <w:rFonts w:asciiTheme="minorHAnsi" w:eastAsia="Cambria" w:hAnsiTheme="minorHAnsi" w:cstheme="minorHAnsi"/>
          <w:color w:val="393939"/>
          <w:sz w:val="22"/>
          <w:szCs w:val="22"/>
        </w:rPr>
        <w:t>Facilitating a group discussion regarding the content of a course or competency; or,</w:t>
      </w:r>
      <w:r w:rsidRPr="00D83C2A">
        <w:rPr>
          <w:rStyle w:val="eop"/>
          <w:rFonts w:asciiTheme="minorHAnsi" w:eastAsiaTheme="majorEastAsia" w:hAnsiTheme="minorHAnsi" w:cstheme="minorHAnsi"/>
          <w:color w:val="393939"/>
          <w:sz w:val="22"/>
          <w:szCs w:val="22"/>
        </w:rPr>
        <w:t> </w:t>
      </w:r>
    </w:p>
    <w:p w14:paraId="5327B7FA" w14:textId="77777777" w:rsidR="00D83C2A" w:rsidRPr="00D83C2A" w:rsidRDefault="00D83C2A" w:rsidP="006B203E">
      <w:pPr>
        <w:pStyle w:val="paragraph"/>
        <w:numPr>
          <w:ilvl w:val="0"/>
          <w:numId w:val="16"/>
        </w:numPr>
        <w:shd w:val="clear" w:color="auto" w:fill="FFFFFF"/>
        <w:spacing w:before="0" w:beforeAutospacing="0" w:after="0" w:afterAutospacing="0"/>
        <w:ind w:left="2520" w:firstLine="0"/>
        <w:textAlignment w:val="baseline"/>
        <w:rPr>
          <w:rFonts w:asciiTheme="minorHAnsi" w:hAnsiTheme="minorHAnsi" w:cstheme="minorHAnsi"/>
          <w:sz w:val="22"/>
          <w:szCs w:val="22"/>
        </w:rPr>
      </w:pPr>
      <w:r w:rsidRPr="00D83C2A">
        <w:rPr>
          <w:rStyle w:val="normaltextrun"/>
          <w:rFonts w:asciiTheme="minorHAnsi" w:eastAsia="Cambria" w:hAnsiTheme="minorHAnsi" w:cstheme="minorHAnsi"/>
          <w:color w:val="393939"/>
          <w:sz w:val="22"/>
          <w:szCs w:val="22"/>
        </w:rPr>
        <w:t>Other instructional activities approved by the institution’s or program’s accrediting agency.</w:t>
      </w:r>
      <w:r w:rsidRPr="00D83C2A">
        <w:rPr>
          <w:rStyle w:val="eop"/>
          <w:rFonts w:asciiTheme="minorHAnsi" w:eastAsiaTheme="majorEastAsia" w:hAnsiTheme="minorHAnsi" w:cstheme="minorHAnsi"/>
          <w:color w:val="393939"/>
          <w:sz w:val="22"/>
          <w:szCs w:val="22"/>
        </w:rPr>
        <w:t> </w:t>
      </w:r>
    </w:p>
    <w:p w14:paraId="35C9C285" w14:textId="77777777" w:rsidR="00D83C2A" w:rsidRPr="00D83C2A" w:rsidRDefault="00D83C2A" w:rsidP="006B203E">
      <w:pPr>
        <w:pStyle w:val="paragraph"/>
        <w:numPr>
          <w:ilvl w:val="0"/>
          <w:numId w:val="17"/>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sidRPr="00D83C2A">
        <w:rPr>
          <w:rStyle w:val="normaltextrun"/>
          <w:rFonts w:asciiTheme="minorHAnsi" w:eastAsia="Cambria" w:hAnsiTheme="minorHAnsi" w:cstheme="minorHAnsi"/>
          <w:color w:val="393939"/>
          <w:sz w:val="22"/>
          <w:szCs w:val="22"/>
        </w:rPr>
        <w:t>An institution ensures regular interaction between a student and an instructor or instructors by, prior to the student’s completion of a course or competency—</w:t>
      </w:r>
      <w:r w:rsidRPr="00D83C2A">
        <w:rPr>
          <w:rStyle w:val="eop"/>
          <w:rFonts w:asciiTheme="minorHAnsi" w:eastAsiaTheme="majorEastAsia" w:hAnsiTheme="minorHAnsi" w:cstheme="minorHAnsi"/>
          <w:color w:val="393939"/>
          <w:sz w:val="22"/>
          <w:szCs w:val="22"/>
        </w:rPr>
        <w:t> </w:t>
      </w:r>
    </w:p>
    <w:p w14:paraId="183833D9" w14:textId="77777777" w:rsidR="00D83C2A" w:rsidRPr="00D83C2A" w:rsidRDefault="00D83C2A" w:rsidP="006B203E">
      <w:pPr>
        <w:pStyle w:val="paragraph"/>
        <w:numPr>
          <w:ilvl w:val="0"/>
          <w:numId w:val="18"/>
        </w:numPr>
        <w:shd w:val="clear" w:color="auto" w:fill="FFFFFF"/>
        <w:spacing w:before="0" w:beforeAutospacing="0" w:after="0" w:afterAutospacing="0"/>
        <w:ind w:left="2520" w:firstLine="0"/>
        <w:textAlignment w:val="baseline"/>
        <w:rPr>
          <w:rFonts w:asciiTheme="minorHAnsi" w:hAnsiTheme="minorHAnsi" w:cstheme="minorHAnsi"/>
          <w:sz w:val="22"/>
          <w:szCs w:val="22"/>
        </w:rPr>
      </w:pPr>
      <w:r w:rsidRPr="00D83C2A">
        <w:rPr>
          <w:rStyle w:val="normaltextrun"/>
          <w:rFonts w:asciiTheme="minorHAnsi" w:eastAsia="Cambria" w:hAnsiTheme="minorHAnsi" w:cstheme="minorHAnsi"/>
          <w:color w:val="393939"/>
          <w:sz w:val="22"/>
          <w:szCs w:val="22"/>
        </w:rPr>
        <w:t>Providing the opportunity for substantive interactions with the student on a predictable and scheduled basis commensurate with the length of time and the amount of content in the course or competency; and</w:t>
      </w:r>
      <w:r w:rsidRPr="00D83C2A">
        <w:rPr>
          <w:rStyle w:val="eop"/>
          <w:rFonts w:asciiTheme="minorHAnsi" w:eastAsiaTheme="majorEastAsia" w:hAnsiTheme="minorHAnsi" w:cstheme="minorHAnsi"/>
          <w:color w:val="393939"/>
          <w:sz w:val="22"/>
          <w:szCs w:val="22"/>
        </w:rPr>
        <w:t> </w:t>
      </w:r>
    </w:p>
    <w:p w14:paraId="3F29C2E8" w14:textId="77777777" w:rsidR="00D83C2A" w:rsidRPr="00D83C2A" w:rsidRDefault="00D83C2A" w:rsidP="006B203E">
      <w:pPr>
        <w:pStyle w:val="paragraph"/>
        <w:numPr>
          <w:ilvl w:val="0"/>
          <w:numId w:val="19"/>
        </w:numPr>
        <w:shd w:val="clear" w:color="auto" w:fill="FFFFFF"/>
        <w:spacing w:before="0" w:beforeAutospacing="0" w:after="0" w:afterAutospacing="0"/>
        <w:ind w:left="2520" w:firstLine="0"/>
        <w:textAlignment w:val="baseline"/>
        <w:rPr>
          <w:rFonts w:asciiTheme="minorHAnsi" w:hAnsiTheme="minorHAnsi" w:cstheme="minorHAnsi"/>
          <w:sz w:val="22"/>
          <w:szCs w:val="22"/>
        </w:rPr>
      </w:pPr>
      <w:r w:rsidRPr="00D83C2A">
        <w:rPr>
          <w:rStyle w:val="normaltextrun"/>
          <w:rFonts w:asciiTheme="minorHAnsi" w:eastAsia="Cambria" w:hAnsiTheme="minorHAnsi" w:cstheme="minorHAnsi"/>
          <w:color w:val="393939"/>
          <w:sz w:val="22"/>
          <w:szCs w:val="22"/>
        </w:rPr>
        <w:t>Monitoring the student’s academic engagement and success </w:t>
      </w:r>
      <w:r w:rsidRPr="00EB482D">
        <w:rPr>
          <w:rStyle w:val="normaltextrun"/>
          <w:rFonts w:asciiTheme="minorHAnsi" w:eastAsia="Cambria" w:hAnsiTheme="minorHAnsi" w:cstheme="minorHAnsi"/>
          <w:color w:val="393939"/>
          <w:sz w:val="22"/>
          <w:szCs w:val="22"/>
          <w:shd w:val="clear" w:color="auto" w:fill="FFFF00"/>
        </w:rPr>
        <w:t>and</w:t>
      </w:r>
      <w:r w:rsidRPr="00D83C2A">
        <w:rPr>
          <w:rStyle w:val="normaltextrun"/>
          <w:rFonts w:asciiTheme="minorHAnsi" w:eastAsia="Cambria" w:hAnsiTheme="minorHAnsi" w:cstheme="minorHAnsi"/>
          <w:color w:val="393939"/>
          <w:sz w:val="22"/>
          <w:szCs w:val="22"/>
        </w:rPr>
        <w:t> ensuring that an instructor is responsible for promptly and proactively engaging in substantive interaction with the student when needed, on the basis of such monitoring, or upon request by the student.</w:t>
      </w:r>
      <w:r w:rsidRPr="00D83C2A">
        <w:rPr>
          <w:rStyle w:val="eop"/>
          <w:rFonts w:asciiTheme="minorHAnsi" w:eastAsiaTheme="majorEastAsia" w:hAnsiTheme="minorHAnsi" w:cstheme="minorHAnsi"/>
          <w:color w:val="393939"/>
          <w:sz w:val="22"/>
          <w:szCs w:val="22"/>
        </w:rPr>
        <w:t> </w:t>
      </w:r>
    </w:p>
    <w:p w14:paraId="5D76E7F9" w14:textId="77777777" w:rsidR="00451B80" w:rsidRPr="00D83C2A" w:rsidRDefault="00451B80" w:rsidP="007F3C48">
      <w:pPr>
        <w:rPr>
          <w:rFonts w:cstheme="minorHAnsi"/>
          <w:bCs/>
        </w:rPr>
      </w:pPr>
    </w:p>
    <w:p w14:paraId="294EE52C" w14:textId="18657D2E" w:rsidR="007F3C48" w:rsidRPr="008F061A" w:rsidRDefault="007F3C48" w:rsidP="007F3C48">
      <w:pPr>
        <w:rPr>
          <w:rFonts w:cstheme="minorHAnsi"/>
        </w:rPr>
      </w:pPr>
      <w:r w:rsidRPr="008F061A">
        <w:rPr>
          <w:rFonts w:cstheme="minorHAnsi"/>
        </w:rPr>
        <w:t>Respectfully submitted,</w:t>
      </w:r>
    </w:p>
    <w:p w14:paraId="00274CFB" w14:textId="7E809955" w:rsidR="007F3C48" w:rsidRPr="008F061A" w:rsidRDefault="007F3C48" w:rsidP="007F3C48">
      <w:pPr>
        <w:rPr>
          <w:rFonts w:cstheme="minorHAnsi"/>
        </w:rPr>
      </w:pPr>
      <w:r w:rsidRPr="008F061A">
        <w:rPr>
          <w:rFonts w:cstheme="minorHAnsi"/>
        </w:rPr>
        <w:t>Carol Impara</w:t>
      </w:r>
    </w:p>
    <w:p w14:paraId="26874618" w14:textId="7F819D0E" w:rsidR="007F3C48" w:rsidRDefault="007F3C48" w:rsidP="007F3C48">
      <w:pPr>
        <w:rPr>
          <w:rFonts w:cstheme="minorHAnsi"/>
        </w:rPr>
      </w:pPr>
      <w:r w:rsidRPr="008F061A">
        <w:rPr>
          <w:rFonts w:cstheme="minorHAnsi"/>
        </w:rPr>
        <w:t>Distance Learning Faculty Coordinator</w:t>
      </w:r>
    </w:p>
    <w:p w14:paraId="3B2CA057" w14:textId="6DCA3FDA" w:rsidR="009942E8" w:rsidRPr="008F061A" w:rsidRDefault="009942E8" w:rsidP="007F3C48">
      <w:pPr>
        <w:rPr>
          <w:rFonts w:cstheme="minorHAnsi"/>
        </w:rPr>
      </w:pPr>
      <w:r>
        <w:rPr>
          <w:rFonts w:cstheme="minorHAnsi"/>
        </w:rPr>
        <w:t>cimpara@mtsac.edu</w:t>
      </w:r>
    </w:p>
    <w:sectPr w:rsidR="009942E8" w:rsidRPr="008F061A" w:rsidSect="006320B6">
      <w:headerReference w:type="even" r:id="rId11"/>
      <w:footerReference w:type="even"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3C6F" w14:textId="77777777" w:rsidR="00C40873" w:rsidRDefault="00C40873" w:rsidP="00B83E6D">
      <w:r>
        <w:separator/>
      </w:r>
    </w:p>
  </w:endnote>
  <w:endnote w:type="continuationSeparator" w:id="0">
    <w:p w14:paraId="1DB23B82" w14:textId="77777777" w:rsidR="00C40873" w:rsidRDefault="00C40873" w:rsidP="00B8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98E2" w14:textId="77777777" w:rsidR="00160AFC" w:rsidRDefault="00160AFC" w:rsidP="00B83E6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53824"/>
      <w:docPartObj>
        <w:docPartGallery w:val="Page Numbers (Bottom of Page)"/>
        <w:docPartUnique/>
      </w:docPartObj>
    </w:sdtPr>
    <w:sdtEndPr>
      <w:rPr>
        <w:noProof/>
      </w:rPr>
    </w:sdtEndPr>
    <w:sdtContent>
      <w:p w14:paraId="2903CBC8" w14:textId="4C08E0BE" w:rsidR="00160AFC" w:rsidRDefault="00160AFC">
        <w:pPr>
          <w:pStyle w:val="Footer"/>
          <w:jc w:val="center"/>
        </w:pPr>
        <w:r>
          <w:fldChar w:fldCharType="begin"/>
        </w:r>
        <w:r>
          <w:instrText xml:space="preserve"> PAGE   \* MERGEFORMAT </w:instrText>
        </w:r>
        <w:r>
          <w:fldChar w:fldCharType="separate"/>
        </w:r>
        <w:r w:rsidR="000B49CE">
          <w:rPr>
            <w:noProof/>
          </w:rPr>
          <w:t>1</w:t>
        </w:r>
        <w:r>
          <w:rPr>
            <w:noProof/>
          </w:rPr>
          <w:fldChar w:fldCharType="end"/>
        </w:r>
      </w:p>
    </w:sdtContent>
  </w:sdt>
  <w:p w14:paraId="62431CDC" w14:textId="77777777" w:rsidR="00160AFC" w:rsidRDefault="00160AFC" w:rsidP="00B83E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7F3E7" w14:textId="77777777" w:rsidR="00C40873" w:rsidRDefault="00C40873" w:rsidP="00B83E6D">
      <w:r>
        <w:separator/>
      </w:r>
    </w:p>
  </w:footnote>
  <w:footnote w:type="continuationSeparator" w:id="0">
    <w:p w14:paraId="36824446" w14:textId="77777777" w:rsidR="00C40873" w:rsidRDefault="00C40873" w:rsidP="00B83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A59C" w14:textId="553EE7F0" w:rsidR="006320B6" w:rsidRDefault="006320B6">
    <w:pPr>
      <w:pStyle w:val="Header"/>
    </w:pPr>
    <w:r>
      <w:t xml:space="preserve">DLC Report </w:t>
    </w:r>
    <w:r w:rsidR="000B49CE">
      <w:t>4/22</w:t>
    </w:r>
    <w:r w:rsidR="0055667A">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CA0E" w14:textId="6034F308" w:rsidR="006320B6" w:rsidRDefault="006320B6">
    <w:pPr>
      <w:pStyle w:val="Header"/>
    </w:pPr>
    <w:r>
      <w:t>DLC Report 9/3/2020</w:t>
    </w:r>
  </w:p>
  <w:p w14:paraId="7A0D74C0" w14:textId="77777777" w:rsidR="006320B6" w:rsidRDefault="00632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86FFD"/>
    <w:multiLevelType w:val="hybridMultilevel"/>
    <w:tmpl w:val="086A4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5431"/>
    <w:multiLevelType w:val="multilevel"/>
    <w:tmpl w:val="57D4F7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F180A81"/>
    <w:multiLevelType w:val="hybridMultilevel"/>
    <w:tmpl w:val="90A815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2F424B"/>
    <w:multiLevelType w:val="multilevel"/>
    <w:tmpl w:val="CE845A6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50C5D66"/>
    <w:multiLevelType w:val="multilevel"/>
    <w:tmpl w:val="BAE6AD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DE0744"/>
    <w:multiLevelType w:val="multilevel"/>
    <w:tmpl w:val="B9F2F1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6F6135"/>
    <w:multiLevelType w:val="multilevel"/>
    <w:tmpl w:val="E566097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E5572B8"/>
    <w:multiLevelType w:val="multilevel"/>
    <w:tmpl w:val="A7DAC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82726"/>
    <w:multiLevelType w:val="multilevel"/>
    <w:tmpl w:val="3A7881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5F46FBC"/>
    <w:multiLevelType w:val="multilevel"/>
    <w:tmpl w:val="837213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3A7B01"/>
    <w:multiLevelType w:val="multilevel"/>
    <w:tmpl w:val="596AC7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E9C4CF6"/>
    <w:multiLevelType w:val="hybridMultilevel"/>
    <w:tmpl w:val="63A2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FD1791"/>
    <w:multiLevelType w:val="multilevel"/>
    <w:tmpl w:val="9334BE7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82A63AA"/>
    <w:multiLevelType w:val="multilevel"/>
    <w:tmpl w:val="7B889C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9B477B1"/>
    <w:multiLevelType w:val="hybridMultilevel"/>
    <w:tmpl w:val="3348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F56BE"/>
    <w:multiLevelType w:val="multilevel"/>
    <w:tmpl w:val="08923A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2B145F1"/>
    <w:multiLevelType w:val="multilevel"/>
    <w:tmpl w:val="E40AF0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41227DB"/>
    <w:multiLevelType w:val="multilevel"/>
    <w:tmpl w:val="77CEB3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9ED4916"/>
    <w:multiLevelType w:val="multilevel"/>
    <w:tmpl w:val="205826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1"/>
  </w:num>
  <w:num w:numId="3">
    <w:abstractNumId w:val="0"/>
  </w:num>
  <w:num w:numId="4">
    <w:abstractNumId w:val="14"/>
  </w:num>
  <w:num w:numId="5">
    <w:abstractNumId w:val="7"/>
  </w:num>
  <w:num w:numId="6">
    <w:abstractNumId w:val="1"/>
  </w:num>
  <w:num w:numId="7">
    <w:abstractNumId w:val="16"/>
  </w:num>
  <w:num w:numId="8">
    <w:abstractNumId w:val="10"/>
  </w:num>
  <w:num w:numId="9">
    <w:abstractNumId w:val="6"/>
  </w:num>
  <w:num w:numId="10">
    <w:abstractNumId w:val="4"/>
  </w:num>
  <w:num w:numId="11">
    <w:abstractNumId w:val="9"/>
  </w:num>
  <w:num w:numId="12">
    <w:abstractNumId w:val="15"/>
  </w:num>
  <w:num w:numId="13">
    <w:abstractNumId w:val="13"/>
  </w:num>
  <w:num w:numId="14">
    <w:abstractNumId w:val="8"/>
  </w:num>
  <w:num w:numId="15">
    <w:abstractNumId w:val="3"/>
  </w:num>
  <w:num w:numId="16">
    <w:abstractNumId w:val="12"/>
  </w:num>
  <w:num w:numId="17">
    <w:abstractNumId w:val="5"/>
  </w:num>
  <w:num w:numId="18">
    <w:abstractNumId w:val="17"/>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ED"/>
    <w:rsid w:val="0000590D"/>
    <w:rsid w:val="0003111D"/>
    <w:rsid w:val="000558D3"/>
    <w:rsid w:val="00064796"/>
    <w:rsid w:val="00072CE8"/>
    <w:rsid w:val="000B49CE"/>
    <w:rsid w:val="000B796E"/>
    <w:rsid w:val="000D1C97"/>
    <w:rsid w:val="000D352B"/>
    <w:rsid w:val="00100A77"/>
    <w:rsid w:val="0012097A"/>
    <w:rsid w:val="00160AFC"/>
    <w:rsid w:val="00170B08"/>
    <w:rsid w:val="0019587D"/>
    <w:rsid w:val="00197034"/>
    <w:rsid w:val="001A2866"/>
    <w:rsid w:val="001B216D"/>
    <w:rsid w:val="001B5085"/>
    <w:rsid w:val="001C15EF"/>
    <w:rsid w:val="001E658C"/>
    <w:rsid w:val="001F0049"/>
    <w:rsid w:val="001F68E2"/>
    <w:rsid w:val="0020699F"/>
    <w:rsid w:val="00226376"/>
    <w:rsid w:val="002271F6"/>
    <w:rsid w:val="0025050A"/>
    <w:rsid w:val="00271BD0"/>
    <w:rsid w:val="002B5895"/>
    <w:rsid w:val="002E0558"/>
    <w:rsid w:val="002E1435"/>
    <w:rsid w:val="002E5264"/>
    <w:rsid w:val="002F4C1F"/>
    <w:rsid w:val="00315321"/>
    <w:rsid w:val="0032185A"/>
    <w:rsid w:val="00343C71"/>
    <w:rsid w:val="0034736A"/>
    <w:rsid w:val="003562AE"/>
    <w:rsid w:val="003753BE"/>
    <w:rsid w:val="003937BB"/>
    <w:rsid w:val="003A1D80"/>
    <w:rsid w:val="003B39FE"/>
    <w:rsid w:val="003B4AC6"/>
    <w:rsid w:val="00402325"/>
    <w:rsid w:val="00451B80"/>
    <w:rsid w:val="00452A06"/>
    <w:rsid w:val="00457203"/>
    <w:rsid w:val="00472224"/>
    <w:rsid w:val="004913EB"/>
    <w:rsid w:val="0049216E"/>
    <w:rsid w:val="00497C2A"/>
    <w:rsid w:val="004A4A33"/>
    <w:rsid w:val="004B5475"/>
    <w:rsid w:val="004C0088"/>
    <w:rsid w:val="00507919"/>
    <w:rsid w:val="00510918"/>
    <w:rsid w:val="0055667A"/>
    <w:rsid w:val="00572EAD"/>
    <w:rsid w:val="005926CB"/>
    <w:rsid w:val="00597345"/>
    <w:rsid w:val="005A0E96"/>
    <w:rsid w:val="005C28EB"/>
    <w:rsid w:val="005E6C8B"/>
    <w:rsid w:val="005F6AD0"/>
    <w:rsid w:val="005F6D1E"/>
    <w:rsid w:val="00600101"/>
    <w:rsid w:val="006064BE"/>
    <w:rsid w:val="006320B6"/>
    <w:rsid w:val="006548B9"/>
    <w:rsid w:val="00670039"/>
    <w:rsid w:val="00673827"/>
    <w:rsid w:val="006B0D99"/>
    <w:rsid w:val="006B203E"/>
    <w:rsid w:val="006C6C06"/>
    <w:rsid w:val="006F0F99"/>
    <w:rsid w:val="007012F7"/>
    <w:rsid w:val="00766F31"/>
    <w:rsid w:val="00770756"/>
    <w:rsid w:val="00773731"/>
    <w:rsid w:val="00776B7B"/>
    <w:rsid w:val="00796DCB"/>
    <w:rsid w:val="007A79B1"/>
    <w:rsid w:val="007C51D5"/>
    <w:rsid w:val="007F3C48"/>
    <w:rsid w:val="007F5116"/>
    <w:rsid w:val="00820BDF"/>
    <w:rsid w:val="008225FC"/>
    <w:rsid w:val="00824DBA"/>
    <w:rsid w:val="00832067"/>
    <w:rsid w:val="008441BC"/>
    <w:rsid w:val="00852A53"/>
    <w:rsid w:val="008642E1"/>
    <w:rsid w:val="008E7A4C"/>
    <w:rsid w:val="008F061A"/>
    <w:rsid w:val="008F16F6"/>
    <w:rsid w:val="008F313C"/>
    <w:rsid w:val="0090386C"/>
    <w:rsid w:val="0090470F"/>
    <w:rsid w:val="0092425A"/>
    <w:rsid w:val="00936977"/>
    <w:rsid w:val="0095066A"/>
    <w:rsid w:val="009942E8"/>
    <w:rsid w:val="009A1584"/>
    <w:rsid w:val="009D243B"/>
    <w:rsid w:val="009F68ED"/>
    <w:rsid w:val="00A01380"/>
    <w:rsid w:val="00A16DFB"/>
    <w:rsid w:val="00A3520B"/>
    <w:rsid w:val="00A44CF8"/>
    <w:rsid w:val="00A47D6A"/>
    <w:rsid w:val="00A5620C"/>
    <w:rsid w:val="00AA6827"/>
    <w:rsid w:val="00AB1F55"/>
    <w:rsid w:val="00AF19F4"/>
    <w:rsid w:val="00B26871"/>
    <w:rsid w:val="00B6206A"/>
    <w:rsid w:val="00B82868"/>
    <w:rsid w:val="00B83A88"/>
    <w:rsid w:val="00B83E6D"/>
    <w:rsid w:val="00B97039"/>
    <w:rsid w:val="00BA06E1"/>
    <w:rsid w:val="00BA19F9"/>
    <w:rsid w:val="00BA278B"/>
    <w:rsid w:val="00BA5B11"/>
    <w:rsid w:val="00BB2EED"/>
    <w:rsid w:val="00BC07F6"/>
    <w:rsid w:val="00BC1640"/>
    <w:rsid w:val="00BD2A9E"/>
    <w:rsid w:val="00BD7523"/>
    <w:rsid w:val="00BE6D75"/>
    <w:rsid w:val="00C01D6C"/>
    <w:rsid w:val="00C034F3"/>
    <w:rsid w:val="00C30781"/>
    <w:rsid w:val="00C3441D"/>
    <w:rsid w:val="00C40873"/>
    <w:rsid w:val="00C40CB8"/>
    <w:rsid w:val="00C46B61"/>
    <w:rsid w:val="00C518A1"/>
    <w:rsid w:val="00C60BD3"/>
    <w:rsid w:val="00C71CC8"/>
    <w:rsid w:val="00CB2B39"/>
    <w:rsid w:val="00CB43DA"/>
    <w:rsid w:val="00CC708C"/>
    <w:rsid w:val="00CE1028"/>
    <w:rsid w:val="00CE2C00"/>
    <w:rsid w:val="00CE5D24"/>
    <w:rsid w:val="00CF1EA5"/>
    <w:rsid w:val="00D017E0"/>
    <w:rsid w:val="00D0261E"/>
    <w:rsid w:val="00D13271"/>
    <w:rsid w:val="00D17025"/>
    <w:rsid w:val="00D4196C"/>
    <w:rsid w:val="00D62A31"/>
    <w:rsid w:val="00D64718"/>
    <w:rsid w:val="00D83C2A"/>
    <w:rsid w:val="00DA6722"/>
    <w:rsid w:val="00DA6A84"/>
    <w:rsid w:val="00DB77A6"/>
    <w:rsid w:val="00DE49C0"/>
    <w:rsid w:val="00E301CF"/>
    <w:rsid w:val="00E329B5"/>
    <w:rsid w:val="00E91822"/>
    <w:rsid w:val="00EA1716"/>
    <w:rsid w:val="00EB127D"/>
    <w:rsid w:val="00EB482D"/>
    <w:rsid w:val="00EB5987"/>
    <w:rsid w:val="00EC00BB"/>
    <w:rsid w:val="00ED17A7"/>
    <w:rsid w:val="00ED2BBD"/>
    <w:rsid w:val="00ED7327"/>
    <w:rsid w:val="00EE13D8"/>
    <w:rsid w:val="00EE320B"/>
    <w:rsid w:val="00EF02ED"/>
    <w:rsid w:val="00EF086E"/>
    <w:rsid w:val="00F05016"/>
    <w:rsid w:val="00F071C7"/>
    <w:rsid w:val="00F12783"/>
    <w:rsid w:val="00F75B9B"/>
    <w:rsid w:val="00F8090D"/>
    <w:rsid w:val="00F85B2A"/>
    <w:rsid w:val="00F8680D"/>
    <w:rsid w:val="00F9111D"/>
    <w:rsid w:val="00FB6D77"/>
    <w:rsid w:val="00FD2B47"/>
    <w:rsid w:val="00FF23C1"/>
    <w:rsid w:val="2386264B"/>
    <w:rsid w:val="340527C7"/>
    <w:rsid w:val="5A921C56"/>
    <w:rsid w:val="67F7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F6ADB"/>
  <w15:chartTrackingRefBased/>
  <w15:docId w15:val="{55557F43-F9B7-48E7-BEA9-8AB80B4F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E5D24"/>
    <w:pPr>
      <w:widowControl w:val="0"/>
      <w:spacing w:after="0" w:line="240" w:lineRule="auto"/>
    </w:pPr>
  </w:style>
  <w:style w:type="paragraph" w:styleId="Heading1">
    <w:name w:val="heading 1"/>
    <w:basedOn w:val="Normal"/>
    <w:link w:val="Heading1Char"/>
    <w:uiPriority w:val="1"/>
    <w:qFormat/>
    <w:rsid w:val="00CE5D24"/>
    <w:pPr>
      <w:spacing w:before="18"/>
      <w:ind w:left="100"/>
      <w:outlineLvl w:val="0"/>
    </w:pPr>
    <w:rPr>
      <w:rFonts w:ascii="Cambria" w:eastAsia="Cambria" w:hAnsi="Cambria"/>
      <w:sz w:val="56"/>
      <w:szCs w:val="56"/>
    </w:rPr>
  </w:style>
  <w:style w:type="paragraph" w:styleId="Heading2">
    <w:name w:val="heading 2"/>
    <w:basedOn w:val="Normal"/>
    <w:next w:val="Normal"/>
    <w:link w:val="Heading2Char"/>
    <w:uiPriority w:val="9"/>
    <w:unhideWhenUsed/>
    <w:qFormat/>
    <w:rsid w:val="00C46B61"/>
    <w:pPr>
      <w:keepNext/>
      <w:keepLines/>
      <w:spacing w:before="4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CB43D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46B61"/>
    <w:pPr>
      <w:keepNext/>
      <w:keepLines/>
      <w:spacing w:before="40"/>
      <w:outlineLvl w:val="3"/>
    </w:pPr>
    <w:rPr>
      <w:rFonts w:asciiTheme="majorHAnsi" w:eastAsiaTheme="majorEastAsia" w:hAnsiTheme="majorHAnsi"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1D5"/>
    <w:rPr>
      <w:color w:val="0563C1" w:themeColor="hyperlink"/>
      <w:u w:val="single"/>
    </w:rPr>
  </w:style>
  <w:style w:type="paragraph" w:styleId="BalloonText">
    <w:name w:val="Balloon Text"/>
    <w:basedOn w:val="Normal"/>
    <w:link w:val="BalloonTextChar"/>
    <w:uiPriority w:val="99"/>
    <w:semiHidden/>
    <w:unhideWhenUsed/>
    <w:rsid w:val="00AF1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9F4"/>
    <w:rPr>
      <w:rFonts w:ascii="Segoe UI" w:hAnsi="Segoe UI" w:cs="Segoe UI"/>
      <w:sz w:val="18"/>
      <w:szCs w:val="18"/>
    </w:rPr>
  </w:style>
  <w:style w:type="character" w:customStyle="1" w:styleId="Heading1Char">
    <w:name w:val="Heading 1 Char"/>
    <w:basedOn w:val="DefaultParagraphFont"/>
    <w:link w:val="Heading1"/>
    <w:uiPriority w:val="1"/>
    <w:rsid w:val="00CE5D24"/>
    <w:rPr>
      <w:rFonts w:ascii="Cambria" w:eastAsia="Cambria" w:hAnsi="Cambria"/>
      <w:sz w:val="56"/>
      <w:szCs w:val="56"/>
    </w:rPr>
  </w:style>
  <w:style w:type="character" w:customStyle="1" w:styleId="Heading2Char">
    <w:name w:val="Heading 2 Char"/>
    <w:basedOn w:val="DefaultParagraphFont"/>
    <w:link w:val="Heading2"/>
    <w:uiPriority w:val="9"/>
    <w:rsid w:val="00C46B61"/>
    <w:rPr>
      <w:rFonts w:asciiTheme="majorHAnsi" w:eastAsiaTheme="majorEastAsia" w:hAnsiTheme="majorHAnsi" w:cstheme="majorBidi"/>
      <w:b/>
      <w:color w:val="000000" w:themeColor="text1"/>
      <w:sz w:val="28"/>
      <w:szCs w:val="26"/>
    </w:rPr>
  </w:style>
  <w:style w:type="paragraph" w:styleId="BodyText">
    <w:name w:val="Body Text"/>
    <w:basedOn w:val="Normal"/>
    <w:link w:val="BodyTextChar"/>
    <w:uiPriority w:val="1"/>
    <w:qFormat/>
    <w:rsid w:val="00CE5D24"/>
    <w:pPr>
      <w:spacing w:before="11"/>
      <w:ind w:left="444" w:hanging="360"/>
    </w:pPr>
    <w:rPr>
      <w:rFonts w:ascii="Calibri" w:eastAsia="Calibri" w:hAnsi="Calibri"/>
    </w:rPr>
  </w:style>
  <w:style w:type="character" w:customStyle="1" w:styleId="BodyTextChar">
    <w:name w:val="Body Text Char"/>
    <w:basedOn w:val="DefaultParagraphFont"/>
    <w:link w:val="BodyText"/>
    <w:uiPriority w:val="1"/>
    <w:rsid w:val="00CE5D24"/>
    <w:rPr>
      <w:rFonts w:ascii="Calibri" w:eastAsia="Calibri" w:hAnsi="Calibri"/>
    </w:rPr>
  </w:style>
  <w:style w:type="character" w:customStyle="1" w:styleId="Heading3Char">
    <w:name w:val="Heading 3 Char"/>
    <w:basedOn w:val="DefaultParagraphFont"/>
    <w:link w:val="Heading3"/>
    <w:uiPriority w:val="9"/>
    <w:rsid w:val="00CB43D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B43DA"/>
    <w:pPr>
      <w:ind w:left="720"/>
      <w:contextualSpacing/>
    </w:pPr>
  </w:style>
  <w:style w:type="paragraph" w:styleId="Header">
    <w:name w:val="header"/>
    <w:basedOn w:val="Normal"/>
    <w:link w:val="HeaderChar"/>
    <w:uiPriority w:val="99"/>
    <w:unhideWhenUsed/>
    <w:rsid w:val="00B83E6D"/>
    <w:pPr>
      <w:tabs>
        <w:tab w:val="center" w:pos="4680"/>
        <w:tab w:val="right" w:pos="9360"/>
      </w:tabs>
    </w:pPr>
  </w:style>
  <w:style w:type="character" w:customStyle="1" w:styleId="HeaderChar">
    <w:name w:val="Header Char"/>
    <w:basedOn w:val="DefaultParagraphFont"/>
    <w:link w:val="Header"/>
    <w:uiPriority w:val="99"/>
    <w:rsid w:val="00B83E6D"/>
  </w:style>
  <w:style w:type="paragraph" w:styleId="Footer">
    <w:name w:val="footer"/>
    <w:basedOn w:val="Normal"/>
    <w:link w:val="FooterChar"/>
    <w:uiPriority w:val="99"/>
    <w:unhideWhenUsed/>
    <w:rsid w:val="00B83E6D"/>
    <w:pPr>
      <w:tabs>
        <w:tab w:val="center" w:pos="4680"/>
        <w:tab w:val="right" w:pos="9360"/>
      </w:tabs>
    </w:pPr>
  </w:style>
  <w:style w:type="character" w:customStyle="1" w:styleId="FooterChar">
    <w:name w:val="Footer Char"/>
    <w:basedOn w:val="DefaultParagraphFont"/>
    <w:link w:val="Footer"/>
    <w:uiPriority w:val="99"/>
    <w:rsid w:val="00B83E6D"/>
  </w:style>
  <w:style w:type="character" w:styleId="IntenseReference">
    <w:name w:val="Intense Reference"/>
    <w:basedOn w:val="DefaultParagraphFont"/>
    <w:uiPriority w:val="32"/>
    <w:qFormat/>
    <w:rsid w:val="00472224"/>
    <w:rPr>
      <w:b/>
      <w:bCs/>
      <w:smallCaps/>
      <w:color w:val="5B9BD5" w:themeColor="accent1"/>
      <w:spacing w:val="5"/>
    </w:rPr>
  </w:style>
  <w:style w:type="character" w:styleId="IntenseEmphasis">
    <w:name w:val="Intense Emphasis"/>
    <w:basedOn w:val="DefaultParagraphFont"/>
    <w:uiPriority w:val="21"/>
    <w:qFormat/>
    <w:rsid w:val="00472224"/>
    <w:rPr>
      <w:i/>
      <w:iCs/>
      <w:color w:val="5B9BD5" w:themeColor="accent1"/>
    </w:rPr>
  </w:style>
  <w:style w:type="paragraph" w:customStyle="1" w:styleId="TableParagraph">
    <w:name w:val="Table Paragraph"/>
    <w:basedOn w:val="Normal"/>
    <w:uiPriority w:val="1"/>
    <w:qFormat/>
    <w:rsid w:val="00673827"/>
  </w:style>
  <w:style w:type="paragraph" w:customStyle="1" w:styleId="Default">
    <w:name w:val="Default"/>
    <w:rsid w:val="00A44CF8"/>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customStyle="1" w:styleId="ReportTitle">
    <w:name w:val="Report Title"/>
    <w:basedOn w:val="Heading1"/>
    <w:uiPriority w:val="1"/>
    <w:qFormat/>
    <w:rsid w:val="001B216D"/>
    <w:pPr>
      <w:jc w:val="center"/>
    </w:pPr>
    <w:rPr>
      <w:b/>
      <w:spacing w:val="-12"/>
      <w:sz w:val="36"/>
    </w:rPr>
  </w:style>
  <w:style w:type="paragraph" w:customStyle="1" w:styleId="paragraph">
    <w:name w:val="paragraph"/>
    <w:basedOn w:val="Normal"/>
    <w:rsid w:val="00597345"/>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97345"/>
  </w:style>
  <w:style w:type="character" w:customStyle="1" w:styleId="eop">
    <w:name w:val="eop"/>
    <w:basedOn w:val="DefaultParagraphFont"/>
    <w:rsid w:val="00597345"/>
  </w:style>
  <w:style w:type="character" w:styleId="FollowedHyperlink">
    <w:name w:val="FollowedHyperlink"/>
    <w:basedOn w:val="DefaultParagraphFont"/>
    <w:uiPriority w:val="99"/>
    <w:semiHidden/>
    <w:unhideWhenUsed/>
    <w:rsid w:val="00FF23C1"/>
    <w:rPr>
      <w:color w:val="954F72" w:themeColor="followedHyperlink"/>
      <w:u w:val="single"/>
    </w:rPr>
  </w:style>
  <w:style w:type="character" w:customStyle="1" w:styleId="UnresolvedMention1">
    <w:name w:val="Unresolved Mention1"/>
    <w:basedOn w:val="DefaultParagraphFont"/>
    <w:uiPriority w:val="99"/>
    <w:rsid w:val="00FF23C1"/>
    <w:rPr>
      <w:color w:val="605E5C"/>
      <w:shd w:val="clear" w:color="auto" w:fill="E1DFDD"/>
    </w:rPr>
  </w:style>
  <w:style w:type="paragraph" w:customStyle="1" w:styleId="xxxxmsonormal">
    <w:name w:val="x_x_xxmsonormal"/>
    <w:basedOn w:val="Normal"/>
    <w:rsid w:val="007F3C48"/>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C46B61"/>
    <w:rPr>
      <w:rFonts w:asciiTheme="majorHAnsi" w:eastAsiaTheme="majorEastAsia" w:hAnsiTheme="majorHAnsi" w:cstheme="majorBidi"/>
      <w:b/>
      <w:i/>
      <w:iCs/>
      <w:color w:val="000000" w:themeColor="text1"/>
    </w:rPr>
  </w:style>
  <w:style w:type="paragraph" w:customStyle="1" w:styleId="xxmsonormal">
    <w:name w:val="x_x_msonormal"/>
    <w:basedOn w:val="Normal"/>
    <w:rsid w:val="00E91822"/>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2608">
      <w:bodyDiv w:val="1"/>
      <w:marLeft w:val="0"/>
      <w:marRight w:val="0"/>
      <w:marTop w:val="0"/>
      <w:marBottom w:val="0"/>
      <w:divBdr>
        <w:top w:val="none" w:sz="0" w:space="0" w:color="auto"/>
        <w:left w:val="none" w:sz="0" w:space="0" w:color="auto"/>
        <w:bottom w:val="none" w:sz="0" w:space="0" w:color="auto"/>
        <w:right w:val="none" w:sz="0" w:space="0" w:color="auto"/>
      </w:divBdr>
    </w:div>
    <w:div w:id="254091205">
      <w:bodyDiv w:val="1"/>
      <w:marLeft w:val="0"/>
      <w:marRight w:val="0"/>
      <w:marTop w:val="0"/>
      <w:marBottom w:val="0"/>
      <w:divBdr>
        <w:top w:val="none" w:sz="0" w:space="0" w:color="auto"/>
        <w:left w:val="none" w:sz="0" w:space="0" w:color="auto"/>
        <w:bottom w:val="none" w:sz="0" w:space="0" w:color="auto"/>
        <w:right w:val="none" w:sz="0" w:space="0" w:color="auto"/>
      </w:divBdr>
    </w:div>
    <w:div w:id="284428790">
      <w:bodyDiv w:val="1"/>
      <w:marLeft w:val="0"/>
      <w:marRight w:val="0"/>
      <w:marTop w:val="0"/>
      <w:marBottom w:val="0"/>
      <w:divBdr>
        <w:top w:val="none" w:sz="0" w:space="0" w:color="auto"/>
        <w:left w:val="none" w:sz="0" w:space="0" w:color="auto"/>
        <w:bottom w:val="none" w:sz="0" w:space="0" w:color="auto"/>
        <w:right w:val="none" w:sz="0" w:space="0" w:color="auto"/>
      </w:divBdr>
    </w:div>
    <w:div w:id="318195154">
      <w:bodyDiv w:val="1"/>
      <w:marLeft w:val="0"/>
      <w:marRight w:val="0"/>
      <w:marTop w:val="0"/>
      <w:marBottom w:val="0"/>
      <w:divBdr>
        <w:top w:val="none" w:sz="0" w:space="0" w:color="auto"/>
        <w:left w:val="none" w:sz="0" w:space="0" w:color="auto"/>
        <w:bottom w:val="none" w:sz="0" w:space="0" w:color="auto"/>
        <w:right w:val="none" w:sz="0" w:space="0" w:color="auto"/>
      </w:divBdr>
      <w:divsChild>
        <w:div w:id="564992379">
          <w:marLeft w:val="0"/>
          <w:marRight w:val="0"/>
          <w:marTop w:val="0"/>
          <w:marBottom w:val="0"/>
          <w:divBdr>
            <w:top w:val="none" w:sz="0" w:space="0" w:color="auto"/>
            <w:left w:val="none" w:sz="0" w:space="0" w:color="auto"/>
            <w:bottom w:val="none" w:sz="0" w:space="0" w:color="auto"/>
            <w:right w:val="none" w:sz="0" w:space="0" w:color="auto"/>
          </w:divBdr>
        </w:div>
        <w:div w:id="464658317">
          <w:marLeft w:val="0"/>
          <w:marRight w:val="0"/>
          <w:marTop w:val="0"/>
          <w:marBottom w:val="0"/>
          <w:divBdr>
            <w:top w:val="none" w:sz="0" w:space="0" w:color="auto"/>
            <w:left w:val="none" w:sz="0" w:space="0" w:color="auto"/>
            <w:bottom w:val="none" w:sz="0" w:space="0" w:color="auto"/>
            <w:right w:val="none" w:sz="0" w:space="0" w:color="auto"/>
          </w:divBdr>
        </w:div>
        <w:div w:id="1758625457">
          <w:marLeft w:val="0"/>
          <w:marRight w:val="0"/>
          <w:marTop w:val="0"/>
          <w:marBottom w:val="0"/>
          <w:divBdr>
            <w:top w:val="none" w:sz="0" w:space="0" w:color="auto"/>
            <w:left w:val="none" w:sz="0" w:space="0" w:color="auto"/>
            <w:bottom w:val="none" w:sz="0" w:space="0" w:color="auto"/>
            <w:right w:val="none" w:sz="0" w:space="0" w:color="auto"/>
          </w:divBdr>
        </w:div>
        <w:div w:id="1842310062">
          <w:marLeft w:val="0"/>
          <w:marRight w:val="0"/>
          <w:marTop w:val="0"/>
          <w:marBottom w:val="0"/>
          <w:divBdr>
            <w:top w:val="none" w:sz="0" w:space="0" w:color="auto"/>
            <w:left w:val="none" w:sz="0" w:space="0" w:color="auto"/>
            <w:bottom w:val="none" w:sz="0" w:space="0" w:color="auto"/>
            <w:right w:val="none" w:sz="0" w:space="0" w:color="auto"/>
          </w:divBdr>
        </w:div>
      </w:divsChild>
    </w:div>
    <w:div w:id="515047904">
      <w:bodyDiv w:val="1"/>
      <w:marLeft w:val="0"/>
      <w:marRight w:val="0"/>
      <w:marTop w:val="0"/>
      <w:marBottom w:val="0"/>
      <w:divBdr>
        <w:top w:val="none" w:sz="0" w:space="0" w:color="auto"/>
        <w:left w:val="none" w:sz="0" w:space="0" w:color="auto"/>
        <w:bottom w:val="none" w:sz="0" w:space="0" w:color="auto"/>
        <w:right w:val="none" w:sz="0" w:space="0" w:color="auto"/>
      </w:divBdr>
      <w:divsChild>
        <w:div w:id="399406726">
          <w:marLeft w:val="0"/>
          <w:marRight w:val="0"/>
          <w:marTop w:val="0"/>
          <w:marBottom w:val="0"/>
          <w:divBdr>
            <w:top w:val="none" w:sz="0" w:space="0" w:color="auto"/>
            <w:left w:val="none" w:sz="0" w:space="0" w:color="auto"/>
            <w:bottom w:val="none" w:sz="0" w:space="0" w:color="auto"/>
            <w:right w:val="none" w:sz="0" w:space="0" w:color="auto"/>
          </w:divBdr>
        </w:div>
        <w:div w:id="1691570241">
          <w:marLeft w:val="0"/>
          <w:marRight w:val="0"/>
          <w:marTop w:val="0"/>
          <w:marBottom w:val="0"/>
          <w:divBdr>
            <w:top w:val="none" w:sz="0" w:space="0" w:color="auto"/>
            <w:left w:val="none" w:sz="0" w:space="0" w:color="auto"/>
            <w:bottom w:val="none" w:sz="0" w:space="0" w:color="auto"/>
            <w:right w:val="none" w:sz="0" w:space="0" w:color="auto"/>
          </w:divBdr>
        </w:div>
        <w:div w:id="1868061157">
          <w:marLeft w:val="0"/>
          <w:marRight w:val="0"/>
          <w:marTop w:val="0"/>
          <w:marBottom w:val="0"/>
          <w:divBdr>
            <w:top w:val="none" w:sz="0" w:space="0" w:color="auto"/>
            <w:left w:val="none" w:sz="0" w:space="0" w:color="auto"/>
            <w:bottom w:val="none" w:sz="0" w:space="0" w:color="auto"/>
            <w:right w:val="none" w:sz="0" w:space="0" w:color="auto"/>
          </w:divBdr>
        </w:div>
        <w:div w:id="1332370793">
          <w:marLeft w:val="0"/>
          <w:marRight w:val="0"/>
          <w:marTop w:val="0"/>
          <w:marBottom w:val="0"/>
          <w:divBdr>
            <w:top w:val="none" w:sz="0" w:space="0" w:color="auto"/>
            <w:left w:val="none" w:sz="0" w:space="0" w:color="auto"/>
            <w:bottom w:val="none" w:sz="0" w:space="0" w:color="auto"/>
            <w:right w:val="none" w:sz="0" w:space="0" w:color="auto"/>
          </w:divBdr>
        </w:div>
        <w:div w:id="1480265614">
          <w:marLeft w:val="0"/>
          <w:marRight w:val="0"/>
          <w:marTop w:val="0"/>
          <w:marBottom w:val="0"/>
          <w:divBdr>
            <w:top w:val="none" w:sz="0" w:space="0" w:color="auto"/>
            <w:left w:val="none" w:sz="0" w:space="0" w:color="auto"/>
            <w:bottom w:val="none" w:sz="0" w:space="0" w:color="auto"/>
            <w:right w:val="none" w:sz="0" w:space="0" w:color="auto"/>
          </w:divBdr>
        </w:div>
        <w:div w:id="1039666311">
          <w:marLeft w:val="0"/>
          <w:marRight w:val="0"/>
          <w:marTop w:val="0"/>
          <w:marBottom w:val="0"/>
          <w:divBdr>
            <w:top w:val="none" w:sz="0" w:space="0" w:color="auto"/>
            <w:left w:val="none" w:sz="0" w:space="0" w:color="auto"/>
            <w:bottom w:val="none" w:sz="0" w:space="0" w:color="auto"/>
            <w:right w:val="none" w:sz="0" w:space="0" w:color="auto"/>
          </w:divBdr>
        </w:div>
      </w:divsChild>
    </w:div>
    <w:div w:id="574586799">
      <w:bodyDiv w:val="1"/>
      <w:marLeft w:val="0"/>
      <w:marRight w:val="0"/>
      <w:marTop w:val="0"/>
      <w:marBottom w:val="0"/>
      <w:divBdr>
        <w:top w:val="none" w:sz="0" w:space="0" w:color="auto"/>
        <w:left w:val="none" w:sz="0" w:space="0" w:color="auto"/>
        <w:bottom w:val="none" w:sz="0" w:space="0" w:color="auto"/>
        <w:right w:val="none" w:sz="0" w:space="0" w:color="auto"/>
      </w:divBdr>
    </w:div>
    <w:div w:id="604390565">
      <w:bodyDiv w:val="1"/>
      <w:marLeft w:val="0"/>
      <w:marRight w:val="0"/>
      <w:marTop w:val="0"/>
      <w:marBottom w:val="0"/>
      <w:divBdr>
        <w:top w:val="none" w:sz="0" w:space="0" w:color="auto"/>
        <w:left w:val="none" w:sz="0" w:space="0" w:color="auto"/>
        <w:bottom w:val="none" w:sz="0" w:space="0" w:color="auto"/>
        <w:right w:val="none" w:sz="0" w:space="0" w:color="auto"/>
      </w:divBdr>
      <w:divsChild>
        <w:div w:id="568152602">
          <w:marLeft w:val="0"/>
          <w:marRight w:val="0"/>
          <w:marTop w:val="0"/>
          <w:marBottom w:val="0"/>
          <w:divBdr>
            <w:top w:val="none" w:sz="0" w:space="0" w:color="auto"/>
            <w:left w:val="none" w:sz="0" w:space="0" w:color="auto"/>
            <w:bottom w:val="none" w:sz="0" w:space="0" w:color="auto"/>
            <w:right w:val="none" w:sz="0" w:space="0" w:color="auto"/>
          </w:divBdr>
        </w:div>
        <w:div w:id="1199390252">
          <w:marLeft w:val="0"/>
          <w:marRight w:val="0"/>
          <w:marTop w:val="0"/>
          <w:marBottom w:val="0"/>
          <w:divBdr>
            <w:top w:val="none" w:sz="0" w:space="0" w:color="auto"/>
            <w:left w:val="none" w:sz="0" w:space="0" w:color="auto"/>
            <w:bottom w:val="none" w:sz="0" w:space="0" w:color="auto"/>
            <w:right w:val="none" w:sz="0" w:space="0" w:color="auto"/>
          </w:divBdr>
        </w:div>
        <w:div w:id="852304402">
          <w:marLeft w:val="0"/>
          <w:marRight w:val="0"/>
          <w:marTop w:val="0"/>
          <w:marBottom w:val="0"/>
          <w:divBdr>
            <w:top w:val="none" w:sz="0" w:space="0" w:color="auto"/>
            <w:left w:val="none" w:sz="0" w:space="0" w:color="auto"/>
            <w:bottom w:val="none" w:sz="0" w:space="0" w:color="auto"/>
            <w:right w:val="none" w:sz="0" w:space="0" w:color="auto"/>
          </w:divBdr>
        </w:div>
      </w:divsChild>
    </w:div>
    <w:div w:id="1055272932">
      <w:bodyDiv w:val="1"/>
      <w:marLeft w:val="0"/>
      <w:marRight w:val="0"/>
      <w:marTop w:val="0"/>
      <w:marBottom w:val="0"/>
      <w:divBdr>
        <w:top w:val="none" w:sz="0" w:space="0" w:color="auto"/>
        <w:left w:val="none" w:sz="0" w:space="0" w:color="auto"/>
        <w:bottom w:val="none" w:sz="0" w:space="0" w:color="auto"/>
        <w:right w:val="none" w:sz="0" w:space="0" w:color="auto"/>
      </w:divBdr>
    </w:div>
    <w:div w:id="1093668439">
      <w:bodyDiv w:val="1"/>
      <w:marLeft w:val="0"/>
      <w:marRight w:val="0"/>
      <w:marTop w:val="0"/>
      <w:marBottom w:val="0"/>
      <w:divBdr>
        <w:top w:val="none" w:sz="0" w:space="0" w:color="auto"/>
        <w:left w:val="none" w:sz="0" w:space="0" w:color="auto"/>
        <w:bottom w:val="none" w:sz="0" w:space="0" w:color="auto"/>
        <w:right w:val="none" w:sz="0" w:space="0" w:color="auto"/>
      </w:divBdr>
    </w:div>
    <w:div w:id="1456292242">
      <w:bodyDiv w:val="1"/>
      <w:marLeft w:val="0"/>
      <w:marRight w:val="0"/>
      <w:marTop w:val="0"/>
      <w:marBottom w:val="0"/>
      <w:divBdr>
        <w:top w:val="none" w:sz="0" w:space="0" w:color="auto"/>
        <w:left w:val="none" w:sz="0" w:space="0" w:color="auto"/>
        <w:bottom w:val="none" w:sz="0" w:space="0" w:color="auto"/>
        <w:right w:val="none" w:sz="0" w:space="0" w:color="auto"/>
      </w:divBdr>
      <w:divsChild>
        <w:div w:id="354888103">
          <w:marLeft w:val="0"/>
          <w:marRight w:val="0"/>
          <w:marTop w:val="0"/>
          <w:marBottom w:val="0"/>
          <w:divBdr>
            <w:top w:val="none" w:sz="0" w:space="0" w:color="auto"/>
            <w:left w:val="none" w:sz="0" w:space="0" w:color="auto"/>
            <w:bottom w:val="none" w:sz="0" w:space="0" w:color="auto"/>
            <w:right w:val="none" w:sz="0" w:space="0" w:color="auto"/>
          </w:divBdr>
        </w:div>
        <w:div w:id="100730564">
          <w:marLeft w:val="0"/>
          <w:marRight w:val="0"/>
          <w:marTop w:val="0"/>
          <w:marBottom w:val="0"/>
          <w:divBdr>
            <w:top w:val="none" w:sz="0" w:space="0" w:color="auto"/>
            <w:left w:val="none" w:sz="0" w:space="0" w:color="auto"/>
            <w:bottom w:val="none" w:sz="0" w:space="0" w:color="auto"/>
            <w:right w:val="none" w:sz="0" w:space="0" w:color="auto"/>
          </w:divBdr>
        </w:div>
        <w:div w:id="744643711">
          <w:marLeft w:val="0"/>
          <w:marRight w:val="0"/>
          <w:marTop w:val="0"/>
          <w:marBottom w:val="0"/>
          <w:divBdr>
            <w:top w:val="none" w:sz="0" w:space="0" w:color="auto"/>
            <w:left w:val="none" w:sz="0" w:space="0" w:color="auto"/>
            <w:bottom w:val="none" w:sz="0" w:space="0" w:color="auto"/>
            <w:right w:val="none" w:sz="0" w:space="0" w:color="auto"/>
          </w:divBdr>
        </w:div>
        <w:div w:id="1001154778">
          <w:marLeft w:val="0"/>
          <w:marRight w:val="0"/>
          <w:marTop w:val="0"/>
          <w:marBottom w:val="0"/>
          <w:divBdr>
            <w:top w:val="none" w:sz="0" w:space="0" w:color="auto"/>
            <w:left w:val="none" w:sz="0" w:space="0" w:color="auto"/>
            <w:bottom w:val="none" w:sz="0" w:space="0" w:color="auto"/>
            <w:right w:val="none" w:sz="0" w:space="0" w:color="auto"/>
          </w:divBdr>
        </w:div>
        <w:div w:id="1414356986">
          <w:marLeft w:val="0"/>
          <w:marRight w:val="0"/>
          <w:marTop w:val="0"/>
          <w:marBottom w:val="0"/>
          <w:divBdr>
            <w:top w:val="none" w:sz="0" w:space="0" w:color="auto"/>
            <w:left w:val="none" w:sz="0" w:space="0" w:color="auto"/>
            <w:bottom w:val="none" w:sz="0" w:space="0" w:color="auto"/>
            <w:right w:val="none" w:sz="0" w:space="0" w:color="auto"/>
          </w:divBdr>
        </w:div>
        <w:div w:id="597834571">
          <w:marLeft w:val="0"/>
          <w:marRight w:val="0"/>
          <w:marTop w:val="0"/>
          <w:marBottom w:val="0"/>
          <w:divBdr>
            <w:top w:val="none" w:sz="0" w:space="0" w:color="auto"/>
            <w:left w:val="none" w:sz="0" w:space="0" w:color="auto"/>
            <w:bottom w:val="none" w:sz="0" w:space="0" w:color="auto"/>
            <w:right w:val="none" w:sz="0" w:space="0" w:color="auto"/>
          </w:divBdr>
        </w:div>
      </w:divsChild>
    </w:div>
    <w:div w:id="1547333011">
      <w:bodyDiv w:val="1"/>
      <w:marLeft w:val="0"/>
      <w:marRight w:val="0"/>
      <w:marTop w:val="0"/>
      <w:marBottom w:val="0"/>
      <w:divBdr>
        <w:top w:val="none" w:sz="0" w:space="0" w:color="auto"/>
        <w:left w:val="none" w:sz="0" w:space="0" w:color="auto"/>
        <w:bottom w:val="none" w:sz="0" w:space="0" w:color="auto"/>
        <w:right w:val="none" w:sz="0" w:space="0" w:color="auto"/>
      </w:divBdr>
      <w:divsChild>
        <w:div w:id="914361243">
          <w:marLeft w:val="0"/>
          <w:marRight w:val="0"/>
          <w:marTop w:val="0"/>
          <w:marBottom w:val="0"/>
          <w:divBdr>
            <w:top w:val="none" w:sz="0" w:space="0" w:color="auto"/>
            <w:left w:val="none" w:sz="0" w:space="0" w:color="auto"/>
            <w:bottom w:val="none" w:sz="0" w:space="0" w:color="auto"/>
            <w:right w:val="none" w:sz="0" w:space="0" w:color="auto"/>
          </w:divBdr>
        </w:div>
        <w:div w:id="656686505">
          <w:marLeft w:val="0"/>
          <w:marRight w:val="0"/>
          <w:marTop w:val="0"/>
          <w:marBottom w:val="0"/>
          <w:divBdr>
            <w:top w:val="none" w:sz="0" w:space="0" w:color="auto"/>
            <w:left w:val="none" w:sz="0" w:space="0" w:color="auto"/>
            <w:bottom w:val="none" w:sz="0" w:space="0" w:color="auto"/>
            <w:right w:val="none" w:sz="0" w:space="0" w:color="auto"/>
          </w:divBdr>
        </w:div>
        <w:div w:id="1465539683">
          <w:marLeft w:val="0"/>
          <w:marRight w:val="0"/>
          <w:marTop w:val="0"/>
          <w:marBottom w:val="0"/>
          <w:divBdr>
            <w:top w:val="none" w:sz="0" w:space="0" w:color="auto"/>
            <w:left w:val="none" w:sz="0" w:space="0" w:color="auto"/>
            <w:bottom w:val="none" w:sz="0" w:space="0" w:color="auto"/>
            <w:right w:val="none" w:sz="0" w:space="0" w:color="auto"/>
          </w:divBdr>
        </w:div>
        <w:div w:id="1458332314">
          <w:marLeft w:val="0"/>
          <w:marRight w:val="0"/>
          <w:marTop w:val="0"/>
          <w:marBottom w:val="0"/>
          <w:divBdr>
            <w:top w:val="none" w:sz="0" w:space="0" w:color="auto"/>
            <w:left w:val="none" w:sz="0" w:space="0" w:color="auto"/>
            <w:bottom w:val="none" w:sz="0" w:space="0" w:color="auto"/>
            <w:right w:val="none" w:sz="0" w:space="0" w:color="auto"/>
          </w:divBdr>
        </w:div>
        <w:div w:id="639923246">
          <w:marLeft w:val="0"/>
          <w:marRight w:val="0"/>
          <w:marTop w:val="0"/>
          <w:marBottom w:val="0"/>
          <w:divBdr>
            <w:top w:val="none" w:sz="0" w:space="0" w:color="auto"/>
            <w:left w:val="none" w:sz="0" w:space="0" w:color="auto"/>
            <w:bottom w:val="none" w:sz="0" w:space="0" w:color="auto"/>
            <w:right w:val="none" w:sz="0" w:space="0" w:color="auto"/>
          </w:divBdr>
        </w:div>
        <w:div w:id="798450910">
          <w:marLeft w:val="0"/>
          <w:marRight w:val="0"/>
          <w:marTop w:val="0"/>
          <w:marBottom w:val="0"/>
          <w:divBdr>
            <w:top w:val="none" w:sz="0" w:space="0" w:color="auto"/>
            <w:left w:val="none" w:sz="0" w:space="0" w:color="auto"/>
            <w:bottom w:val="none" w:sz="0" w:space="0" w:color="auto"/>
            <w:right w:val="none" w:sz="0" w:space="0" w:color="auto"/>
          </w:divBdr>
        </w:div>
        <w:div w:id="1219053114">
          <w:marLeft w:val="0"/>
          <w:marRight w:val="0"/>
          <w:marTop w:val="0"/>
          <w:marBottom w:val="0"/>
          <w:divBdr>
            <w:top w:val="none" w:sz="0" w:space="0" w:color="auto"/>
            <w:left w:val="none" w:sz="0" w:space="0" w:color="auto"/>
            <w:bottom w:val="none" w:sz="0" w:space="0" w:color="auto"/>
            <w:right w:val="none" w:sz="0" w:space="0" w:color="auto"/>
          </w:divBdr>
        </w:div>
        <w:div w:id="1285691630">
          <w:marLeft w:val="0"/>
          <w:marRight w:val="0"/>
          <w:marTop w:val="0"/>
          <w:marBottom w:val="0"/>
          <w:divBdr>
            <w:top w:val="none" w:sz="0" w:space="0" w:color="auto"/>
            <w:left w:val="none" w:sz="0" w:space="0" w:color="auto"/>
            <w:bottom w:val="none" w:sz="0" w:space="0" w:color="auto"/>
            <w:right w:val="none" w:sz="0" w:space="0" w:color="auto"/>
          </w:divBdr>
        </w:div>
        <w:div w:id="1419255462">
          <w:marLeft w:val="0"/>
          <w:marRight w:val="0"/>
          <w:marTop w:val="0"/>
          <w:marBottom w:val="0"/>
          <w:divBdr>
            <w:top w:val="none" w:sz="0" w:space="0" w:color="auto"/>
            <w:left w:val="none" w:sz="0" w:space="0" w:color="auto"/>
            <w:bottom w:val="none" w:sz="0" w:space="0" w:color="auto"/>
            <w:right w:val="none" w:sz="0" w:space="0" w:color="auto"/>
          </w:divBdr>
        </w:div>
        <w:div w:id="41828325">
          <w:marLeft w:val="0"/>
          <w:marRight w:val="0"/>
          <w:marTop w:val="0"/>
          <w:marBottom w:val="0"/>
          <w:divBdr>
            <w:top w:val="none" w:sz="0" w:space="0" w:color="auto"/>
            <w:left w:val="none" w:sz="0" w:space="0" w:color="auto"/>
            <w:bottom w:val="none" w:sz="0" w:space="0" w:color="auto"/>
            <w:right w:val="none" w:sz="0" w:space="0" w:color="auto"/>
          </w:divBdr>
        </w:div>
        <w:div w:id="376783111">
          <w:marLeft w:val="0"/>
          <w:marRight w:val="0"/>
          <w:marTop w:val="0"/>
          <w:marBottom w:val="0"/>
          <w:divBdr>
            <w:top w:val="none" w:sz="0" w:space="0" w:color="auto"/>
            <w:left w:val="none" w:sz="0" w:space="0" w:color="auto"/>
            <w:bottom w:val="none" w:sz="0" w:space="0" w:color="auto"/>
            <w:right w:val="none" w:sz="0" w:space="0" w:color="auto"/>
          </w:divBdr>
        </w:div>
        <w:div w:id="267471296">
          <w:marLeft w:val="0"/>
          <w:marRight w:val="0"/>
          <w:marTop w:val="0"/>
          <w:marBottom w:val="0"/>
          <w:divBdr>
            <w:top w:val="none" w:sz="0" w:space="0" w:color="auto"/>
            <w:left w:val="none" w:sz="0" w:space="0" w:color="auto"/>
            <w:bottom w:val="none" w:sz="0" w:space="0" w:color="auto"/>
            <w:right w:val="none" w:sz="0" w:space="0" w:color="auto"/>
          </w:divBdr>
        </w:div>
        <w:div w:id="244802025">
          <w:marLeft w:val="0"/>
          <w:marRight w:val="0"/>
          <w:marTop w:val="0"/>
          <w:marBottom w:val="0"/>
          <w:divBdr>
            <w:top w:val="none" w:sz="0" w:space="0" w:color="auto"/>
            <w:left w:val="none" w:sz="0" w:space="0" w:color="auto"/>
            <w:bottom w:val="none" w:sz="0" w:space="0" w:color="auto"/>
            <w:right w:val="none" w:sz="0" w:space="0" w:color="auto"/>
          </w:divBdr>
        </w:div>
        <w:div w:id="146866993">
          <w:marLeft w:val="0"/>
          <w:marRight w:val="0"/>
          <w:marTop w:val="0"/>
          <w:marBottom w:val="0"/>
          <w:divBdr>
            <w:top w:val="none" w:sz="0" w:space="0" w:color="auto"/>
            <w:left w:val="none" w:sz="0" w:space="0" w:color="auto"/>
            <w:bottom w:val="none" w:sz="0" w:space="0" w:color="auto"/>
            <w:right w:val="none" w:sz="0" w:space="0" w:color="auto"/>
          </w:divBdr>
        </w:div>
        <w:div w:id="175582761">
          <w:marLeft w:val="0"/>
          <w:marRight w:val="0"/>
          <w:marTop w:val="0"/>
          <w:marBottom w:val="0"/>
          <w:divBdr>
            <w:top w:val="none" w:sz="0" w:space="0" w:color="auto"/>
            <w:left w:val="none" w:sz="0" w:space="0" w:color="auto"/>
            <w:bottom w:val="none" w:sz="0" w:space="0" w:color="auto"/>
            <w:right w:val="none" w:sz="0" w:space="0" w:color="auto"/>
          </w:divBdr>
        </w:div>
        <w:div w:id="725032854">
          <w:marLeft w:val="0"/>
          <w:marRight w:val="0"/>
          <w:marTop w:val="0"/>
          <w:marBottom w:val="0"/>
          <w:divBdr>
            <w:top w:val="none" w:sz="0" w:space="0" w:color="auto"/>
            <w:left w:val="none" w:sz="0" w:space="0" w:color="auto"/>
            <w:bottom w:val="none" w:sz="0" w:space="0" w:color="auto"/>
            <w:right w:val="none" w:sz="0" w:space="0" w:color="auto"/>
          </w:divBdr>
        </w:div>
      </w:divsChild>
    </w:div>
    <w:div w:id="1686783408">
      <w:bodyDiv w:val="1"/>
      <w:marLeft w:val="0"/>
      <w:marRight w:val="0"/>
      <w:marTop w:val="0"/>
      <w:marBottom w:val="0"/>
      <w:divBdr>
        <w:top w:val="none" w:sz="0" w:space="0" w:color="auto"/>
        <w:left w:val="none" w:sz="0" w:space="0" w:color="auto"/>
        <w:bottom w:val="none" w:sz="0" w:space="0" w:color="auto"/>
        <w:right w:val="none" w:sz="0" w:space="0" w:color="auto"/>
      </w:divBdr>
      <w:divsChild>
        <w:div w:id="766927099">
          <w:marLeft w:val="0"/>
          <w:marRight w:val="0"/>
          <w:marTop w:val="0"/>
          <w:marBottom w:val="0"/>
          <w:divBdr>
            <w:top w:val="none" w:sz="0" w:space="0" w:color="auto"/>
            <w:left w:val="none" w:sz="0" w:space="0" w:color="auto"/>
            <w:bottom w:val="none" w:sz="0" w:space="0" w:color="auto"/>
            <w:right w:val="none" w:sz="0" w:space="0" w:color="auto"/>
          </w:divBdr>
        </w:div>
        <w:div w:id="478809922">
          <w:marLeft w:val="0"/>
          <w:marRight w:val="0"/>
          <w:marTop w:val="0"/>
          <w:marBottom w:val="0"/>
          <w:divBdr>
            <w:top w:val="none" w:sz="0" w:space="0" w:color="auto"/>
            <w:left w:val="none" w:sz="0" w:space="0" w:color="auto"/>
            <w:bottom w:val="none" w:sz="0" w:space="0" w:color="auto"/>
            <w:right w:val="none" w:sz="0" w:space="0" w:color="auto"/>
          </w:divBdr>
        </w:div>
        <w:div w:id="1798909818">
          <w:marLeft w:val="0"/>
          <w:marRight w:val="0"/>
          <w:marTop w:val="0"/>
          <w:marBottom w:val="0"/>
          <w:divBdr>
            <w:top w:val="none" w:sz="0" w:space="0" w:color="auto"/>
            <w:left w:val="none" w:sz="0" w:space="0" w:color="auto"/>
            <w:bottom w:val="none" w:sz="0" w:space="0" w:color="auto"/>
            <w:right w:val="none" w:sz="0" w:space="0" w:color="auto"/>
          </w:divBdr>
        </w:div>
      </w:divsChild>
    </w:div>
    <w:div w:id="2011059518">
      <w:bodyDiv w:val="1"/>
      <w:marLeft w:val="0"/>
      <w:marRight w:val="0"/>
      <w:marTop w:val="0"/>
      <w:marBottom w:val="0"/>
      <w:divBdr>
        <w:top w:val="none" w:sz="0" w:space="0" w:color="auto"/>
        <w:left w:val="none" w:sz="0" w:space="0" w:color="auto"/>
        <w:bottom w:val="none" w:sz="0" w:space="0" w:color="auto"/>
        <w:right w:val="none" w:sz="0" w:space="0" w:color="auto"/>
      </w:divBdr>
    </w:div>
    <w:div w:id="2056806818">
      <w:bodyDiv w:val="1"/>
      <w:marLeft w:val="0"/>
      <w:marRight w:val="0"/>
      <w:marTop w:val="0"/>
      <w:marBottom w:val="0"/>
      <w:divBdr>
        <w:top w:val="none" w:sz="0" w:space="0" w:color="auto"/>
        <w:left w:val="none" w:sz="0" w:space="0" w:color="auto"/>
        <w:bottom w:val="none" w:sz="0" w:space="0" w:color="auto"/>
        <w:right w:val="none" w:sz="0" w:space="0" w:color="auto"/>
      </w:divBdr>
      <w:divsChild>
        <w:div w:id="1741947310">
          <w:marLeft w:val="0"/>
          <w:marRight w:val="0"/>
          <w:marTop w:val="0"/>
          <w:marBottom w:val="0"/>
          <w:divBdr>
            <w:top w:val="none" w:sz="0" w:space="0" w:color="auto"/>
            <w:left w:val="none" w:sz="0" w:space="0" w:color="auto"/>
            <w:bottom w:val="none" w:sz="0" w:space="0" w:color="auto"/>
            <w:right w:val="none" w:sz="0" w:space="0" w:color="auto"/>
          </w:divBdr>
          <w:divsChild>
            <w:div w:id="317271559">
              <w:marLeft w:val="0"/>
              <w:marRight w:val="0"/>
              <w:marTop w:val="0"/>
              <w:marBottom w:val="0"/>
              <w:divBdr>
                <w:top w:val="none" w:sz="0" w:space="0" w:color="auto"/>
                <w:left w:val="none" w:sz="0" w:space="0" w:color="auto"/>
                <w:bottom w:val="none" w:sz="0" w:space="0" w:color="auto"/>
                <w:right w:val="none" w:sz="0" w:space="0" w:color="auto"/>
              </w:divBdr>
            </w:div>
          </w:divsChild>
        </w:div>
        <w:div w:id="1346398453">
          <w:marLeft w:val="0"/>
          <w:marRight w:val="0"/>
          <w:marTop w:val="0"/>
          <w:marBottom w:val="0"/>
          <w:divBdr>
            <w:top w:val="none" w:sz="0" w:space="0" w:color="auto"/>
            <w:left w:val="none" w:sz="0" w:space="0" w:color="auto"/>
            <w:bottom w:val="none" w:sz="0" w:space="0" w:color="auto"/>
            <w:right w:val="none" w:sz="0" w:space="0" w:color="auto"/>
          </w:divBdr>
          <w:divsChild>
            <w:div w:id="58982789">
              <w:marLeft w:val="0"/>
              <w:marRight w:val="0"/>
              <w:marTop w:val="0"/>
              <w:marBottom w:val="0"/>
              <w:divBdr>
                <w:top w:val="none" w:sz="0" w:space="0" w:color="auto"/>
                <w:left w:val="none" w:sz="0" w:space="0" w:color="auto"/>
                <w:bottom w:val="none" w:sz="0" w:space="0" w:color="auto"/>
                <w:right w:val="none" w:sz="0" w:space="0" w:color="auto"/>
              </w:divBdr>
            </w:div>
          </w:divsChild>
        </w:div>
        <w:div w:id="1332295809">
          <w:marLeft w:val="0"/>
          <w:marRight w:val="0"/>
          <w:marTop w:val="0"/>
          <w:marBottom w:val="0"/>
          <w:divBdr>
            <w:top w:val="none" w:sz="0" w:space="0" w:color="auto"/>
            <w:left w:val="none" w:sz="0" w:space="0" w:color="auto"/>
            <w:bottom w:val="none" w:sz="0" w:space="0" w:color="auto"/>
            <w:right w:val="none" w:sz="0" w:space="0" w:color="auto"/>
          </w:divBdr>
          <w:divsChild>
            <w:div w:id="420879327">
              <w:marLeft w:val="0"/>
              <w:marRight w:val="0"/>
              <w:marTop w:val="0"/>
              <w:marBottom w:val="0"/>
              <w:divBdr>
                <w:top w:val="none" w:sz="0" w:space="0" w:color="auto"/>
                <w:left w:val="none" w:sz="0" w:space="0" w:color="auto"/>
                <w:bottom w:val="none" w:sz="0" w:space="0" w:color="auto"/>
                <w:right w:val="none" w:sz="0" w:space="0" w:color="auto"/>
              </w:divBdr>
            </w:div>
          </w:divsChild>
        </w:div>
        <w:div w:id="401147994">
          <w:marLeft w:val="0"/>
          <w:marRight w:val="0"/>
          <w:marTop w:val="0"/>
          <w:marBottom w:val="0"/>
          <w:divBdr>
            <w:top w:val="none" w:sz="0" w:space="0" w:color="auto"/>
            <w:left w:val="none" w:sz="0" w:space="0" w:color="auto"/>
            <w:bottom w:val="none" w:sz="0" w:space="0" w:color="auto"/>
            <w:right w:val="none" w:sz="0" w:space="0" w:color="auto"/>
          </w:divBdr>
          <w:divsChild>
            <w:div w:id="1476557613">
              <w:marLeft w:val="0"/>
              <w:marRight w:val="0"/>
              <w:marTop w:val="0"/>
              <w:marBottom w:val="0"/>
              <w:divBdr>
                <w:top w:val="none" w:sz="0" w:space="0" w:color="auto"/>
                <w:left w:val="none" w:sz="0" w:space="0" w:color="auto"/>
                <w:bottom w:val="none" w:sz="0" w:space="0" w:color="auto"/>
                <w:right w:val="none" w:sz="0" w:space="0" w:color="auto"/>
              </w:divBdr>
            </w:div>
          </w:divsChild>
        </w:div>
        <w:div w:id="1984456979">
          <w:marLeft w:val="0"/>
          <w:marRight w:val="0"/>
          <w:marTop w:val="0"/>
          <w:marBottom w:val="0"/>
          <w:divBdr>
            <w:top w:val="none" w:sz="0" w:space="0" w:color="auto"/>
            <w:left w:val="none" w:sz="0" w:space="0" w:color="auto"/>
            <w:bottom w:val="none" w:sz="0" w:space="0" w:color="auto"/>
            <w:right w:val="none" w:sz="0" w:space="0" w:color="auto"/>
          </w:divBdr>
          <w:divsChild>
            <w:div w:id="1999191027">
              <w:marLeft w:val="0"/>
              <w:marRight w:val="0"/>
              <w:marTop w:val="0"/>
              <w:marBottom w:val="0"/>
              <w:divBdr>
                <w:top w:val="none" w:sz="0" w:space="0" w:color="auto"/>
                <w:left w:val="none" w:sz="0" w:space="0" w:color="auto"/>
                <w:bottom w:val="none" w:sz="0" w:space="0" w:color="auto"/>
                <w:right w:val="none" w:sz="0" w:space="0" w:color="auto"/>
              </w:divBdr>
            </w:div>
          </w:divsChild>
        </w:div>
        <w:div w:id="71246745">
          <w:marLeft w:val="0"/>
          <w:marRight w:val="0"/>
          <w:marTop w:val="0"/>
          <w:marBottom w:val="0"/>
          <w:divBdr>
            <w:top w:val="none" w:sz="0" w:space="0" w:color="auto"/>
            <w:left w:val="none" w:sz="0" w:space="0" w:color="auto"/>
            <w:bottom w:val="none" w:sz="0" w:space="0" w:color="auto"/>
            <w:right w:val="none" w:sz="0" w:space="0" w:color="auto"/>
          </w:divBdr>
          <w:divsChild>
            <w:div w:id="522592155">
              <w:marLeft w:val="0"/>
              <w:marRight w:val="0"/>
              <w:marTop w:val="0"/>
              <w:marBottom w:val="0"/>
              <w:divBdr>
                <w:top w:val="none" w:sz="0" w:space="0" w:color="auto"/>
                <w:left w:val="none" w:sz="0" w:space="0" w:color="auto"/>
                <w:bottom w:val="none" w:sz="0" w:space="0" w:color="auto"/>
                <w:right w:val="none" w:sz="0" w:space="0" w:color="auto"/>
              </w:divBdr>
            </w:div>
          </w:divsChild>
        </w:div>
        <w:div w:id="845360941">
          <w:marLeft w:val="0"/>
          <w:marRight w:val="0"/>
          <w:marTop w:val="0"/>
          <w:marBottom w:val="0"/>
          <w:divBdr>
            <w:top w:val="none" w:sz="0" w:space="0" w:color="auto"/>
            <w:left w:val="none" w:sz="0" w:space="0" w:color="auto"/>
            <w:bottom w:val="none" w:sz="0" w:space="0" w:color="auto"/>
            <w:right w:val="none" w:sz="0" w:space="0" w:color="auto"/>
          </w:divBdr>
          <w:divsChild>
            <w:div w:id="1008630390">
              <w:marLeft w:val="0"/>
              <w:marRight w:val="0"/>
              <w:marTop w:val="0"/>
              <w:marBottom w:val="0"/>
              <w:divBdr>
                <w:top w:val="none" w:sz="0" w:space="0" w:color="auto"/>
                <w:left w:val="none" w:sz="0" w:space="0" w:color="auto"/>
                <w:bottom w:val="none" w:sz="0" w:space="0" w:color="auto"/>
                <w:right w:val="none" w:sz="0" w:space="0" w:color="auto"/>
              </w:divBdr>
            </w:div>
          </w:divsChild>
        </w:div>
        <w:div w:id="1399522003">
          <w:marLeft w:val="0"/>
          <w:marRight w:val="0"/>
          <w:marTop w:val="0"/>
          <w:marBottom w:val="0"/>
          <w:divBdr>
            <w:top w:val="none" w:sz="0" w:space="0" w:color="auto"/>
            <w:left w:val="none" w:sz="0" w:space="0" w:color="auto"/>
            <w:bottom w:val="none" w:sz="0" w:space="0" w:color="auto"/>
            <w:right w:val="none" w:sz="0" w:space="0" w:color="auto"/>
          </w:divBdr>
          <w:divsChild>
            <w:div w:id="1838573073">
              <w:marLeft w:val="0"/>
              <w:marRight w:val="0"/>
              <w:marTop w:val="0"/>
              <w:marBottom w:val="0"/>
              <w:divBdr>
                <w:top w:val="none" w:sz="0" w:space="0" w:color="auto"/>
                <w:left w:val="none" w:sz="0" w:space="0" w:color="auto"/>
                <w:bottom w:val="none" w:sz="0" w:space="0" w:color="auto"/>
                <w:right w:val="none" w:sz="0" w:space="0" w:color="auto"/>
              </w:divBdr>
            </w:div>
          </w:divsChild>
        </w:div>
        <w:div w:id="148178594">
          <w:marLeft w:val="0"/>
          <w:marRight w:val="0"/>
          <w:marTop w:val="0"/>
          <w:marBottom w:val="0"/>
          <w:divBdr>
            <w:top w:val="none" w:sz="0" w:space="0" w:color="auto"/>
            <w:left w:val="none" w:sz="0" w:space="0" w:color="auto"/>
            <w:bottom w:val="none" w:sz="0" w:space="0" w:color="auto"/>
            <w:right w:val="none" w:sz="0" w:space="0" w:color="auto"/>
          </w:divBdr>
          <w:divsChild>
            <w:div w:id="1863862524">
              <w:marLeft w:val="0"/>
              <w:marRight w:val="0"/>
              <w:marTop w:val="0"/>
              <w:marBottom w:val="0"/>
              <w:divBdr>
                <w:top w:val="none" w:sz="0" w:space="0" w:color="auto"/>
                <w:left w:val="none" w:sz="0" w:space="0" w:color="auto"/>
                <w:bottom w:val="none" w:sz="0" w:space="0" w:color="auto"/>
                <w:right w:val="none" w:sz="0" w:space="0" w:color="auto"/>
              </w:divBdr>
            </w:div>
          </w:divsChild>
        </w:div>
        <w:div w:id="1815903259">
          <w:marLeft w:val="0"/>
          <w:marRight w:val="0"/>
          <w:marTop w:val="0"/>
          <w:marBottom w:val="0"/>
          <w:divBdr>
            <w:top w:val="none" w:sz="0" w:space="0" w:color="auto"/>
            <w:left w:val="none" w:sz="0" w:space="0" w:color="auto"/>
            <w:bottom w:val="none" w:sz="0" w:space="0" w:color="auto"/>
            <w:right w:val="none" w:sz="0" w:space="0" w:color="auto"/>
          </w:divBdr>
          <w:divsChild>
            <w:div w:id="1934584058">
              <w:marLeft w:val="0"/>
              <w:marRight w:val="0"/>
              <w:marTop w:val="0"/>
              <w:marBottom w:val="0"/>
              <w:divBdr>
                <w:top w:val="none" w:sz="0" w:space="0" w:color="auto"/>
                <w:left w:val="none" w:sz="0" w:space="0" w:color="auto"/>
                <w:bottom w:val="none" w:sz="0" w:space="0" w:color="auto"/>
                <w:right w:val="none" w:sz="0" w:space="0" w:color="auto"/>
              </w:divBdr>
            </w:div>
          </w:divsChild>
        </w:div>
        <w:div w:id="767310179">
          <w:marLeft w:val="0"/>
          <w:marRight w:val="0"/>
          <w:marTop w:val="0"/>
          <w:marBottom w:val="0"/>
          <w:divBdr>
            <w:top w:val="none" w:sz="0" w:space="0" w:color="auto"/>
            <w:left w:val="none" w:sz="0" w:space="0" w:color="auto"/>
            <w:bottom w:val="none" w:sz="0" w:space="0" w:color="auto"/>
            <w:right w:val="none" w:sz="0" w:space="0" w:color="auto"/>
          </w:divBdr>
          <w:divsChild>
            <w:div w:id="1138106234">
              <w:marLeft w:val="0"/>
              <w:marRight w:val="0"/>
              <w:marTop w:val="0"/>
              <w:marBottom w:val="0"/>
              <w:divBdr>
                <w:top w:val="none" w:sz="0" w:space="0" w:color="auto"/>
                <w:left w:val="none" w:sz="0" w:space="0" w:color="auto"/>
                <w:bottom w:val="none" w:sz="0" w:space="0" w:color="auto"/>
                <w:right w:val="none" w:sz="0" w:space="0" w:color="auto"/>
              </w:divBdr>
            </w:div>
          </w:divsChild>
        </w:div>
        <w:div w:id="968049973">
          <w:marLeft w:val="0"/>
          <w:marRight w:val="0"/>
          <w:marTop w:val="0"/>
          <w:marBottom w:val="0"/>
          <w:divBdr>
            <w:top w:val="none" w:sz="0" w:space="0" w:color="auto"/>
            <w:left w:val="none" w:sz="0" w:space="0" w:color="auto"/>
            <w:bottom w:val="none" w:sz="0" w:space="0" w:color="auto"/>
            <w:right w:val="none" w:sz="0" w:space="0" w:color="auto"/>
          </w:divBdr>
          <w:divsChild>
            <w:div w:id="7086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sac.edu/dlc/approveddlalpha.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cfac@mtsac.edu" TargetMode="External"/><Relationship Id="rId4" Type="http://schemas.openxmlformats.org/officeDocument/2006/relationships/settings" Target="settings.xml"/><Relationship Id="rId9" Type="http://schemas.openxmlformats.org/officeDocument/2006/relationships/hyperlink" Target="mailto:cmckee@mtsac.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B6514-0506-4D8C-A1F6-AB0886F8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DLC Year End report to academic senate - 2019</vt:lpstr>
    </vt:vector>
  </TitlesOfParts>
  <Company>Mt. San Antonio College</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DLC Year End report to academic senate - 2019</dc:title>
  <dc:subject/>
  <dc:creator>Impara, Carol</dc:creator>
  <cp:keywords/>
  <dc:description/>
  <cp:lastModifiedBy>Impara, Carol</cp:lastModifiedBy>
  <cp:revision>17</cp:revision>
  <cp:lastPrinted>2019-03-13T23:53:00Z</cp:lastPrinted>
  <dcterms:created xsi:type="dcterms:W3CDTF">2021-04-21T17:56:00Z</dcterms:created>
  <dcterms:modified xsi:type="dcterms:W3CDTF">2022-11-10T21:32:00Z</dcterms:modified>
</cp:coreProperties>
</file>