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65F" w:rsidRPr="009656E9" w:rsidRDefault="0022265F" w:rsidP="0022265F">
      <w:pPr>
        <w:pStyle w:val="Heading2"/>
        <w:jc w:val="center"/>
        <w:rPr>
          <w:rFonts w:ascii="Tahoma" w:hAnsi="Tahoma" w:cs="Tahoma"/>
          <w:sz w:val="28"/>
          <w:szCs w:val="28"/>
        </w:rPr>
      </w:pPr>
      <w:bookmarkStart w:id="0" w:name="_GoBack"/>
      <w:bookmarkEnd w:id="0"/>
      <w:r w:rsidRPr="009656E9">
        <w:rPr>
          <w:rFonts w:ascii="Tahoma" w:hAnsi="Tahoma" w:cs="Tahoma"/>
          <w:sz w:val="28"/>
          <w:szCs w:val="28"/>
        </w:rPr>
        <w:t>Mt. San Antonio College</w:t>
      </w:r>
    </w:p>
    <w:p w:rsidR="009656E9" w:rsidRPr="009656E9" w:rsidRDefault="0022265F" w:rsidP="009656E9">
      <w:pPr>
        <w:pStyle w:val="Heading2"/>
        <w:jc w:val="center"/>
        <w:rPr>
          <w:rFonts w:ascii="Tahoma" w:hAnsi="Tahoma" w:cs="Tahoma"/>
          <w:sz w:val="28"/>
          <w:szCs w:val="28"/>
        </w:rPr>
      </w:pPr>
      <w:r w:rsidRPr="009656E9">
        <w:rPr>
          <w:rFonts w:ascii="Tahoma" w:hAnsi="Tahoma" w:cs="Tahoma"/>
          <w:sz w:val="28"/>
          <w:szCs w:val="28"/>
        </w:rPr>
        <w:t xml:space="preserve">Update </w:t>
      </w:r>
      <w:r w:rsidR="009656E9" w:rsidRPr="009656E9">
        <w:rPr>
          <w:rFonts w:ascii="Tahoma" w:hAnsi="Tahoma" w:cs="Tahoma"/>
          <w:sz w:val="28"/>
          <w:szCs w:val="28"/>
        </w:rPr>
        <w:t xml:space="preserve">to Academic Senate </w:t>
      </w:r>
      <w:r w:rsidR="00010FD2">
        <w:rPr>
          <w:rFonts w:ascii="Tahoma" w:hAnsi="Tahoma" w:cs="Tahoma"/>
          <w:sz w:val="28"/>
          <w:szCs w:val="28"/>
        </w:rPr>
        <w:t>–</w:t>
      </w:r>
      <w:r w:rsidR="009656E9" w:rsidRPr="009656E9">
        <w:rPr>
          <w:rFonts w:ascii="Tahoma" w:hAnsi="Tahoma" w:cs="Tahoma"/>
          <w:sz w:val="28"/>
          <w:szCs w:val="28"/>
        </w:rPr>
        <w:t xml:space="preserve"> </w:t>
      </w:r>
      <w:r w:rsidR="001778E7">
        <w:rPr>
          <w:rFonts w:ascii="Tahoma" w:hAnsi="Tahoma" w:cs="Tahoma"/>
          <w:sz w:val="28"/>
          <w:szCs w:val="28"/>
          <w:lang w:val="en-US"/>
        </w:rPr>
        <w:t>Spring</w:t>
      </w:r>
      <w:r w:rsidR="00010FD2">
        <w:rPr>
          <w:rFonts w:ascii="Tahoma" w:hAnsi="Tahoma" w:cs="Tahoma"/>
          <w:sz w:val="28"/>
          <w:szCs w:val="28"/>
        </w:rPr>
        <w:t xml:space="preserve"> </w:t>
      </w:r>
      <w:r w:rsidR="00503385">
        <w:rPr>
          <w:rFonts w:ascii="Tahoma" w:hAnsi="Tahoma" w:cs="Tahoma"/>
          <w:sz w:val="28"/>
          <w:szCs w:val="28"/>
        </w:rPr>
        <w:t>201</w:t>
      </w:r>
      <w:r w:rsidR="009103A7">
        <w:rPr>
          <w:rFonts w:ascii="Tahoma" w:hAnsi="Tahoma" w:cs="Tahoma"/>
          <w:sz w:val="28"/>
          <w:szCs w:val="28"/>
          <w:lang w:val="en-US"/>
        </w:rPr>
        <w:t>6</w:t>
      </w:r>
      <w:r w:rsidR="009656E9" w:rsidRPr="009656E9">
        <w:rPr>
          <w:rFonts w:ascii="Tahoma" w:hAnsi="Tahoma" w:cs="Tahoma"/>
          <w:sz w:val="28"/>
          <w:szCs w:val="28"/>
        </w:rPr>
        <w:t xml:space="preserve"> </w:t>
      </w:r>
    </w:p>
    <w:p w:rsidR="009656E9" w:rsidRPr="00195A74" w:rsidRDefault="009656E9" w:rsidP="009656E9">
      <w:pPr>
        <w:pStyle w:val="Heading2"/>
        <w:jc w:val="center"/>
        <w:rPr>
          <w:rFonts w:ascii="Tahoma" w:hAnsi="Tahoma" w:cs="Tahoma"/>
          <w:sz w:val="24"/>
          <w:szCs w:val="24"/>
        </w:rPr>
      </w:pPr>
      <w:r w:rsidRPr="00195A74">
        <w:rPr>
          <w:rFonts w:ascii="Tahoma" w:hAnsi="Tahoma" w:cs="Tahoma"/>
          <w:sz w:val="24"/>
          <w:szCs w:val="24"/>
        </w:rPr>
        <w:t xml:space="preserve">Distance Learning Committee </w:t>
      </w:r>
    </w:p>
    <w:p w:rsidR="0022265F" w:rsidRPr="00E50A6F" w:rsidRDefault="0022265F" w:rsidP="0022265F">
      <w:pPr>
        <w:pStyle w:val="Heading2"/>
        <w:jc w:val="center"/>
        <w:rPr>
          <w:rFonts w:ascii="Tahoma" w:hAnsi="Tahoma" w:cs="Tahoma"/>
          <w:sz w:val="20"/>
        </w:rPr>
      </w:pPr>
    </w:p>
    <w:p w:rsidR="00117DA6" w:rsidRPr="00E50A6F" w:rsidRDefault="008A5047" w:rsidP="00616E1A">
      <w:pPr>
        <w:rPr>
          <w:rFonts w:ascii="Tahoma" w:hAnsi="Tahoma" w:cs="Tahoma"/>
          <w:b/>
          <w:sz w:val="20"/>
          <w:szCs w:val="20"/>
          <w:u w:val="single"/>
        </w:rPr>
      </w:pPr>
      <w:r w:rsidRPr="00E50A6F">
        <w:rPr>
          <w:rFonts w:ascii="Tahoma" w:hAnsi="Tahoma" w:cs="Tahoma"/>
          <w:b/>
          <w:sz w:val="20"/>
          <w:szCs w:val="20"/>
          <w:u w:val="single"/>
        </w:rPr>
        <w:t>Contact &amp; Resources</w:t>
      </w:r>
      <w:r w:rsidR="00117DA6" w:rsidRPr="00E50A6F">
        <w:rPr>
          <w:rFonts w:ascii="Tahoma" w:hAnsi="Tahoma" w:cs="Tahoma"/>
          <w:b/>
          <w:sz w:val="20"/>
          <w:szCs w:val="20"/>
          <w:u w:val="single"/>
        </w:rPr>
        <w:t xml:space="preserve"> Information</w:t>
      </w:r>
    </w:p>
    <w:p w:rsidR="0022265F" w:rsidRPr="00E50A6F" w:rsidRDefault="00616E1A" w:rsidP="00616E1A">
      <w:pPr>
        <w:rPr>
          <w:rFonts w:ascii="Tahoma" w:hAnsi="Tahoma" w:cs="Tahoma"/>
          <w:sz w:val="20"/>
          <w:szCs w:val="20"/>
        </w:rPr>
      </w:pPr>
      <w:r w:rsidRPr="00E50A6F">
        <w:rPr>
          <w:rFonts w:ascii="Tahoma" w:hAnsi="Tahoma" w:cs="Tahoma"/>
          <w:b/>
          <w:sz w:val="20"/>
          <w:szCs w:val="20"/>
        </w:rPr>
        <w:t>Program</w:t>
      </w:r>
      <w:r w:rsidR="0022265F" w:rsidRPr="00E50A6F">
        <w:rPr>
          <w:rFonts w:ascii="Tahoma" w:hAnsi="Tahoma" w:cs="Tahoma"/>
          <w:b/>
          <w:sz w:val="20"/>
          <w:szCs w:val="20"/>
        </w:rPr>
        <w:t>:</w:t>
      </w:r>
      <w:r w:rsidRPr="00E50A6F">
        <w:rPr>
          <w:rFonts w:ascii="Tahoma" w:hAnsi="Tahoma" w:cs="Tahoma"/>
          <w:sz w:val="20"/>
          <w:szCs w:val="20"/>
        </w:rPr>
        <w:t xml:space="preserve"> </w:t>
      </w:r>
      <w:r w:rsidR="0022265F" w:rsidRPr="00E50A6F">
        <w:rPr>
          <w:rFonts w:ascii="Tahoma" w:hAnsi="Tahoma" w:cs="Tahoma"/>
          <w:sz w:val="20"/>
          <w:szCs w:val="20"/>
        </w:rPr>
        <w:tab/>
      </w:r>
      <w:r w:rsidR="00D55898" w:rsidRPr="00E50A6F">
        <w:rPr>
          <w:rFonts w:ascii="Tahoma" w:hAnsi="Tahoma" w:cs="Tahoma"/>
          <w:sz w:val="20"/>
          <w:szCs w:val="20"/>
          <w:u w:val="single"/>
        </w:rPr>
        <w:t>Distance Learning</w:t>
      </w:r>
      <w:r w:rsidR="00D55898" w:rsidRPr="00E50A6F">
        <w:rPr>
          <w:rFonts w:ascii="Tahoma" w:hAnsi="Tahoma" w:cs="Tahoma"/>
          <w:sz w:val="20"/>
          <w:szCs w:val="20"/>
          <w:u w:val="single"/>
        </w:rPr>
        <w:tab/>
      </w:r>
      <w:r w:rsidR="00D55898" w:rsidRPr="00E50A6F">
        <w:rPr>
          <w:rFonts w:ascii="Tahoma" w:hAnsi="Tahoma" w:cs="Tahoma"/>
          <w:sz w:val="20"/>
          <w:szCs w:val="20"/>
          <w:u w:val="single"/>
        </w:rPr>
        <w:tab/>
      </w:r>
      <w:r w:rsidR="0022265F" w:rsidRPr="00E50A6F">
        <w:rPr>
          <w:rFonts w:ascii="Tahoma" w:hAnsi="Tahoma" w:cs="Tahoma"/>
          <w:sz w:val="20"/>
          <w:szCs w:val="20"/>
          <w:u w:val="single"/>
        </w:rPr>
        <w:t>_________________________________</w:t>
      </w:r>
      <w:r w:rsidR="00AE5106" w:rsidRPr="00E50A6F">
        <w:rPr>
          <w:rFonts w:ascii="Tahoma" w:hAnsi="Tahoma" w:cs="Tahoma"/>
          <w:sz w:val="20"/>
          <w:szCs w:val="20"/>
          <w:u w:val="single"/>
        </w:rPr>
        <w:t>_______</w:t>
      </w:r>
      <w:r w:rsidR="0022265F" w:rsidRPr="00E50A6F">
        <w:rPr>
          <w:rFonts w:ascii="Tahoma" w:hAnsi="Tahoma" w:cs="Tahoma"/>
          <w:sz w:val="20"/>
          <w:szCs w:val="20"/>
          <w:u w:val="single"/>
        </w:rPr>
        <w:t>__</w:t>
      </w:r>
      <w:r w:rsidRPr="00E50A6F">
        <w:rPr>
          <w:rFonts w:ascii="Tahoma" w:hAnsi="Tahoma" w:cs="Tahoma"/>
          <w:sz w:val="20"/>
          <w:szCs w:val="20"/>
        </w:rPr>
        <w:t xml:space="preserve"> </w:t>
      </w:r>
    </w:p>
    <w:p w:rsidR="0022265F" w:rsidRPr="00E50A6F" w:rsidRDefault="0022265F" w:rsidP="0022265F">
      <w:pPr>
        <w:rPr>
          <w:rFonts w:ascii="Tahoma" w:hAnsi="Tahoma" w:cs="Tahoma"/>
          <w:sz w:val="20"/>
          <w:szCs w:val="20"/>
        </w:rPr>
      </w:pPr>
      <w:r w:rsidRPr="00E50A6F">
        <w:rPr>
          <w:rFonts w:ascii="Tahoma" w:hAnsi="Tahoma" w:cs="Tahoma"/>
          <w:b/>
          <w:sz w:val="20"/>
          <w:szCs w:val="20"/>
        </w:rPr>
        <w:t>Contact:</w:t>
      </w:r>
      <w:r w:rsidRPr="00E50A6F">
        <w:rPr>
          <w:rFonts w:ascii="Tahoma" w:hAnsi="Tahoma" w:cs="Tahoma"/>
          <w:b/>
          <w:sz w:val="20"/>
          <w:szCs w:val="20"/>
        </w:rPr>
        <w:tab/>
      </w:r>
      <w:r w:rsidRPr="00E50A6F">
        <w:rPr>
          <w:rFonts w:ascii="Tahoma" w:hAnsi="Tahoma" w:cs="Tahoma"/>
          <w:sz w:val="20"/>
          <w:szCs w:val="20"/>
          <w:u w:val="single"/>
        </w:rPr>
        <w:t>Meghan Chen, mchen@mtsac.edu, ext. 5</w:t>
      </w:r>
      <w:r w:rsidR="00BF67AC">
        <w:rPr>
          <w:rFonts w:ascii="Tahoma" w:hAnsi="Tahoma" w:cs="Tahoma"/>
          <w:sz w:val="20"/>
          <w:szCs w:val="20"/>
          <w:u w:val="single"/>
        </w:rPr>
        <w:t>888</w:t>
      </w:r>
      <w:r w:rsidRPr="00E50A6F">
        <w:rPr>
          <w:rFonts w:ascii="Tahoma" w:hAnsi="Tahoma" w:cs="Tahoma"/>
          <w:sz w:val="20"/>
          <w:szCs w:val="20"/>
          <w:u w:val="single"/>
        </w:rPr>
        <w:t>.; LTC-227</w:t>
      </w:r>
      <w:r w:rsidR="00766398">
        <w:rPr>
          <w:rFonts w:ascii="Tahoma" w:hAnsi="Tahoma" w:cs="Tahoma"/>
          <w:sz w:val="20"/>
          <w:szCs w:val="20"/>
          <w:u w:val="single"/>
        </w:rPr>
        <w:t xml:space="preserve"> / Mary Johnson, mtjohnson@mtsac.edu, ext. 6369</w:t>
      </w:r>
      <w:r w:rsidR="00A61C6E">
        <w:rPr>
          <w:rFonts w:ascii="Tahoma" w:hAnsi="Tahoma" w:cs="Tahoma"/>
          <w:sz w:val="20"/>
          <w:szCs w:val="20"/>
          <w:u w:val="single"/>
        </w:rPr>
        <w:t>, LTC-262B</w:t>
      </w:r>
    </w:p>
    <w:p w:rsidR="0022265F" w:rsidRPr="00E50A6F" w:rsidRDefault="001F14FF" w:rsidP="0022265F">
      <w:pPr>
        <w:rPr>
          <w:rFonts w:ascii="Tahoma" w:hAnsi="Tahoma" w:cs="Tahoma"/>
          <w:sz w:val="20"/>
          <w:szCs w:val="20"/>
          <w:u w:val="single"/>
        </w:rPr>
      </w:pPr>
      <w:r w:rsidRPr="00E50A6F">
        <w:rPr>
          <w:rFonts w:ascii="Tahoma" w:hAnsi="Tahoma" w:cs="Tahoma"/>
          <w:b/>
          <w:sz w:val="20"/>
          <w:szCs w:val="20"/>
        </w:rPr>
        <w:t>Committee</w:t>
      </w:r>
      <w:r w:rsidRPr="00E50A6F">
        <w:rPr>
          <w:rFonts w:ascii="Tahoma" w:hAnsi="Tahoma" w:cs="Tahoma"/>
          <w:sz w:val="20"/>
          <w:szCs w:val="20"/>
        </w:rPr>
        <w:t>:</w:t>
      </w:r>
      <w:r w:rsidR="0022265F" w:rsidRPr="00E50A6F">
        <w:rPr>
          <w:rFonts w:ascii="Tahoma" w:hAnsi="Tahoma" w:cs="Tahoma"/>
          <w:sz w:val="20"/>
          <w:szCs w:val="20"/>
        </w:rPr>
        <w:tab/>
      </w:r>
      <w:r w:rsidR="00D55898" w:rsidRPr="00E50A6F">
        <w:rPr>
          <w:rFonts w:ascii="Tahoma" w:hAnsi="Tahoma" w:cs="Tahoma"/>
          <w:sz w:val="20"/>
          <w:szCs w:val="20"/>
          <w:u w:val="single"/>
        </w:rPr>
        <w:t>Distance Learning Committee</w:t>
      </w:r>
      <w:r w:rsidR="00AE5106" w:rsidRPr="00E50A6F">
        <w:rPr>
          <w:rFonts w:ascii="Tahoma" w:hAnsi="Tahoma" w:cs="Tahoma"/>
          <w:sz w:val="20"/>
          <w:szCs w:val="20"/>
          <w:u w:val="single"/>
        </w:rPr>
        <w:t>_____________</w:t>
      </w:r>
      <w:r w:rsidR="00FA0149">
        <w:rPr>
          <w:rFonts w:ascii="Tahoma" w:hAnsi="Tahoma" w:cs="Tahoma"/>
          <w:sz w:val="20"/>
          <w:szCs w:val="20"/>
          <w:u w:val="single"/>
        </w:rPr>
        <w:t>_______________________________</w:t>
      </w:r>
    </w:p>
    <w:p w:rsidR="0022265F" w:rsidRPr="00E50A6F" w:rsidRDefault="0022265F" w:rsidP="00B8503D">
      <w:pPr>
        <w:ind w:left="1440" w:hanging="1440"/>
        <w:rPr>
          <w:rFonts w:ascii="Tahoma" w:hAnsi="Tahoma" w:cs="Tahoma"/>
          <w:sz w:val="20"/>
          <w:szCs w:val="20"/>
          <w:u w:val="single"/>
        </w:rPr>
      </w:pPr>
      <w:r w:rsidRPr="00E50A6F">
        <w:rPr>
          <w:rFonts w:ascii="Tahoma" w:hAnsi="Tahoma" w:cs="Tahoma"/>
          <w:b/>
          <w:sz w:val="20"/>
          <w:szCs w:val="20"/>
        </w:rPr>
        <w:t>Members:</w:t>
      </w:r>
      <w:r w:rsidRPr="00E50A6F">
        <w:rPr>
          <w:rFonts w:ascii="Tahoma" w:hAnsi="Tahoma" w:cs="Tahoma"/>
          <w:b/>
          <w:sz w:val="20"/>
          <w:szCs w:val="20"/>
        </w:rPr>
        <w:tab/>
      </w:r>
      <w:r w:rsidRPr="00E50A6F">
        <w:rPr>
          <w:rFonts w:ascii="Tahoma" w:hAnsi="Tahoma" w:cs="Tahoma"/>
          <w:sz w:val="20"/>
          <w:szCs w:val="20"/>
          <w:u w:val="single"/>
        </w:rPr>
        <w:t xml:space="preserve">Meghan Chen and </w:t>
      </w:r>
      <w:r w:rsidR="00D340AE">
        <w:rPr>
          <w:rFonts w:ascii="Tahoma" w:hAnsi="Tahoma" w:cs="Tahoma"/>
          <w:sz w:val="20"/>
          <w:szCs w:val="20"/>
          <w:u w:val="single"/>
        </w:rPr>
        <w:t>Mary Johnson</w:t>
      </w:r>
      <w:r w:rsidRPr="00E50A6F">
        <w:rPr>
          <w:rFonts w:ascii="Tahoma" w:hAnsi="Tahoma" w:cs="Tahoma"/>
          <w:sz w:val="20"/>
          <w:szCs w:val="20"/>
          <w:u w:val="single"/>
        </w:rPr>
        <w:t xml:space="preserve">, co-chairs, </w:t>
      </w:r>
      <w:r w:rsidR="002D54B8">
        <w:rPr>
          <w:rFonts w:ascii="Tahoma" w:hAnsi="Tahoma" w:cs="Tahoma"/>
          <w:sz w:val="20"/>
          <w:szCs w:val="20"/>
          <w:u w:val="single"/>
        </w:rPr>
        <w:t xml:space="preserve">Members: </w:t>
      </w:r>
      <w:r w:rsidR="00A61C6E">
        <w:rPr>
          <w:rFonts w:ascii="Tahoma" w:hAnsi="Tahoma" w:cs="Tahoma"/>
          <w:sz w:val="20"/>
          <w:szCs w:val="20"/>
          <w:u w:val="single"/>
        </w:rPr>
        <w:t>Ron Bean</w:t>
      </w:r>
      <w:r w:rsidR="00A61C6E" w:rsidRPr="00E50A6F">
        <w:rPr>
          <w:rFonts w:ascii="Tahoma" w:hAnsi="Tahoma" w:cs="Tahoma"/>
          <w:sz w:val="20"/>
          <w:szCs w:val="20"/>
          <w:u w:val="single"/>
        </w:rPr>
        <w:t>,</w:t>
      </w:r>
      <w:r w:rsidR="00A61C6E">
        <w:rPr>
          <w:rFonts w:ascii="Tahoma" w:hAnsi="Tahoma" w:cs="Tahoma"/>
          <w:sz w:val="20"/>
          <w:szCs w:val="20"/>
          <w:u w:val="single"/>
        </w:rPr>
        <w:t xml:space="preserve"> </w:t>
      </w:r>
      <w:r w:rsidR="00A61C6E" w:rsidRPr="00E50A6F">
        <w:rPr>
          <w:rFonts w:ascii="Tahoma" w:hAnsi="Tahoma" w:cs="Tahoma"/>
          <w:sz w:val="20"/>
          <w:szCs w:val="20"/>
          <w:u w:val="single"/>
        </w:rPr>
        <w:t>W</w:t>
      </w:r>
      <w:r w:rsidR="00A61C6E">
        <w:rPr>
          <w:rFonts w:ascii="Tahoma" w:hAnsi="Tahoma" w:cs="Tahoma"/>
          <w:sz w:val="20"/>
          <w:szCs w:val="20"/>
          <w:u w:val="single"/>
        </w:rPr>
        <w:t xml:space="preserve">ill </w:t>
      </w:r>
      <w:proofErr w:type="spellStart"/>
      <w:r w:rsidR="00A61C6E">
        <w:rPr>
          <w:rFonts w:ascii="Tahoma" w:hAnsi="Tahoma" w:cs="Tahoma"/>
          <w:sz w:val="20"/>
          <w:szCs w:val="20"/>
          <w:u w:val="single"/>
        </w:rPr>
        <w:t>Daland</w:t>
      </w:r>
      <w:proofErr w:type="spellEnd"/>
      <w:r w:rsidR="00A61C6E">
        <w:rPr>
          <w:rFonts w:ascii="Tahoma" w:hAnsi="Tahoma" w:cs="Tahoma"/>
          <w:sz w:val="20"/>
          <w:szCs w:val="20"/>
          <w:u w:val="single"/>
        </w:rPr>
        <w:t xml:space="preserve">, </w:t>
      </w:r>
      <w:r w:rsidR="00F6673B">
        <w:rPr>
          <w:rFonts w:ascii="Tahoma" w:hAnsi="Tahoma" w:cs="Tahoma"/>
          <w:sz w:val="20"/>
          <w:szCs w:val="20"/>
          <w:u w:val="single"/>
        </w:rPr>
        <w:t>Michael</w:t>
      </w:r>
      <w:r w:rsidR="00D340AE">
        <w:rPr>
          <w:rFonts w:ascii="Tahoma" w:hAnsi="Tahoma" w:cs="Tahoma"/>
          <w:sz w:val="20"/>
          <w:szCs w:val="20"/>
          <w:u w:val="single"/>
        </w:rPr>
        <w:t xml:space="preserve"> </w:t>
      </w:r>
      <w:proofErr w:type="spellStart"/>
      <w:r w:rsidR="00D340AE">
        <w:rPr>
          <w:rFonts w:ascii="Tahoma" w:hAnsi="Tahoma" w:cs="Tahoma"/>
          <w:sz w:val="20"/>
          <w:szCs w:val="20"/>
          <w:u w:val="single"/>
        </w:rPr>
        <w:t>Dowdle</w:t>
      </w:r>
      <w:proofErr w:type="spellEnd"/>
      <w:r w:rsidR="004D3956">
        <w:rPr>
          <w:rFonts w:ascii="Tahoma" w:hAnsi="Tahoma" w:cs="Tahoma"/>
          <w:sz w:val="20"/>
          <w:szCs w:val="20"/>
          <w:u w:val="single"/>
        </w:rPr>
        <w:t xml:space="preserve">, </w:t>
      </w:r>
      <w:r w:rsidR="00A61C6E">
        <w:rPr>
          <w:rFonts w:ascii="Tahoma" w:hAnsi="Tahoma" w:cs="Tahoma"/>
          <w:sz w:val="20"/>
          <w:szCs w:val="20"/>
          <w:u w:val="single"/>
        </w:rPr>
        <w:t xml:space="preserve">Edwin Estes, </w:t>
      </w:r>
      <w:r w:rsidRPr="00E50A6F">
        <w:rPr>
          <w:rFonts w:ascii="Tahoma" w:hAnsi="Tahoma" w:cs="Tahoma"/>
          <w:sz w:val="20"/>
          <w:szCs w:val="20"/>
          <w:u w:val="single"/>
        </w:rPr>
        <w:t>Paul Kit</w:t>
      </w:r>
      <w:r w:rsidR="00B32B10">
        <w:rPr>
          <w:rFonts w:ascii="Tahoma" w:hAnsi="Tahoma" w:cs="Tahoma"/>
          <w:sz w:val="20"/>
          <w:szCs w:val="20"/>
          <w:u w:val="single"/>
        </w:rPr>
        <w:t xml:space="preserve">tle, </w:t>
      </w:r>
      <w:r w:rsidR="00FB4E2E">
        <w:rPr>
          <w:rFonts w:ascii="Tahoma" w:hAnsi="Tahoma" w:cs="Tahoma"/>
          <w:sz w:val="20"/>
          <w:szCs w:val="20"/>
          <w:u w:val="single"/>
        </w:rPr>
        <w:t>Richard Patterson</w:t>
      </w:r>
      <w:r w:rsidRPr="00E50A6F">
        <w:rPr>
          <w:rFonts w:ascii="Tahoma" w:hAnsi="Tahoma" w:cs="Tahoma"/>
          <w:sz w:val="20"/>
          <w:szCs w:val="20"/>
          <w:u w:val="single"/>
        </w:rPr>
        <w:t xml:space="preserve">, </w:t>
      </w:r>
      <w:r w:rsidR="00A61C6E">
        <w:rPr>
          <w:rFonts w:ascii="Tahoma" w:hAnsi="Tahoma" w:cs="Tahoma"/>
          <w:sz w:val="20"/>
          <w:szCs w:val="20"/>
          <w:u w:val="single"/>
        </w:rPr>
        <w:t xml:space="preserve">Jeanne-Marie </w:t>
      </w:r>
      <w:proofErr w:type="spellStart"/>
      <w:r w:rsidR="00A61C6E">
        <w:rPr>
          <w:rFonts w:ascii="Tahoma" w:hAnsi="Tahoma" w:cs="Tahoma"/>
          <w:sz w:val="20"/>
          <w:szCs w:val="20"/>
          <w:u w:val="single"/>
        </w:rPr>
        <w:t>Velickovic</w:t>
      </w:r>
      <w:proofErr w:type="spellEnd"/>
      <w:r w:rsidR="00A61C6E">
        <w:rPr>
          <w:rFonts w:ascii="Tahoma" w:hAnsi="Tahoma" w:cs="Tahoma"/>
          <w:sz w:val="20"/>
          <w:szCs w:val="20"/>
          <w:u w:val="single"/>
        </w:rPr>
        <w:t xml:space="preserve">, Sandra </w:t>
      </w:r>
      <w:proofErr w:type="spellStart"/>
      <w:r w:rsidR="00A61C6E">
        <w:rPr>
          <w:rFonts w:ascii="Tahoma" w:hAnsi="Tahoma" w:cs="Tahoma"/>
          <w:sz w:val="20"/>
          <w:szCs w:val="20"/>
          <w:u w:val="single"/>
        </w:rPr>
        <w:t>Weatherilt</w:t>
      </w:r>
      <w:proofErr w:type="spellEnd"/>
      <w:r w:rsidR="00A61C6E" w:rsidRPr="00E50A6F">
        <w:rPr>
          <w:rFonts w:ascii="Tahoma" w:hAnsi="Tahoma" w:cs="Tahoma"/>
          <w:sz w:val="20"/>
          <w:szCs w:val="20"/>
          <w:u w:val="single"/>
        </w:rPr>
        <w:t xml:space="preserve">, </w:t>
      </w:r>
      <w:r w:rsidRPr="00E50A6F">
        <w:rPr>
          <w:rFonts w:ascii="Tahoma" w:hAnsi="Tahoma" w:cs="Tahoma"/>
          <w:sz w:val="20"/>
          <w:szCs w:val="20"/>
          <w:u w:val="single"/>
        </w:rPr>
        <w:t xml:space="preserve">Jill Wilkerson, </w:t>
      </w:r>
      <w:r w:rsidR="00A61C6E">
        <w:rPr>
          <w:rFonts w:ascii="Tahoma" w:hAnsi="Tahoma" w:cs="Tahoma"/>
          <w:sz w:val="20"/>
          <w:szCs w:val="20"/>
          <w:u w:val="single"/>
        </w:rPr>
        <w:t xml:space="preserve">and </w:t>
      </w:r>
      <w:r w:rsidR="009103A7">
        <w:rPr>
          <w:rFonts w:ascii="Tahoma" w:hAnsi="Tahoma" w:cs="Tahoma"/>
          <w:sz w:val="20"/>
          <w:szCs w:val="20"/>
          <w:u w:val="single"/>
        </w:rPr>
        <w:t xml:space="preserve">Bree </w:t>
      </w:r>
      <w:proofErr w:type="spellStart"/>
      <w:r w:rsidR="009103A7">
        <w:rPr>
          <w:rFonts w:ascii="Tahoma" w:hAnsi="Tahoma" w:cs="Tahoma"/>
          <w:sz w:val="20"/>
          <w:szCs w:val="20"/>
          <w:u w:val="single"/>
        </w:rPr>
        <w:t>Lizama</w:t>
      </w:r>
      <w:proofErr w:type="spellEnd"/>
      <w:r w:rsidR="006E22C7">
        <w:rPr>
          <w:rFonts w:ascii="Tahoma" w:hAnsi="Tahoma" w:cs="Tahoma"/>
          <w:sz w:val="20"/>
          <w:szCs w:val="20"/>
          <w:u w:val="single"/>
        </w:rPr>
        <w:t xml:space="preserve"> (student representative)</w:t>
      </w:r>
    </w:p>
    <w:tbl>
      <w:tblPr>
        <w:tblpPr w:leftFromText="187" w:rightFromText="187" w:vertAnchor="text" w:tblpXSpec="right" w:tblpY="1"/>
        <w:tblOverlap w:val="never"/>
        <w:tblW w:w="12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8"/>
        <w:gridCol w:w="6570"/>
      </w:tblGrid>
      <w:tr w:rsidR="0022265F" w:rsidRPr="00EA03E6" w:rsidTr="00502598">
        <w:tc>
          <w:tcPr>
            <w:tcW w:w="5508" w:type="dxa"/>
          </w:tcPr>
          <w:p w:rsidR="0022265F" w:rsidRPr="00EA03E6" w:rsidRDefault="00BE0729" w:rsidP="00502598">
            <w:pPr>
              <w:rPr>
                <w:rFonts w:ascii="Tahoma" w:hAnsi="Tahoma" w:cs="Tahoma"/>
                <w:b/>
                <w:sz w:val="20"/>
                <w:szCs w:val="20"/>
              </w:rPr>
            </w:pPr>
            <w:r w:rsidRPr="00EA03E6">
              <w:rPr>
                <w:rFonts w:ascii="Tahoma" w:hAnsi="Tahoma" w:cs="Tahoma"/>
                <w:b/>
                <w:sz w:val="20"/>
                <w:szCs w:val="20"/>
              </w:rPr>
              <w:t>Distance L</w:t>
            </w:r>
            <w:r w:rsidR="0022265F" w:rsidRPr="00EA03E6">
              <w:rPr>
                <w:rFonts w:ascii="Tahoma" w:hAnsi="Tahoma" w:cs="Tahoma"/>
                <w:b/>
                <w:sz w:val="20"/>
                <w:szCs w:val="20"/>
              </w:rPr>
              <w:t>earning Committee Home Page</w:t>
            </w:r>
          </w:p>
        </w:tc>
        <w:tc>
          <w:tcPr>
            <w:tcW w:w="6570" w:type="dxa"/>
          </w:tcPr>
          <w:p w:rsidR="0022265F" w:rsidRPr="00EA03E6" w:rsidRDefault="009C5636" w:rsidP="00502598">
            <w:pPr>
              <w:rPr>
                <w:rFonts w:ascii="Tahoma" w:hAnsi="Tahoma" w:cs="Tahoma"/>
                <w:sz w:val="20"/>
                <w:szCs w:val="20"/>
              </w:rPr>
            </w:pPr>
            <w:hyperlink r:id="rId8" w:history="1">
              <w:r w:rsidR="00BE0729" w:rsidRPr="009103A7">
                <w:rPr>
                  <w:rStyle w:val="Hyperlink"/>
                  <w:rFonts w:ascii="Tahoma" w:hAnsi="Tahoma" w:cs="Tahoma"/>
                  <w:sz w:val="20"/>
                  <w:szCs w:val="20"/>
                </w:rPr>
                <w:t>http://</w:t>
              </w:r>
              <w:r w:rsidR="00A61C6E" w:rsidRPr="009103A7">
                <w:rPr>
                  <w:rStyle w:val="Hyperlink"/>
                  <w:rFonts w:ascii="Tahoma" w:hAnsi="Tahoma" w:cs="Tahoma"/>
                  <w:sz w:val="20"/>
                  <w:szCs w:val="20"/>
                </w:rPr>
                <w:t>www.mtsac.edu/dlc/</w:t>
              </w:r>
            </w:hyperlink>
          </w:p>
        </w:tc>
      </w:tr>
      <w:tr w:rsidR="0022265F" w:rsidRPr="00EA03E6" w:rsidTr="00502598">
        <w:tc>
          <w:tcPr>
            <w:tcW w:w="5508" w:type="dxa"/>
          </w:tcPr>
          <w:p w:rsidR="0022265F" w:rsidRPr="00EA03E6" w:rsidRDefault="0022265F" w:rsidP="00502598">
            <w:pPr>
              <w:rPr>
                <w:rFonts w:ascii="Tahoma" w:hAnsi="Tahoma" w:cs="Tahoma"/>
                <w:b/>
                <w:sz w:val="20"/>
                <w:szCs w:val="20"/>
              </w:rPr>
            </w:pPr>
            <w:r w:rsidRPr="00EA03E6">
              <w:rPr>
                <w:rFonts w:ascii="Tahoma" w:hAnsi="Tahoma" w:cs="Tahoma"/>
                <w:b/>
                <w:sz w:val="20"/>
                <w:szCs w:val="20"/>
              </w:rPr>
              <w:t>Distance Learning Program Home Page</w:t>
            </w:r>
          </w:p>
        </w:tc>
        <w:tc>
          <w:tcPr>
            <w:tcW w:w="6570" w:type="dxa"/>
          </w:tcPr>
          <w:p w:rsidR="0022265F" w:rsidRPr="00EA03E6" w:rsidRDefault="009C5636" w:rsidP="00502598">
            <w:pPr>
              <w:rPr>
                <w:rFonts w:ascii="Tahoma" w:hAnsi="Tahoma" w:cs="Tahoma"/>
                <w:sz w:val="20"/>
                <w:szCs w:val="20"/>
              </w:rPr>
            </w:pPr>
            <w:hyperlink r:id="rId9" w:history="1">
              <w:r w:rsidR="00A0112D" w:rsidRPr="009103A7">
                <w:rPr>
                  <w:rStyle w:val="Hyperlink"/>
                  <w:rFonts w:ascii="Tahoma" w:hAnsi="Tahoma" w:cs="Tahoma"/>
                  <w:sz w:val="20"/>
                  <w:szCs w:val="20"/>
                </w:rPr>
                <w:t>http://www.mtsac.edu/distancelearning/</w:t>
              </w:r>
            </w:hyperlink>
          </w:p>
        </w:tc>
      </w:tr>
      <w:tr w:rsidR="00502598" w:rsidRPr="00EA03E6" w:rsidTr="00502598">
        <w:tc>
          <w:tcPr>
            <w:tcW w:w="5508" w:type="dxa"/>
          </w:tcPr>
          <w:p w:rsidR="00502598" w:rsidRPr="00EA03E6" w:rsidRDefault="00502598" w:rsidP="00502598">
            <w:pPr>
              <w:rPr>
                <w:rFonts w:ascii="Tahoma" w:hAnsi="Tahoma" w:cs="Tahoma"/>
                <w:b/>
                <w:sz w:val="20"/>
                <w:szCs w:val="20"/>
              </w:rPr>
            </w:pPr>
            <w:r>
              <w:rPr>
                <w:rFonts w:ascii="Tahoma" w:hAnsi="Tahoma" w:cs="Tahoma"/>
                <w:b/>
                <w:sz w:val="20"/>
                <w:szCs w:val="20"/>
              </w:rPr>
              <w:t>AP 4105 on Distance Learning</w:t>
            </w:r>
          </w:p>
        </w:tc>
        <w:tc>
          <w:tcPr>
            <w:tcW w:w="6570" w:type="dxa"/>
          </w:tcPr>
          <w:p w:rsidR="00502598" w:rsidRPr="005147B3" w:rsidRDefault="009C5636" w:rsidP="00A0112D">
            <w:pPr>
              <w:rPr>
                <w:rFonts w:ascii="Tahoma" w:hAnsi="Tahoma" w:cs="Tahoma"/>
                <w:sz w:val="20"/>
                <w:szCs w:val="20"/>
              </w:rPr>
            </w:pPr>
            <w:hyperlink r:id="rId10" w:history="1">
              <w:r w:rsidR="009103A7" w:rsidRPr="009103A7">
                <w:rPr>
                  <w:rStyle w:val="Hyperlink"/>
                </w:rPr>
                <w:t>http://www.mtsac.edu/distancelearning/docs/AP%204105%20-%20Distance%20Learning.pdf</w:t>
              </w:r>
            </w:hyperlink>
          </w:p>
        </w:tc>
      </w:tr>
      <w:tr w:rsidR="0022265F" w:rsidRPr="00EA03E6" w:rsidTr="00502598">
        <w:tc>
          <w:tcPr>
            <w:tcW w:w="5508" w:type="dxa"/>
          </w:tcPr>
          <w:p w:rsidR="0022265F" w:rsidRPr="00EA03E6" w:rsidRDefault="0022265F" w:rsidP="00502598">
            <w:pPr>
              <w:rPr>
                <w:rFonts w:ascii="Tahoma" w:hAnsi="Tahoma" w:cs="Tahoma"/>
                <w:b/>
                <w:sz w:val="20"/>
                <w:szCs w:val="20"/>
              </w:rPr>
            </w:pPr>
            <w:r w:rsidRPr="00EA03E6">
              <w:rPr>
                <w:rFonts w:ascii="Tahoma" w:hAnsi="Tahoma" w:cs="Tahoma"/>
                <w:b/>
                <w:sz w:val="20"/>
                <w:szCs w:val="20"/>
              </w:rPr>
              <w:t>Distance Learning Program Faculty Resources Page</w:t>
            </w:r>
          </w:p>
        </w:tc>
        <w:tc>
          <w:tcPr>
            <w:tcW w:w="6570" w:type="dxa"/>
          </w:tcPr>
          <w:p w:rsidR="0022265F" w:rsidRPr="00EA03E6" w:rsidRDefault="009C5636" w:rsidP="00502598">
            <w:pPr>
              <w:rPr>
                <w:rFonts w:ascii="Tahoma" w:hAnsi="Tahoma" w:cs="Tahoma"/>
                <w:sz w:val="20"/>
                <w:szCs w:val="20"/>
              </w:rPr>
            </w:pPr>
            <w:hyperlink r:id="rId11" w:history="1">
              <w:r w:rsidR="00A61C6E" w:rsidRPr="009103A7">
                <w:rPr>
                  <w:rStyle w:val="Hyperlink"/>
                  <w:rFonts w:ascii="Tahoma" w:hAnsi="Tahoma" w:cs="Tahoma"/>
                  <w:sz w:val="20"/>
                  <w:szCs w:val="20"/>
                </w:rPr>
                <w:t>http://www.mtsac.edu/distancelearning/faculty.html</w:t>
              </w:r>
            </w:hyperlink>
          </w:p>
        </w:tc>
      </w:tr>
      <w:tr w:rsidR="0022265F" w:rsidRPr="00EA03E6" w:rsidTr="00502598">
        <w:tc>
          <w:tcPr>
            <w:tcW w:w="5508" w:type="dxa"/>
          </w:tcPr>
          <w:p w:rsidR="0022265F" w:rsidRPr="00EA03E6" w:rsidRDefault="0022265F" w:rsidP="00502598">
            <w:pPr>
              <w:rPr>
                <w:rFonts w:ascii="Tahoma" w:hAnsi="Tahoma" w:cs="Tahoma"/>
                <w:b/>
                <w:sz w:val="20"/>
                <w:szCs w:val="20"/>
              </w:rPr>
            </w:pPr>
            <w:r w:rsidRPr="00EA03E6">
              <w:rPr>
                <w:rFonts w:ascii="Tahoma" w:hAnsi="Tahoma" w:cs="Tahoma"/>
                <w:b/>
                <w:sz w:val="20"/>
                <w:szCs w:val="20"/>
              </w:rPr>
              <w:t>Distance Learning Program Student Resources Page</w:t>
            </w:r>
          </w:p>
        </w:tc>
        <w:tc>
          <w:tcPr>
            <w:tcW w:w="6570" w:type="dxa"/>
          </w:tcPr>
          <w:p w:rsidR="0022265F" w:rsidRPr="00EA03E6" w:rsidRDefault="009C5636" w:rsidP="00502598">
            <w:pPr>
              <w:rPr>
                <w:rFonts w:ascii="Tahoma" w:hAnsi="Tahoma" w:cs="Tahoma"/>
                <w:sz w:val="20"/>
                <w:szCs w:val="20"/>
              </w:rPr>
            </w:pPr>
            <w:hyperlink r:id="rId12" w:history="1">
              <w:r w:rsidR="009103A7" w:rsidRPr="009103A7">
                <w:rPr>
                  <w:rStyle w:val="Hyperlink"/>
                  <w:rFonts w:ascii="Tahoma" w:hAnsi="Tahoma" w:cs="Tahoma"/>
                  <w:sz w:val="20"/>
                  <w:szCs w:val="20"/>
                </w:rPr>
                <w:t>http://www.mtsac.edu/distancelearning/student-home.html</w:t>
              </w:r>
            </w:hyperlink>
          </w:p>
        </w:tc>
      </w:tr>
      <w:tr w:rsidR="0022265F" w:rsidRPr="00EA03E6" w:rsidTr="00502598">
        <w:tc>
          <w:tcPr>
            <w:tcW w:w="5508" w:type="dxa"/>
          </w:tcPr>
          <w:p w:rsidR="0022265F" w:rsidRPr="00EA03E6" w:rsidRDefault="00BE0729" w:rsidP="00502598">
            <w:pPr>
              <w:rPr>
                <w:rFonts w:ascii="Tahoma" w:hAnsi="Tahoma" w:cs="Tahoma"/>
                <w:b/>
                <w:sz w:val="20"/>
                <w:szCs w:val="20"/>
              </w:rPr>
            </w:pPr>
            <w:r w:rsidRPr="00EA03E6">
              <w:rPr>
                <w:rFonts w:ascii="Tahoma" w:hAnsi="Tahoma" w:cs="Tahoma"/>
                <w:b/>
                <w:sz w:val="20"/>
                <w:szCs w:val="20"/>
              </w:rPr>
              <w:t>Online Learning Support Center Home Page</w:t>
            </w:r>
          </w:p>
        </w:tc>
        <w:tc>
          <w:tcPr>
            <w:tcW w:w="6570" w:type="dxa"/>
          </w:tcPr>
          <w:p w:rsidR="0022265F" w:rsidRPr="00EA03E6" w:rsidRDefault="009C5636" w:rsidP="00502598">
            <w:pPr>
              <w:rPr>
                <w:rFonts w:ascii="Tahoma" w:hAnsi="Tahoma" w:cs="Tahoma"/>
                <w:sz w:val="20"/>
                <w:szCs w:val="20"/>
              </w:rPr>
            </w:pPr>
            <w:hyperlink r:id="rId13" w:history="1">
              <w:r w:rsidR="009103A7" w:rsidRPr="009103A7">
                <w:rPr>
                  <w:rStyle w:val="Hyperlink"/>
                  <w:rFonts w:ascii="Tahoma" w:hAnsi="Tahoma" w:cs="Tahoma"/>
                  <w:sz w:val="20"/>
                  <w:szCs w:val="20"/>
                </w:rPr>
                <w:t>http://www.mtsac.edu/olsc/</w:t>
              </w:r>
            </w:hyperlink>
          </w:p>
        </w:tc>
      </w:tr>
      <w:tr w:rsidR="0022265F" w:rsidRPr="00EA03E6" w:rsidTr="00502598">
        <w:tc>
          <w:tcPr>
            <w:tcW w:w="5508" w:type="dxa"/>
          </w:tcPr>
          <w:p w:rsidR="0022265F" w:rsidRPr="00EA03E6" w:rsidRDefault="00BE0729" w:rsidP="00502598">
            <w:pPr>
              <w:rPr>
                <w:rFonts w:ascii="Tahoma" w:hAnsi="Tahoma" w:cs="Tahoma"/>
                <w:b/>
                <w:sz w:val="20"/>
                <w:szCs w:val="20"/>
              </w:rPr>
            </w:pPr>
            <w:r w:rsidRPr="00EA03E6">
              <w:rPr>
                <w:rFonts w:ascii="Tahoma" w:hAnsi="Tahoma" w:cs="Tahoma"/>
                <w:b/>
                <w:sz w:val="20"/>
                <w:szCs w:val="20"/>
              </w:rPr>
              <w:t>Classroom Visitation Evaluations of Distance Learning Faculty</w:t>
            </w:r>
          </w:p>
        </w:tc>
        <w:tc>
          <w:tcPr>
            <w:tcW w:w="6570" w:type="dxa"/>
          </w:tcPr>
          <w:p w:rsidR="0022265F" w:rsidRPr="00EA03E6" w:rsidRDefault="009C5636" w:rsidP="00502598">
            <w:pPr>
              <w:rPr>
                <w:rFonts w:ascii="Tahoma" w:hAnsi="Tahoma" w:cs="Tahoma"/>
                <w:sz w:val="20"/>
                <w:szCs w:val="20"/>
              </w:rPr>
            </w:pPr>
            <w:hyperlink r:id="rId14" w:history="1">
              <w:r w:rsidR="00A61C6E" w:rsidRPr="009103A7">
                <w:rPr>
                  <w:rStyle w:val="Hyperlink"/>
                  <w:rFonts w:ascii="Tahoma" w:hAnsi="Tahoma" w:cs="Tahoma"/>
                  <w:sz w:val="20"/>
                  <w:szCs w:val="20"/>
                </w:rPr>
                <w:t>http://www.mtsac.edu/distancelearning/classroom.html</w:t>
              </w:r>
            </w:hyperlink>
          </w:p>
        </w:tc>
      </w:tr>
      <w:tr w:rsidR="0022265F" w:rsidRPr="00EA03E6" w:rsidTr="00502598">
        <w:tc>
          <w:tcPr>
            <w:tcW w:w="5508" w:type="dxa"/>
          </w:tcPr>
          <w:p w:rsidR="0022265F" w:rsidRPr="00EA03E6" w:rsidRDefault="00BE0729" w:rsidP="00502598">
            <w:pPr>
              <w:keepNext/>
              <w:rPr>
                <w:rFonts w:ascii="Tahoma" w:hAnsi="Tahoma" w:cs="Tahoma"/>
                <w:b/>
                <w:sz w:val="20"/>
                <w:szCs w:val="20"/>
              </w:rPr>
            </w:pPr>
            <w:r w:rsidRPr="00EA03E6">
              <w:rPr>
                <w:rFonts w:ascii="Tahoma" w:hAnsi="Tahoma" w:cs="Tahoma"/>
                <w:b/>
                <w:sz w:val="20"/>
                <w:szCs w:val="20"/>
              </w:rPr>
              <w:t>Student Evaluations of Distance Learning Faculty</w:t>
            </w:r>
          </w:p>
        </w:tc>
        <w:tc>
          <w:tcPr>
            <w:tcW w:w="6570" w:type="dxa"/>
          </w:tcPr>
          <w:p w:rsidR="0022265F" w:rsidRPr="00EA03E6" w:rsidRDefault="009C5636" w:rsidP="00502598">
            <w:pPr>
              <w:keepNext/>
              <w:rPr>
                <w:rFonts w:ascii="Tahoma" w:hAnsi="Tahoma" w:cs="Tahoma"/>
                <w:sz w:val="20"/>
                <w:szCs w:val="20"/>
              </w:rPr>
            </w:pPr>
            <w:hyperlink r:id="rId15" w:history="1">
              <w:r w:rsidR="00A61C6E" w:rsidRPr="009103A7">
                <w:rPr>
                  <w:rStyle w:val="Hyperlink"/>
                  <w:rFonts w:ascii="Tahoma" w:hAnsi="Tahoma" w:cs="Tahoma"/>
                  <w:sz w:val="20"/>
                  <w:szCs w:val="20"/>
                </w:rPr>
                <w:t>http://www.mtsac.edu/distancelearning/student.html</w:t>
              </w:r>
            </w:hyperlink>
          </w:p>
        </w:tc>
      </w:tr>
      <w:tr w:rsidR="00BE0729" w:rsidRPr="00EA03E6" w:rsidTr="00502598">
        <w:tc>
          <w:tcPr>
            <w:tcW w:w="5508" w:type="dxa"/>
          </w:tcPr>
          <w:p w:rsidR="00BE0729" w:rsidRPr="00EA03E6" w:rsidRDefault="00BE0729" w:rsidP="00502598">
            <w:pPr>
              <w:rPr>
                <w:rFonts w:ascii="Tahoma" w:hAnsi="Tahoma" w:cs="Tahoma"/>
                <w:b/>
                <w:sz w:val="20"/>
                <w:szCs w:val="20"/>
              </w:rPr>
            </w:pPr>
            <w:r w:rsidRPr="00EA03E6">
              <w:rPr>
                <w:rFonts w:ascii="Tahoma" w:hAnsi="Tahoma" w:cs="Tahoma"/>
                <w:b/>
                <w:sz w:val="20"/>
                <w:szCs w:val="20"/>
              </w:rPr>
              <w:t>Skills &amp; Pedagogy for Online Teaching (SPOT)</w:t>
            </w:r>
          </w:p>
        </w:tc>
        <w:tc>
          <w:tcPr>
            <w:tcW w:w="6570" w:type="dxa"/>
          </w:tcPr>
          <w:p w:rsidR="00BE0729" w:rsidRPr="00EA03E6" w:rsidRDefault="009C5636" w:rsidP="00502598">
            <w:pPr>
              <w:rPr>
                <w:rFonts w:ascii="Tahoma" w:hAnsi="Tahoma" w:cs="Tahoma"/>
                <w:sz w:val="20"/>
                <w:szCs w:val="20"/>
              </w:rPr>
            </w:pPr>
            <w:hyperlink r:id="rId16" w:history="1">
              <w:r w:rsidR="009103A7" w:rsidRPr="009103A7">
                <w:rPr>
                  <w:rStyle w:val="Hyperlink"/>
                  <w:rFonts w:ascii="Tahoma" w:hAnsi="Tahoma" w:cs="Tahoma"/>
                  <w:sz w:val="20"/>
                  <w:szCs w:val="20"/>
                </w:rPr>
                <w:t>http://www.mtsac.edu/distancelearning/spot.html/</w:t>
              </w:r>
            </w:hyperlink>
          </w:p>
        </w:tc>
      </w:tr>
      <w:tr w:rsidR="00BE0729" w:rsidRPr="00EA03E6" w:rsidTr="00502598">
        <w:tc>
          <w:tcPr>
            <w:tcW w:w="5508" w:type="dxa"/>
          </w:tcPr>
          <w:p w:rsidR="00BE0729" w:rsidRPr="00EA03E6" w:rsidRDefault="006E22C7" w:rsidP="00502598">
            <w:pPr>
              <w:rPr>
                <w:rFonts w:ascii="Tahoma" w:hAnsi="Tahoma" w:cs="Tahoma"/>
                <w:b/>
                <w:sz w:val="20"/>
                <w:szCs w:val="20"/>
              </w:rPr>
            </w:pPr>
            <w:r>
              <w:rPr>
                <w:rFonts w:ascii="Tahoma" w:hAnsi="Tahoma" w:cs="Tahoma"/>
                <w:b/>
                <w:sz w:val="20"/>
                <w:szCs w:val="20"/>
              </w:rPr>
              <w:t>Course Studio</w:t>
            </w:r>
            <w:r w:rsidR="00BF67AC">
              <w:rPr>
                <w:rFonts w:ascii="Tahoma" w:hAnsi="Tahoma" w:cs="Tahoma"/>
                <w:b/>
                <w:sz w:val="20"/>
                <w:szCs w:val="20"/>
              </w:rPr>
              <w:t xml:space="preserve"> / </w:t>
            </w:r>
            <w:proofErr w:type="spellStart"/>
            <w:r w:rsidR="00BF67AC">
              <w:rPr>
                <w:rFonts w:ascii="Tahoma" w:hAnsi="Tahoma" w:cs="Tahoma"/>
                <w:b/>
                <w:sz w:val="20"/>
                <w:szCs w:val="20"/>
              </w:rPr>
              <w:t>Moodlerooms</w:t>
            </w:r>
            <w:proofErr w:type="spellEnd"/>
            <w:r w:rsidR="00BE0729" w:rsidRPr="00EA03E6">
              <w:rPr>
                <w:rFonts w:ascii="Tahoma" w:hAnsi="Tahoma" w:cs="Tahoma"/>
                <w:b/>
                <w:sz w:val="20"/>
                <w:szCs w:val="20"/>
              </w:rPr>
              <w:t xml:space="preserve"> Login</w:t>
            </w:r>
            <w:r w:rsidR="00B32B10" w:rsidRPr="00EA03E6">
              <w:rPr>
                <w:rFonts w:ascii="Tahoma" w:hAnsi="Tahoma" w:cs="Tahoma"/>
                <w:b/>
                <w:sz w:val="20"/>
                <w:szCs w:val="20"/>
              </w:rPr>
              <w:t xml:space="preserve"> (through </w:t>
            </w:r>
            <w:proofErr w:type="spellStart"/>
            <w:r w:rsidR="00B32B10" w:rsidRPr="00EA03E6">
              <w:rPr>
                <w:rFonts w:ascii="Tahoma" w:hAnsi="Tahoma" w:cs="Tahoma"/>
                <w:b/>
                <w:sz w:val="20"/>
                <w:szCs w:val="20"/>
              </w:rPr>
              <w:t>MtSAC</w:t>
            </w:r>
            <w:proofErr w:type="spellEnd"/>
            <w:r w:rsidR="00B32B10" w:rsidRPr="00EA03E6">
              <w:rPr>
                <w:rFonts w:ascii="Tahoma" w:hAnsi="Tahoma" w:cs="Tahoma"/>
                <w:b/>
                <w:sz w:val="20"/>
                <w:szCs w:val="20"/>
              </w:rPr>
              <w:t xml:space="preserve"> Portal)</w:t>
            </w:r>
          </w:p>
        </w:tc>
        <w:tc>
          <w:tcPr>
            <w:tcW w:w="6570" w:type="dxa"/>
          </w:tcPr>
          <w:p w:rsidR="00BE0729" w:rsidRPr="00EA03E6" w:rsidRDefault="009C5636" w:rsidP="009103A7">
            <w:pPr>
              <w:rPr>
                <w:rFonts w:ascii="Tahoma" w:hAnsi="Tahoma" w:cs="Tahoma"/>
                <w:sz w:val="20"/>
                <w:szCs w:val="20"/>
              </w:rPr>
            </w:pPr>
            <w:hyperlink r:id="rId17" w:history="1">
              <w:r w:rsidR="00B32B10" w:rsidRPr="008A57AC">
                <w:rPr>
                  <w:rStyle w:val="Hyperlink"/>
                  <w:rFonts w:ascii="Tahoma" w:hAnsi="Tahoma" w:cs="Tahoma"/>
                  <w:sz w:val="20"/>
                  <w:szCs w:val="20"/>
                </w:rPr>
                <w:t>https://</w:t>
              </w:r>
              <w:r w:rsidR="009103A7" w:rsidRPr="008A57AC">
                <w:rPr>
                  <w:rStyle w:val="Hyperlink"/>
                  <w:rFonts w:ascii="Tahoma" w:hAnsi="Tahoma" w:cs="Tahoma"/>
                  <w:sz w:val="20"/>
                  <w:szCs w:val="20"/>
                </w:rPr>
                <w:t>inside</w:t>
              </w:r>
              <w:r w:rsidR="00B32B10" w:rsidRPr="008A57AC">
                <w:rPr>
                  <w:rStyle w:val="Hyperlink"/>
                  <w:rFonts w:ascii="Tahoma" w:hAnsi="Tahoma" w:cs="Tahoma"/>
                  <w:sz w:val="20"/>
                  <w:szCs w:val="20"/>
                </w:rPr>
                <w:t>.mtsac.edu</w:t>
              </w:r>
            </w:hyperlink>
          </w:p>
        </w:tc>
      </w:tr>
    </w:tbl>
    <w:p w:rsidR="0022265F" w:rsidRPr="00502598" w:rsidRDefault="00502598" w:rsidP="0022265F">
      <w:pPr>
        <w:rPr>
          <w:rFonts w:ascii="Tahoma" w:hAnsi="Tahoma" w:cs="Tahoma"/>
          <w:b/>
          <w:sz w:val="20"/>
          <w:szCs w:val="20"/>
        </w:rPr>
      </w:pPr>
      <w:r w:rsidRPr="00502598">
        <w:rPr>
          <w:rFonts w:ascii="Tahoma" w:hAnsi="Tahoma" w:cs="Tahoma"/>
          <w:b/>
          <w:sz w:val="20"/>
          <w:szCs w:val="20"/>
        </w:rPr>
        <w:t>URLs:</w:t>
      </w:r>
    </w:p>
    <w:p w:rsidR="00502598" w:rsidRDefault="00502598" w:rsidP="00B8503D">
      <w:pPr>
        <w:autoSpaceDE w:val="0"/>
        <w:autoSpaceDN w:val="0"/>
        <w:adjustRightInd w:val="0"/>
        <w:spacing w:after="0" w:line="240" w:lineRule="auto"/>
        <w:rPr>
          <w:rFonts w:ascii="Tahoma" w:hAnsi="Tahoma" w:cs="Tahoma"/>
          <w:b/>
          <w:sz w:val="28"/>
          <w:szCs w:val="28"/>
          <w:u w:val="single"/>
        </w:rPr>
      </w:pPr>
    </w:p>
    <w:p w:rsidR="00502598" w:rsidRDefault="00502598" w:rsidP="00B8503D">
      <w:pPr>
        <w:autoSpaceDE w:val="0"/>
        <w:autoSpaceDN w:val="0"/>
        <w:adjustRightInd w:val="0"/>
        <w:spacing w:after="0" w:line="240" w:lineRule="auto"/>
        <w:rPr>
          <w:rFonts w:ascii="Tahoma" w:hAnsi="Tahoma" w:cs="Tahoma"/>
          <w:b/>
          <w:sz w:val="28"/>
          <w:szCs w:val="28"/>
          <w:u w:val="single"/>
        </w:rPr>
      </w:pPr>
    </w:p>
    <w:p w:rsidR="00502598" w:rsidRDefault="00502598" w:rsidP="00B8503D">
      <w:pPr>
        <w:autoSpaceDE w:val="0"/>
        <w:autoSpaceDN w:val="0"/>
        <w:adjustRightInd w:val="0"/>
        <w:spacing w:after="0" w:line="240" w:lineRule="auto"/>
        <w:rPr>
          <w:rFonts w:ascii="Tahoma" w:hAnsi="Tahoma" w:cs="Tahoma"/>
          <w:b/>
          <w:sz w:val="28"/>
          <w:szCs w:val="28"/>
          <w:u w:val="single"/>
        </w:rPr>
      </w:pPr>
    </w:p>
    <w:p w:rsidR="00502598" w:rsidRDefault="00502598" w:rsidP="00B8503D">
      <w:pPr>
        <w:autoSpaceDE w:val="0"/>
        <w:autoSpaceDN w:val="0"/>
        <w:adjustRightInd w:val="0"/>
        <w:spacing w:after="0" w:line="240" w:lineRule="auto"/>
        <w:rPr>
          <w:rFonts w:ascii="Tahoma" w:hAnsi="Tahoma" w:cs="Tahoma"/>
          <w:b/>
          <w:sz w:val="28"/>
          <w:szCs w:val="28"/>
          <w:u w:val="single"/>
        </w:rPr>
      </w:pPr>
    </w:p>
    <w:p w:rsidR="00502598" w:rsidRDefault="00502598" w:rsidP="00B8503D">
      <w:pPr>
        <w:autoSpaceDE w:val="0"/>
        <w:autoSpaceDN w:val="0"/>
        <w:adjustRightInd w:val="0"/>
        <w:spacing w:after="0" w:line="240" w:lineRule="auto"/>
        <w:rPr>
          <w:rFonts w:ascii="Tahoma" w:hAnsi="Tahoma" w:cs="Tahoma"/>
          <w:b/>
          <w:sz w:val="28"/>
          <w:szCs w:val="28"/>
          <w:u w:val="single"/>
        </w:rPr>
      </w:pPr>
    </w:p>
    <w:p w:rsidR="00502598" w:rsidRDefault="00502598" w:rsidP="00B8503D">
      <w:pPr>
        <w:autoSpaceDE w:val="0"/>
        <w:autoSpaceDN w:val="0"/>
        <w:adjustRightInd w:val="0"/>
        <w:spacing w:after="0" w:line="240" w:lineRule="auto"/>
        <w:rPr>
          <w:rFonts w:ascii="Tahoma" w:hAnsi="Tahoma" w:cs="Tahoma"/>
          <w:b/>
          <w:sz w:val="28"/>
          <w:szCs w:val="28"/>
          <w:u w:val="single"/>
        </w:rPr>
      </w:pPr>
    </w:p>
    <w:p w:rsidR="00502598" w:rsidRDefault="00502598" w:rsidP="00B8503D">
      <w:pPr>
        <w:autoSpaceDE w:val="0"/>
        <w:autoSpaceDN w:val="0"/>
        <w:adjustRightInd w:val="0"/>
        <w:spacing w:after="0" w:line="240" w:lineRule="auto"/>
        <w:rPr>
          <w:rFonts w:ascii="Tahoma" w:hAnsi="Tahoma" w:cs="Tahoma"/>
          <w:b/>
          <w:sz w:val="28"/>
          <w:szCs w:val="28"/>
          <w:u w:val="single"/>
        </w:rPr>
      </w:pPr>
    </w:p>
    <w:p w:rsidR="00502598" w:rsidRDefault="00502598" w:rsidP="00B8503D">
      <w:pPr>
        <w:autoSpaceDE w:val="0"/>
        <w:autoSpaceDN w:val="0"/>
        <w:adjustRightInd w:val="0"/>
        <w:spacing w:after="0" w:line="240" w:lineRule="auto"/>
        <w:rPr>
          <w:rFonts w:ascii="Tahoma" w:hAnsi="Tahoma" w:cs="Tahoma"/>
          <w:b/>
          <w:sz w:val="28"/>
          <w:szCs w:val="28"/>
          <w:u w:val="single"/>
        </w:rPr>
      </w:pPr>
    </w:p>
    <w:p w:rsidR="00502598" w:rsidRDefault="00502598" w:rsidP="00B8503D">
      <w:pPr>
        <w:autoSpaceDE w:val="0"/>
        <w:autoSpaceDN w:val="0"/>
        <w:adjustRightInd w:val="0"/>
        <w:spacing w:after="0" w:line="240" w:lineRule="auto"/>
        <w:rPr>
          <w:rFonts w:ascii="Tahoma" w:hAnsi="Tahoma" w:cs="Tahoma"/>
          <w:b/>
          <w:sz w:val="28"/>
          <w:szCs w:val="28"/>
          <w:u w:val="single"/>
        </w:rPr>
      </w:pPr>
    </w:p>
    <w:p w:rsidR="00502598" w:rsidRDefault="00502598" w:rsidP="00B8503D">
      <w:pPr>
        <w:autoSpaceDE w:val="0"/>
        <w:autoSpaceDN w:val="0"/>
        <w:adjustRightInd w:val="0"/>
        <w:spacing w:after="0" w:line="240" w:lineRule="auto"/>
        <w:rPr>
          <w:rFonts w:ascii="Tahoma" w:hAnsi="Tahoma" w:cs="Tahoma"/>
          <w:b/>
          <w:sz w:val="28"/>
          <w:szCs w:val="28"/>
          <w:u w:val="single"/>
        </w:rPr>
      </w:pPr>
    </w:p>
    <w:p w:rsidR="00502598" w:rsidRDefault="00502598" w:rsidP="00B8503D">
      <w:pPr>
        <w:autoSpaceDE w:val="0"/>
        <w:autoSpaceDN w:val="0"/>
        <w:adjustRightInd w:val="0"/>
        <w:spacing w:after="0" w:line="240" w:lineRule="auto"/>
        <w:rPr>
          <w:rFonts w:ascii="Tahoma" w:hAnsi="Tahoma" w:cs="Tahoma"/>
          <w:b/>
          <w:sz w:val="28"/>
          <w:szCs w:val="28"/>
          <w:u w:val="single"/>
        </w:rPr>
      </w:pPr>
    </w:p>
    <w:p w:rsidR="00502598" w:rsidRDefault="00502598" w:rsidP="00B8503D">
      <w:pPr>
        <w:autoSpaceDE w:val="0"/>
        <w:autoSpaceDN w:val="0"/>
        <w:adjustRightInd w:val="0"/>
        <w:spacing w:after="0" w:line="240" w:lineRule="auto"/>
        <w:rPr>
          <w:rFonts w:ascii="Tahoma" w:hAnsi="Tahoma" w:cs="Tahoma"/>
          <w:b/>
          <w:sz w:val="28"/>
          <w:szCs w:val="28"/>
          <w:u w:val="single"/>
        </w:rPr>
      </w:pPr>
    </w:p>
    <w:p w:rsidR="00502598" w:rsidRDefault="00502598" w:rsidP="00B8503D">
      <w:pPr>
        <w:autoSpaceDE w:val="0"/>
        <w:autoSpaceDN w:val="0"/>
        <w:adjustRightInd w:val="0"/>
        <w:spacing w:after="0" w:line="240" w:lineRule="auto"/>
        <w:rPr>
          <w:rFonts w:ascii="Tahoma" w:hAnsi="Tahoma" w:cs="Tahoma"/>
          <w:b/>
          <w:sz w:val="28"/>
          <w:szCs w:val="28"/>
          <w:u w:val="single"/>
        </w:rPr>
      </w:pPr>
    </w:p>
    <w:p w:rsidR="00502598" w:rsidRDefault="00502598" w:rsidP="00B8503D">
      <w:pPr>
        <w:autoSpaceDE w:val="0"/>
        <w:autoSpaceDN w:val="0"/>
        <w:adjustRightInd w:val="0"/>
        <w:spacing w:after="0" w:line="240" w:lineRule="auto"/>
        <w:rPr>
          <w:rFonts w:ascii="Tahoma" w:hAnsi="Tahoma" w:cs="Tahoma"/>
          <w:b/>
          <w:sz w:val="28"/>
          <w:szCs w:val="28"/>
          <w:u w:val="single"/>
        </w:rPr>
      </w:pPr>
    </w:p>
    <w:p w:rsidR="00502598" w:rsidRDefault="00502598" w:rsidP="00B8503D">
      <w:pPr>
        <w:autoSpaceDE w:val="0"/>
        <w:autoSpaceDN w:val="0"/>
        <w:adjustRightInd w:val="0"/>
        <w:spacing w:after="0" w:line="240" w:lineRule="auto"/>
        <w:rPr>
          <w:rFonts w:ascii="Tahoma" w:hAnsi="Tahoma" w:cs="Tahoma"/>
          <w:b/>
          <w:sz w:val="28"/>
          <w:szCs w:val="28"/>
          <w:u w:val="single"/>
        </w:rPr>
      </w:pPr>
    </w:p>
    <w:p w:rsidR="00502598" w:rsidRDefault="00502598" w:rsidP="00B8503D">
      <w:pPr>
        <w:autoSpaceDE w:val="0"/>
        <w:autoSpaceDN w:val="0"/>
        <w:adjustRightInd w:val="0"/>
        <w:spacing w:after="0" w:line="240" w:lineRule="auto"/>
        <w:rPr>
          <w:rFonts w:ascii="Tahoma" w:hAnsi="Tahoma" w:cs="Tahoma"/>
          <w:b/>
          <w:sz w:val="28"/>
          <w:szCs w:val="28"/>
          <w:u w:val="single"/>
        </w:rPr>
      </w:pPr>
    </w:p>
    <w:p w:rsidR="005147B3" w:rsidRDefault="005147B3" w:rsidP="00B8503D">
      <w:pPr>
        <w:autoSpaceDE w:val="0"/>
        <w:autoSpaceDN w:val="0"/>
        <w:adjustRightInd w:val="0"/>
        <w:spacing w:after="0" w:line="240" w:lineRule="auto"/>
        <w:rPr>
          <w:rFonts w:ascii="Tahoma" w:hAnsi="Tahoma" w:cs="Tahoma"/>
          <w:b/>
          <w:sz w:val="28"/>
          <w:szCs w:val="28"/>
          <w:u w:val="single"/>
        </w:rPr>
      </w:pPr>
    </w:p>
    <w:p w:rsidR="008A1E28" w:rsidRDefault="008A1E28" w:rsidP="00B8503D">
      <w:pPr>
        <w:autoSpaceDE w:val="0"/>
        <w:autoSpaceDN w:val="0"/>
        <w:adjustRightInd w:val="0"/>
        <w:spacing w:after="0" w:line="240" w:lineRule="auto"/>
        <w:rPr>
          <w:rFonts w:ascii="Tahoma" w:hAnsi="Tahoma" w:cs="Tahoma"/>
          <w:b/>
          <w:sz w:val="28"/>
          <w:szCs w:val="28"/>
          <w:u w:val="single"/>
        </w:rPr>
      </w:pPr>
    </w:p>
    <w:p w:rsidR="00B8503D" w:rsidRPr="00F6673B" w:rsidRDefault="00F62EC9" w:rsidP="00B8503D">
      <w:pPr>
        <w:autoSpaceDE w:val="0"/>
        <w:autoSpaceDN w:val="0"/>
        <w:adjustRightInd w:val="0"/>
        <w:spacing w:after="0" w:line="240" w:lineRule="auto"/>
        <w:rPr>
          <w:rFonts w:ascii="Tahoma" w:hAnsi="Tahoma" w:cs="Tahoma"/>
          <w:b/>
          <w:sz w:val="28"/>
          <w:szCs w:val="28"/>
          <w:u w:val="single"/>
        </w:rPr>
      </w:pPr>
      <w:r w:rsidRPr="00F6673B">
        <w:rPr>
          <w:rFonts w:ascii="Tahoma" w:hAnsi="Tahoma" w:cs="Tahoma"/>
          <w:b/>
          <w:sz w:val="28"/>
          <w:szCs w:val="28"/>
          <w:u w:val="single"/>
        </w:rPr>
        <w:lastRenderedPageBreak/>
        <w:t>D</w:t>
      </w:r>
      <w:r w:rsidR="00B32B10" w:rsidRPr="00F6673B">
        <w:rPr>
          <w:rFonts w:ascii="Tahoma" w:hAnsi="Tahoma" w:cs="Tahoma"/>
          <w:b/>
          <w:sz w:val="28"/>
          <w:szCs w:val="28"/>
          <w:u w:val="single"/>
        </w:rPr>
        <w:t xml:space="preserve">istance Learning </w:t>
      </w:r>
      <w:r w:rsidR="00F6673B" w:rsidRPr="00F6673B">
        <w:rPr>
          <w:rFonts w:ascii="Tahoma" w:hAnsi="Tahoma" w:cs="Tahoma"/>
          <w:b/>
          <w:sz w:val="28"/>
          <w:szCs w:val="28"/>
          <w:u w:val="single"/>
        </w:rPr>
        <w:t>Committee</w:t>
      </w:r>
      <w:r w:rsidR="00B8503D" w:rsidRPr="00F6673B">
        <w:rPr>
          <w:rFonts w:ascii="Tahoma" w:hAnsi="Tahoma" w:cs="Tahoma"/>
          <w:b/>
          <w:sz w:val="28"/>
          <w:szCs w:val="28"/>
          <w:u w:val="single"/>
        </w:rPr>
        <w:t xml:space="preserve"> Purpose and Function </w:t>
      </w:r>
    </w:p>
    <w:p w:rsidR="00B8503D" w:rsidRPr="00FC6353" w:rsidRDefault="00B8503D" w:rsidP="0074122C">
      <w:pPr>
        <w:rPr>
          <w:rFonts w:ascii="Tahoma" w:hAnsi="Tahoma" w:cs="Tahoma"/>
          <w:sz w:val="20"/>
          <w:szCs w:val="20"/>
        </w:rPr>
      </w:pPr>
    </w:p>
    <w:p w:rsidR="0074122C" w:rsidRPr="0074122C" w:rsidRDefault="0074122C" w:rsidP="0074122C">
      <w:pPr>
        <w:rPr>
          <w:rFonts w:ascii="Tahoma" w:hAnsi="Tahoma" w:cs="Tahoma"/>
          <w:sz w:val="20"/>
          <w:szCs w:val="20"/>
        </w:rPr>
      </w:pPr>
      <w:r w:rsidRPr="0074122C">
        <w:rPr>
          <w:rFonts w:ascii="Tahoma" w:hAnsi="Tahoma" w:cs="Tahoma"/>
          <w:b/>
          <w:sz w:val="20"/>
          <w:szCs w:val="20"/>
        </w:rPr>
        <w:t>PURPOSE:</w:t>
      </w:r>
      <w:r w:rsidRPr="0074122C">
        <w:rPr>
          <w:rFonts w:ascii="Tahoma" w:hAnsi="Tahoma" w:cs="Tahoma"/>
          <w:sz w:val="20"/>
          <w:szCs w:val="20"/>
        </w:rPr>
        <w:t xml:space="preserve">  The purpose of the Distance Learning Committee is to discuss, review, and evaluate distance learning modes of instruction, and recommend and promote best practices and new opportunities for distance learning and teaching.</w:t>
      </w:r>
    </w:p>
    <w:p w:rsidR="0074122C" w:rsidRPr="0074122C" w:rsidRDefault="0074122C" w:rsidP="0074122C">
      <w:pPr>
        <w:rPr>
          <w:rFonts w:ascii="Tahoma" w:hAnsi="Tahoma" w:cs="Tahoma"/>
          <w:sz w:val="20"/>
          <w:szCs w:val="20"/>
        </w:rPr>
      </w:pPr>
      <w:r w:rsidRPr="0074122C">
        <w:rPr>
          <w:rFonts w:ascii="Tahoma" w:hAnsi="Tahoma" w:cs="Tahoma"/>
          <w:b/>
          <w:sz w:val="20"/>
          <w:szCs w:val="20"/>
        </w:rPr>
        <w:t>FUNCTION:</w:t>
      </w:r>
      <w:r w:rsidRPr="0074122C">
        <w:rPr>
          <w:rFonts w:ascii="Tahoma" w:hAnsi="Tahoma" w:cs="Tahoma"/>
          <w:sz w:val="20"/>
          <w:szCs w:val="20"/>
        </w:rPr>
        <w:t xml:space="preserve">  The Committee's functions are to</w:t>
      </w:r>
    </w:p>
    <w:p w:rsidR="00FB4E2E" w:rsidRPr="00A37EFE" w:rsidRDefault="00FB4E2E" w:rsidP="00FB4E2E">
      <w:pPr>
        <w:numPr>
          <w:ilvl w:val="0"/>
          <w:numId w:val="24"/>
        </w:numPr>
        <w:autoSpaceDE w:val="0"/>
        <w:autoSpaceDN w:val="0"/>
        <w:adjustRightInd w:val="0"/>
        <w:spacing w:after="0" w:line="240" w:lineRule="auto"/>
        <w:ind w:left="1800" w:hanging="360"/>
        <w:rPr>
          <w:rFonts w:asciiTheme="minorHAnsi" w:hAnsiTheme="minorHAnsi" w:cs="Arial"/>
        </w:rPr>
      </w:pPr>
      <w:r w:rsidRPr="00A37EFE">
        <w:rPr>
          <w:rFonts w:asciiTheme="minorHAnsi" w:hAnsiTheme="minorHAnsi" w:cs="Arial"/>
        </w:rPr>
        <w:t xml:space="preserve">Evaluate and recommend approval of Distance Learning Course Amendment Forms </w:t>
      </w:r>
    </w:p>
    <w:p w:rsidR="00FB4E2E" w:rsidRPr="00A37EFE" w:rsidRDefault="00FB4E2E" w:rsidP="00FB4E2E">
      <w:pPr>
        <w:numPr>
          <w:ilvl w:val="0"/>
          <w:numId w:val="24"/>
        </w:numPr>
        <w:autoSpaceDE w:val="0"/>
        <w:autoSpaceDN w:val="0"/>
        <w:adjustRightInd w:val="0"/>
        <w:spacing w:after="0" w:line="240" w:lineRule="auto"/>
        <w:ind w:left="1800" w:hanging="360"/>
        <w:rPr>
          <w:rFonts w:asciiTheme="minorHAnsi" w:hAnsiTheme="minorHAnsi" w:cs="Arial"/>
        </w:rPr>
      </w:pPr>
      <w:r w:rsidRPr="00A37EFE">
        <w:rPr>
          <w:rFonts w:asciiTheme="minorHAnsi" w:hAnsiTheme="minorHAnsi" w:cs="Arial"/>
        </w:rPr>
        <w:t xml:space="preserve">Recommend policy changes pertaining to distance learning </w:t>
      </w:r>
    </w:p>
    <w:p w:rsidR="00FB4E2E" w:rsidRPr="00A37EFE" w:rsidRDefault="00FB4E2E" w:rsidP="00FB4E2E">
      <w:pPr>
        <w:numPr>
          <w:ilvl w:val="0"/>
          <w:numId w:val="24"/>
        </w:numPr>
        <w:autoSpaceDE w:val="0"/>
        <w:autoSpaceDN w:val="0"/>
        <w:adjustRightInd w:val="0"/>
        <w:spacing w:after="0" w:line="240" w:lineRule="auto"/>
        <w:ind w:left="1800" w:hanging="360"/>
        <w:rPr>
          <w:rFonts w:asciiTheme="minorHAnsi" w:hAnsiTheme="minorHAnsi" w:cs="Arial"/>
        </w:rPr>
      </w:pPr>
      <w:r w:rsidRPr="00A37EFE">
        <w:rPr>
          <w:rFonts w:asciiTheme="minorHAnsi" w:hAnsiTheme="minorHAnsi" w:cs="Arial"/>
        </w:rPr>
        <w:t xml:space="preserve">Evaluate and promote a variety of effective practices and standards for distance learning </w:t>
      </w:r>
    </w:p>
    <w:p w:rsidR="00FB4E2E" w:rsidRPr="00A37EFE" w:rsidRDefault="00FB4E2E" w:rsidP="00FB4E2E">
      <w:pPr>
        <w:numPr>
          <w:ilvl w:val="0"/>
          <w:numId w:val="24"/>
        </w:numPr>
        <w:autoSpaceDE w:val="0"/>
        <w:autoSpaceDN w:val="0"/>
        <w:adjustRightInd w:val="0"/>
        <w:spacing w:after="0" w:line="240" w:lineRule="auto"/>
        <w:ind w:left="1800" w:hanging="360"/>
        <w:rPr>
          <w:rFonts w:asciiTheme="minorHAnsi" w:hAnsiTheme="minorHAnsi" w:cs="Arial"/>
        </w:rPr>
      </w:pPr>
      <w:r w:rsidRPr="00A37EFE">
        <w:rPr>
          <w:rFonts w:asciiTheme="minorHAnsi" w:hAnsiTheme="minorHAnsi" w:cs="Arial"/>
        </w:rPr>
        <w:t xml:space="preserve">Provide a forum for sharing and collaboration among distance learning faculty by sponsoring informational meetings, discussions, and workshops pertaining to distance learning </w:t>
      </w:r>
    </w:p>
    <w:p w:rsidR="00FB4E2E" w:rsidRPr="00AA704E" w:rsidRDefault="00FB4E2E" w:rsidP="00FB4E2E">
      <w:pPr>
        <w:numPr>
          <w:ilvl w:val="0"/>
          <w:numId w:val="24"/>
        </w:numPr>
        <w:autoSpaceDE w:val="0"/>
        <w:autoSpaceDN w:val="0"/>
        <w:adjustRightInd w:val="0"/>
        <w:spacing w:after="0" w:line="240" w:lineRule="auto"/>
        <w:ind w:left="1800" w:hanging="360"/>
        <w:rPr>
          <w:rFonts w:asciiTheme="minorHAnsi" w:hAnsiTheme="minorHAnsi" w:cs="Arial"/>
        </w:rPr>
      </w:pPr>
      <w:r w:rsidRPr="00AA704E">
        <w:rPr>
          <w:rFonts w:asciiTheme="minorHAnsi" w:hAnsiTheme="minorHAnsi" w:cs="Arial"/>
        </w:rPr>
        <w:t>Facilitate the implementation and update to the Distance Learning Master Plan</w:t>
      </w:r>
    </w:p>
    <w:p w:rsidR="00FB4E2E" w:rsidRPr="008A57AC" w:rsidRDefault="00FB4E2E" w:rsidP="00FB4E2E">
      <w:pPr>
        <w:numPr>
          <w:ilvl w:val="0"/>
          <w:numId w:val="24"/>
        </w:numPr>
        <w:autoSpaceDE w:val="0"/>
        <w:autoSpaceDN w:val="0"/>
        <w:adjustRightInd w:val="0"/>
        <w:spacing w:after="0" w:line="240" w:lineRule="auto"/>
        <w:ind w:left="1800" w:hanging="360"/>
        <w:rPr>
          <w:rFonts w:asciiTheme="minorHAnsi" w:hAnsiTheme="minorHAnsi" w:cs="Arial"/>
        </w:rPr>
      </w:pPr>
      <w:r w:rsidRPr="008A57AC">
        <w:rPr>
          <w:rFonts w:asciiTheme="minorHAnsi" w:hAnsiTheme="minorHAnsi" w:cs="Arial"/>
        </w:rPr>
        <w:t>Coordinate with campus committees and other constituencies with regards to distance learning</w:t>
      </w:r>
    </w:p>
    <w:p w:rsidR="00FB4E2E" w:rsidRDefault="00FB4E2E" w:rsidP="00FA1131">
      <w:pPr>
        <w:autoSpaceDE w:val="0"/>
        <w:autoSpaceDN w:val="0"/>
        <w:adjustRightInd w:val="0"/>
        <w:spacing w:after="0" w:line="240" w:lineRule="auto"/>
        <w:rPr>
          <w:rFonts w:ascii="Tahoma" w:hAnsi="Tahoma" w:cs="Tahoma"/>
          <w:b/>
          <w:color w:val="000000"/>
          <w:sz w:val="24"/>
          <w:szCs w:val="24"/>
          <w:u w:val="single"/>
        </w:rPr>
      </w:pPr>
    </w:p>
    <w:p w:rsidR="00FA1131" w:rsidRPr="009C4716" w:rsidRDefault="00FA1131" w:rsidP="00FA1131">
      <w:pPr>
        <w:autoSpaceDE w:val="0"/>
        <w:autoSpaceDN w:val="0"/>
        <w:adjustRightInd w:val="0"/>
        <w:spacing w:after="0" w:line="240" w:lineRule="auto"/>
        <w:rPr>
          <w:rFonts w:ascii="Tahoma" w:hAnsi="Tahoma" w:cs="Tahoma"/>
          <w:b/>
          <w:color w:val="000000"/>
          <w:sz w:val="24"/>
          <w:szCs w:val="24"/>
          <w:u w:val="single"/>
        </w:rPr>
      </w:pPr>
      <w:r w:rsidRPr="009C4716">
        <w:rPr>
          <w:rFonts w:ascii="Tahoma" w:hAnsi="Tahoma" w:cs="Tahoma"/>
          <w:b/>
          <w:color w:val="000000"/>
          <w:sz w:val="24"/>
          <w:szCs w:val="24"/>
          <w:u w:val="single"/>
        </w:rPr>
        <w:t xml:space="preserve">Program Mission </w:t>
      </w:r>
    </w:p>
    <w:p w:rsidR="00FA1131" w:rsidRPr="00E50A6F" w:rsidRDefault="00FA1131" w:rsidP="00FA1131">
      <w:pPr>
        <w:autoSpaceDE w:val="0"/>
        <w:autoSpaceDN w:val="0"/>
        <w:adjustRightInd w:val="0"/>
        <w:spacing w:after="0" w:line="240" w:lineRule="auto"/>
        <w:rPr>
          <w:rFonts w:ascii="Tahoma" w:hAnsi="Tahoma" w:cs="Tahoma"/>
          <w:color w:val="000000"/>
          <w:sz w:val="20"/>
          <w:szCs w:val="20"/>
        </w:rPr>
      </w:pPr>
    </w:p>
    <w:p w:rsidR="00FA1131" w:rsidRPr="004C1F67" w:rsidRDefault="00FA1131" w:rsidP="00FA1131">
      <w:pPr>
        <w:rPr>
          <w:rFonts w:ascii="Tahoma" w:hAnsi="Tahoma" w:cs="Tahoma"/>
          <w:sz w:val="20"/>
          <w:szCs w:val="20"/>
        </w:rPr>
      </w:pPr>
      <w:r w:rsidRPr="00F12D70">
        <w:rPr>
          <w:rFonts w:ascii="Tahoma" w:hAnsi="Tahoma" w:cs="Tahoma"/>
          <w:sz w:val="20"/>
          <w:szCs w:val="20"/>
        </w:rPr>
        <w:t>The mission of the Distance Learning Program is to foster and promote innovation, excellence, and best practices for online instruction, to provide Mt. SAC faculty with assistance, leadership, expertise, and training in new online teaching and learning technologies, including use in the traditional classroom.</w:t>
      </w:r>
    </w:p>
    <w:p w:rsidR="00F62EC9" w:rsidRDefault="00F62EC9" w:rsidP="00616E1A">
      <w:pPr>
        <w:autoSpaceDE w:val="0"/>
        <w:autoSpaceDN w:val="0"/>
        <w:adjustRightInd w:val="0"/>
        <w:spacing w:after="0" w:line="240" w:lineRule="auto"/>
        <w:rPr>
          <w:rFonts w:ascii="Tahoma" w:hAnsi="Tahoma" w:cs="Tahoma"/>
          <w:b/>
          <w:sz w:val="20"/>
          <w:szCs w:val="20"/>
          <w:u w:val="single"/>
        </w:rPr>
      </w:pPr>
    </w:p>
    <w:p w:rsidR="00616E1A" w:rsidRPr="00AA0C5E" w:rsidRDefault="00215C7F" w:rsidP="00616E1A">
      <w:pPr>
        <w:autoSpaceDE w:val="0"/>
        <w:autoSpaceDN w:val="0"/>
        <w:adjustRightInd w:val="0"/>
        <w:spacing w:after="0" w:line="240" w:lineRule="auto"/>
        <w:rPr>
          <w:rFonts w:ascii="Tahoma" w:hAnsi="Tahoma" w:cs="Tahoma"/>
          <w:b/>
          <w:sz w:val="24"/>
          <w:szCs w:val="24"/>
          <w:u w:val="single"/>
        </w:rPr>
      </w:pPr>
      <w:r>
        <w:rPr>
          <w:rFonts w:ascii="Tahoma" w:hAnsi="Tahoma" w:cs="Tahoma"/>
          <w:b/>
          <w:sz w:val="24"/>
          <w:szCs w:val="24"/>
          <w:u w:val="single"/>
        </w:rPr>
        <w:br w:type="page"/>
      </w:r>
      <w:r w:rsidR="003A6441" w:rsidRPr="00AA0C5E">
        <w:rPr>
          <w:rFonts w:ascii="Tahoma" w:hAnsi="Tahoma" w:cs="Tahoma"/>
          <w:b/>
          <w:sz w:val="24"/>
          <w:szCs w:val="24"/>
          <w:u w:val="single"/>
        </w:rPr>
        <w:lastRenderedPageBreak/>
        <w:t>Number of S</w:t>
      </w:r>
      <w:r w:rsidR="00616E1A" w:rsidRPr="00AA0C5E">
        <w:rPr>
          <w:rFonts w:ascii="Tahoma" w:hAnsi="Tahoma" w:cs="Tahoma"/>
          <w:b/>
          <w:sz w:val="24"/>
          <w:szCs w:val="24"/>
          <w:u w:val="single"/>
        </w:rPr>
        <w:t xml:space="preserve">tudents </w:t>
      </w:r>
      <w:r w:rsidR="003A6441" w:rsidRPr="00AA0C5E">
        <w:rPr>
          <w:rFonts w:ascii="Tahoma" w:hAnsi="Tahoma" w:cs="Tahoma"/>
          <w:b/>
          <w:sz w:val="24"/>
          <w:szCs w:val="24"/>
          <w:u w:val="single"/>
        </w:rPr>
        <w:t xml:space="preserve">Served </w:t>
      </w:r>
      <w:r w:rsidR="00B32B10" w:rsidRPr="00AA0C5E">
        <w:rPr>
          <w:rFonts w:ascii="Tahoma" w:hAnsi="Tahoma" w:cs="Tahoma"/>
          <w:b/>
          <w:sz w:val="24"/>
          <w:szCs w:val="24"/>
          <w:u w:val="single"/>
        </w:rPr>
        <w:t xml:space="preserve">in </w:t>
      </w:r>
      <w:r w:rsidR="00FC6353" w:rsidRPr="00AA0C5E">
        <w:rPr>
          <w:rFonts w:ascii="Tahoma" w:hAnsi="Tahoma" w:cs="Tahoma"/>
          <w:b/>
          <w:sz w:val="24"/>
          <w:szCs w:val="24"/>
          <w:u w:val="single"/>
        </w:rPr>
        <w:t>20</w:t>
      </w:r>
      <w:r w:rsidRPr="00AA0C5E">
        <w:rPr>
          <w:rFonts w:ascii="Tahoma" w:hAnsi="Tahoma" w:cs="Tahoma"/>
          <w:b/>
          <w:sz w:val="24"/>
          <w:szCs w:val="24"/>
          <w:u w:val="single"/>
        </w:rPr>
        <w:t>1</w:t>
      </w:r>
      <w:r w:rsidR="00C7488A" w:rsidRPr="00AA0C5E">
        <w:rPr>
          <w:rFonts w:ascii="Tahoma" w:hAnsi="Tahoma" w:cs="Tahoma"/>
          <w:b/>
          <w:sz w:val="24"/>
          <w:szCs w:val="24"/>
          <w:u w:val="single"/>
        </w:rPr>
        <w:t>5</w:t>
      </w:r>
      <w:r w:rsidR="00FC6353" w:rsidRPr="00AA0C5E">
        <w:rPr>
          <w:rFonts w:ascii="Tahoma" w:hAnsi="Tahoma" w:cs="Tahoma"/>
          <w:b/>
          <w:sz w:val="24"/>
          <w:szCs w:val="24"/>
          <w:u w:val="single"/>
        </w:rPr>
        <w:t>-201</w:t>
      </w:r>
      <w:r w:rsidR="00C7488A" w:rsidRPr="00AA0C5E">
        <w:rPr>
          <w:rFonts w:ascii="Tahoma" w:hAnsi="Tahoma" w:cs="Tahoma"/>
          <w:b/>
          <w:sz w:val="24"/>
          <w:szCs w:val="24"/>
          <w:u w:val="single"/>
        </w:rPr>
        <w:t>6</w:t>
      </w:r>
    </w:p>
    <w:p w:rsidR="00FC6353" w:rsidRPr="00AA0C5E" w:rsidRDefault="00FC6353" w:rsidP="00616E1A">
      <w:pPr>
        <w:autoSpaceDE w:val="0"/>
        <w:autoSpaceDN w:val="0"/>
        <w:adjustRightInd w:val="0"/>
        <w:spacing w:after="0" w:line="240" w:lineRule="auto"/>
        <w:rPr>
          <w:rFonts w:ascii="Tahoma" w:hAnsi="Tahoma" w:cs="Tahoma"/>
          <w:sz w:val="20"/>
          <w:szCs w:val="20"/>
        </w:rPr>
      </w:pPr>
    </w:p>
    <w:p w:rsidR="00B8503D" w:rsidRPr="00AA0C5E" w:rsidRDefault="00BF6FEC" w:rsidP="00616E1A">
      <w:pPr>
        <w:autoSpaceDE w:val="0"/>
        <w:autoSpaceDN w:val="0"/>
        <w:adjustRightInd w:val="0"/>
        <w:spacing w:after="0" w:line="240" w:lineRule="auto"/>
        <w:rPr>
          <w:rFonts w:ascii="Tahoma" w:hAnsi="Tahoma" w:cs="Tahoma"/>
          <w:sz w:val="20"/>
          <w:szCs w:val="20"/>
        </w:rPr>
      </w:pPr>
      <w:r w:rsidRPr="00AA0C5E">
        <w:rPr>
          <w:rFonts w:ascii="Tahoma" w:hAnsi="Tahoma" w:cs="Tahoma"/>
          <w:sz w:val="20"/>
          <w:szCs w:val="20"/>
        </w:rPr>
        <w:t xml:space="preserve">This information </w:t>
      </w:r>
      <w:r w:rsidR="006F6A96" w:rsidRPr="00AA0C5E">
        <w:rPr>
          <w:rFonts w:ascii="Tahoma" w:hAnsi="Tahoma" w:cs="Tahoma"/>
          <w:sz w:val="20"/>
          <w:szCs w:val="20"/>
        </w:rPr>
        <w:t xml:space="preserve">for the following tables and charts </w:t>
      </w:r>
      <w:r w:rsidRPr="00AA0C5E">
        <w:rPr>
          <w:rFonts w:ascii="Tahoma" w:hAnsi="Tahoma" w:cs="Tahoma"/>
          <w:sz w:val="20"/>
          <w:szCs w:val="20"/>
        </w:rPr>
        <w:t>is available through ARGOS report</w:t>
      </w:r>
      <w:r w:rsidR="00E82CDA" w:rsidRPr="00AA0C5E">
        <w:rPr>
          <w:rFonts w:ascii="Tahoma" w:hAnsi="Tahoma" w:cs="Tahoma"/>
          <w:sz w:val="20"/>
          <w:szCs w:val="20"/>
        </w:rPr>
        <w:t>s</w:t>
      </w:r>
      <w:r w:rsidRPr="00AA0C5E">
        <w:rPr>
          <w:rFonts w:ascii="Tahoma" w:hAnsi="Tahoma" w:cs="Tahoma"/>
          <w:sz w:val="20"/>
          <w:szCs w:val="20"/>
        </w:rPr>
        <w:t xml:space="preserve"> from Banner. </w:t>
      </w:r>
    </w:p>
    <w:p w:rsidR="00E3494B" w:rsidRPr="00AA0C5E" w:rsidRDefault="00E3494B" w:rsidP="00616E1A">
      <w:pPr>
        <w:autoSpaceDE w:val="0"/>
        <w:autoSpaceDN w:val="0"/>
        <w:adjustRightInd w:val="0"/>
        <w:spacing w:after="0" w:line="240" w:lineRule="auto"/>
        <w:rPr>
          <w:rFonts w:ascii="Tahoma" w:hAnsi="Tahoma" w:cs="Tahoma"/>
          <w:sz w:val="20"/>
          <w:szCs w:val="20"/>
        </w:rPr>
      </w:pPr>
    </w:p>
    <w:tbl>
      <w:tblPr>
        <w:tblW w:w="13040" w:type="dxa"/>
        <w:tblLook w:val="04A0" w:firstRow="1" w:lastRow="0" w:firstColumn="1" w:lastColumn="0" w:noHBand="0" w:noVBand="1"/>
      </w:tblPr>
      <w:tblGrid>
        <w:gridCol w:w="1979"/>
        <w:gridCol w:w="1055"/>
        <w:gridCol w:w="1114"/>
        <w:gridCol w:w="1250"/>
        <w:gridCol w:w="1163"/>
        <w:gridCol w:w="1045"/>
        <w:gridCol w:w="1271"/>
        <w:gridCol w:w="957"/>
        <w:gridCol w:w="1097"/>
        <w:gridCol w:w="1150"/>
        <w:gridCol w:w="959"/>
      </w:tblGrid>
      <w:tr w:rsidR="00E3494B" w:rsidRPr="00E3494B" w:rsidTr="00E3494B">
        <w:trPr>
          <w:trHeight w:val="300"/>
        </w:trPr>
        <w:tc>
          <w:tcPr>
            <w:tcW w:w="20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Term</w:t>
            </w:r>
          </w:p>
        </w:tc>
        <w:tc>
          <w:tcPr>
            <w:tcW w:w="4620"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 Sections</w:t>
            </w:r>
          </w:p>
        </w:tc>
        <w:tc>
          <w:tcPr>
            <w:tcW w:w="1060" w:type="dxa"/>
            <w:tcBorders>
              <w:top w:val="single" w:sz="8" w:space="0" w:color="000000"/>
              <w:left w:val="nil"/>
              <w:bottom w:val="nil"/>
              <w:right w:val="nil"/>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 </w:t>
            </w:r>
          </w:p>
        </w:tc>
        <w:tc>
          <w:tcPr>
            <w:tcW w:w="5360" w:type="dxa"/>
            <w:gridSpan w:val="5"/>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 Students*</w:t>
            </w:r>
          </w:p>
        </w:tc>
      </w:tr>
      <w:tr w:rsidR="00E3494B" w:rsidRPr="00E3494B" w:rsidTr="00382C0E">
        <w:trPr>
          <w:trHeight w:val="315"/>
        </w:trPr>
        <w:tc>
          <w:tcPr>
            <w:tcW w:w="2000" w:type="dxa"/>
            <w:vMerge/>
            <w:tcBorders>
              <w:top w:val="single" w:sz="8" w:space="0" w:color="000000"/>
              <w:left w:val="single" w:sz="8" w:space="0" w:color="000000"/>
              <w:bottom w:val="single" w:sz="8" w:space="0" w:color="000000"/>
              <w:right w:val="single" w:sz="8" w:space="0" w:color="000000"/>
            </w:tcBorders>
            <w:vAlign w:val="center"/>
            <w:hideMark/>
          </w:tcPr>
          <w:p w:rsidR="00E3494B" w:rsidRPr="00E3494B" w:rsidRDefault="00E3494B" w:rsidP="00E3494B">
            <w:pPr>
              <w:spacing w:after="0" w:line="240" w:lineRule="auto"/>
              <w:rPr>
                <w:rFonts w:ascii="Tahoma" w:eastAsia="Times New Roman" w:hAnsi="Tahoma" w:cs="Tahoma"/>
                <w:b/>
                <w:bCs/>
                <w:color w:val="000000"/>
                <w:sz w:val="20"/>
                <w:szCs w:val="20"/>
              </w:rPr>
            </w:pPr>
          </w:p>
        </w:tc>
        <w:tc>
          <w:tcPr>
            <w:tcW w:w="4620" w:type="dxa"/>
            <w:gridSpan w:val="4"/>
            <w:vMerge/>
            <w:tcBorders>
              <w:top w:val="single" w:sz="8" w:space="0" w:color="000000"/>
              <w:left w:val="single" w:sz="8" w:space="0" w:color="000000"/>
              <w:bottom w:val="single" w:sz="8" w:space="0" w:color="000000"/>
              <w:right w:val="single" w:sz="8" w:space="0" w:color="000000"/>
            </w:tcBorders>
            <w:vAlign w:val="center"/>
            <w:hideMark/>
          </w:tcPr>
          <w:p w:rsidR="00E3494B" w:rsidRPr="00E3494B" w:rsidRDefault="00E3494B" w:rsidP="00E3494B">
            <w:pPr>
              <w:spacing w:after="0" w:line="240" w:lineRule="auto"/>
              <w:rPr>
                <w:rFonts w:ascii="Tahoma" w:eastAsia="Times New Roman" w:hAnsi="Tahoma" w:cs="Tahoma"/>
                <w:b/>
                <w:bCs/>
                <w:color w:val="000000"/>
                <w:sz w:val="20"/>
                <w:szCs w:val="20"/>
              </w:rPr>
            </w:pPr>
          </w:p>
        </w:tc>
        <w:tc>
          <w:tcPr>
            <w:tcW w:w="10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 </w:t>
            </w:r>
          </w:p>
        </w:tc>
        <w:tc>
          <w:tcPr>
            <w:tcW w:w="5360" w:type="dxa"/>
            <w:gridSpan w:val="5"/>
            <w:vMerge/>
            <w:tcBorders>
              <w:top w:val="single" w:sz="8" w:space="0" w:color="000000"/>
              <w:left w:val="single" w:sz="8" w:space="0" w:color="000000"/>
              <w:bottom w:val="single" w:sz="8" w:space="0" w:color="000000"/>
              <w:right w:val="single" w:sz="8" w:space="0" w:color="000000"/>
            </w:tcBorders>
            <w:vAlign w:val="center"/>
            <w:hideMark/>
          </w:tcPr>
          <w:p w:rsidR="00E3494B" w:rsidRPr="00E3494B" w:rsidRDefault="00E3494B" w:rsidP="00E3494B">
            <w:pPr>
              <w:spacing w:after="0" w:line="240" w:lineRule="auto"/>
              <w:rPr>
                <w:rFonts w:ascii="Tahoma" w:eastAsia="Times New Roman" w:hAnsi="Tahoma" w:cs="Tahoma"/>
                <w:b/>
                <w:bCs/>
                <w:color w:val="000000"/>
                <w:sz w:val="20"/>
                <w:szCs w:val="20"/>
              </w:rPr>
            </w:pPr>
          </w:p>
        </w:tc>
      </w:tr>
      <w:tr w:rsidR="00E3494B" w:rsidRPr="00E3494B" w:rsidTr="00E3494B">
        <w:trPr>
          <w:trHeight w:val="315"/>
        </w:trPr>
        <w:tc>
          <w:tcPr>
            <w:tcW w:w="2000" w:type="dxa"/>
            <w:tcBorders>
              <w:top w:val="nil"/>
              <w:left w:val="single" w:sz="8" w:space="0" w:color="000000"/>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rPr>
                <w:rFonts w:ascii="Tahoma" w:eastAsia="Times New Roman" w:hAnsi="Tahoma" w:cs="Tahoma"/>
                <w:color w:val="000000"/>
                <w:sz w:val="20"/>
                <w:szCs w:val="20"/>
              </w:rPr>
            </w:pPr>
            <w:r w:rsidRPr="00E3494B">
              <w:rPr>
                <w:rFonts w:ascii="Tahoma" w:eastAsia="Times New Roman" w:hAnsi="Tahoma" w:cs="Tahoma"/>
                <w:color w:val="000000"/>
                <w:sz w:val="20"/>
                <w:szCs w:val="20"/>
              </w:rPr>
              <w:t> </w:t>
            </w:r>
          </w:p>
        </w:tc>
        <w:tc>
          <w:tcPr>
            <w:tcW w:w="10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Online</w:t>
            </w:r>
          </w:p>
        </w:tc>
        <w:tc>
          <w:tcPr>
            <w:tcW w:w="112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Hybrid</w:t>
            </w:r>
          </w:p>
        </w:tc>
        <w:tc>
          <w:tcPr>
            <w:tcW w:w="12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Total DL</w:t>
            </w:r>
          </w:p>
        </w:tc>
        <w:tc>
          <w:tcPr>
            <w:tcW w:w="118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 </w:t>
            </w:r>
          </w:p>
        </w:tc>
        <w:tc>
          <w:tcPr>
            <w:tcW w:w="10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 </w:t>
            </w:r>
          </w:p>
        </w:tc>
        <w:tc>
          <w:tcPr>
            <w:tcW w:w="128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Online</w:t>
            </w:r>
          </w:p>
        </w:tc>
        <w:tc>
          <w:tcPr>
            <w:tcW w:w="9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Hybrid</w:t>
            </w:r>
          </w:p>
        </w:tc>
        <w:tc>
          <w:tcPr>
            <w:tcW w:w="110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 xml:space="preserve">Total DL </w:t>
            </w:r>
          </w:p>
        </w:tc>
        <w:tc>
          <w:tcPr>
            <w:tcW w:w="10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Traditional</w:t>
            </w:r>
          </w:p>
        </w:tc>
        <w:tc>
          <w:tcPr>
            <w:tcW w:w="9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Total</w:t>
            </w:r>
          </w:p>
        </w:tc>
      </w:tr>
      <w:tr w:rsidR="00E3494B" w:rsidRPr="00E3494B" w:rsidTr="00E3494B">
        <w:trPr>
          <w:trHeight w:val="315"/>
        </w:trPr>
        <w:tc>
          <w:tcPr>
            <w:tcW w:w="2000" w:type="dxa"/>
            <w:tcBorders>
              <w:top w:val="nil"/>
              <w:left w:val="single" w:sz="8" w:space="0" w:color="000000"/>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rPr>
                <w:rFonts w:ascii="Tahoma" w:eastAsia="Times New Roman" w:hAnsi="Tahoma" w:cs="Tahoma"/>
                <w:color w:val="000000"/>
                <w:sz w:val="20"/>
                <w:szCs w:val="20"/>
              </w:rPr>
            </w:pPr>
            <w:r w:rsidRPr="00E3494B">
              <w:rPr>
                <w:rFonts w:ascii="Tahoma" w:eastAsia="Times New Roman" w:hAnsi="Tahoma" w:cs="Tahoma"/>
                <w:color w:val="000000"/>
                <w:sz w:val="20"/>
                <w:szCs w:val="20"/>
              </w:rPr>
              <w:t>Summer 2015</w:t>
            </w:r>
          </w:p>
        </w:tc>
        <w:tc>
          <w:tcPr>
            <w:tcW w:w="10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40</w:t>
            </w:r>
          </w:p>
        </w:tc>
        <w:tc>
          <w:tcPr>
            <w:tcW w:w="112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34</w:t>
            </w:r>
          </w:p>
        </w:tc>
        <w:tc>
          <w:tcPr>
            <w:tcW w:w="12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76</w:t>
            </w:r>
          </w:p>
        </w:tc>
        <w:tc>
          <w:tcPr>
            <w:tcW w:w="118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 </w:t>
            </w:r>
          </w:p>
        </w:tc>
        <w:tc>
          <w:tcPr>
            <w:tcW w:w="10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 </w:t>
            </w:r>
          </w:p>
        </w:tc>
        <w:tc>
          <w:tcPr>
            <w:tcW w:w="128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1,171</w:t>
            </w:r>
          </w:p>
        </w:tc>
        <w:tc>
          <w:tcPr>
            <w:tcW w:w="9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608</w:t>
            </w:r>
          </w:p>
        </w:tc>
        <w:tc>
          <w:tcPr>
            <w:tcW w:w="110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1,779</w:t>
            </w:r>
          </w:p>
        </w:tc>
        <w:tc>
          <w:tcPr>
            <w:tcW w:w="10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3,072</w:t>
            </w:r>
          </w:p>
        </w:tc>
        <w:tc>
          <w:tcPr>
            <w:tcW w:w="9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4,851</w:t>
            </w:r>
          </w:p>
        </w:tc>
      </w:tr>
      <w:tr w:rsidR="00E3494B" w:rsidRPr="00E3494B" w:rsidTr="00E3494B">
        <w:trPr>
          <w:trHeight w:val="315"/>
        </w:trPr>
        <w:tc>
          <w:tcPr>
            <w:tcW w:w="2000" w:type="dxa"/>
            <w:tcBorders>
              <w:top w:val="nil"/>
              <w:left w:val="single" w:sz="8" w:space="0" w:color="000000"/>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rPr>
                <w:rFonts w:ascii="Tahoma" w:eastAsia="Times New Roman" w:hAnsi="Tahoma" w:cs="Tahoma"/>
                <w:color w:val="000000"/>
                <w:sz w:val="20"/>
                <w:szCs w:val="20"/>
              </w:rPr>
            </w:pPr>
            <w:r w:rsidRPr="00E3494B">
              <w:rPr>
                <w:rFonts w:ascii="Tahoma" w:eastAsia="Times New Roman" w:hAnsi="Tahoma" w:cs="Tahoma"/>
                <w:color w:val="000000"/>
                <w:sz w:val="20"/>
                <w:szCs w:val="20"/>
              </w:rPr>
              <w:t>Fall 2015</w:t>
            </w:r>
          </w:p>
        </w:tc>
        <w:tc>
          <w:tcPr>
            <w:tcW w:w="10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80</w:t>
            </w:r>
          </w:p>
        </w:tc>
        <w:tc>
          <w:tcPr>
            <w:tcW w:w="112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146</w:t>
            </w:r>
          </w:p>
        </w:tc>
        <w:tc>
          <w:tcPr>
            <w:tcW w:w="12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194</w:t>
            </w:r>
          </w:p>
        </w:tc>
        <w:tc>
          <w:tcPr>
            <w:tcW w:w="118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 </w:t>
            </w:r>
          </w:p>
        </w:tc>
        <w:tc>
          <w:tcPr>
            <w:tcW w:w="10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 </w:t>
            </w:r>
          </w:p>
        </w:tc>
        <w:tc>
          <w:tcPr>
            <w:tcW w:w="128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2,403</w:t>
            </w:r>
          </w:p>
        </w:tc>
        <w:tc>
          <w:tcPr>
            <w:tcW w:w="9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2,978</w:t>
            </w:r>
          </w:p>
        </w:tc>
        <w:tc>
          <w:tcPr>
            <w:tcW w:w="110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5,381</w:t>
            </w:r>
          </w:p>
        </w:tc>
        <w:tc>
          <w:tcPr>
            <w:tcW w:w="10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18,737</w:t>
            </w:r>
          </w:p>
        </w:tc>
        <w:tc>
          <w:tcPr>
            <w:tcW w:w="9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24,118</w:t>
            </w:r>
          </w:p>
        </w:tc>
      </w:tr>
      <w:tr w:rsidR="00E3494B" w:rsidRPr="00E3494B" w:rsidTr="00E3494B">
        <w:trPr>
          <w:trHeight w:val="315"/>
        </w:trPr>
        <w:tc>
          <w:tcPr>
            <w:tcW w:w="2000" w:type="dxa"/>
            <w:tcBorders>
              <w:top w:val="nil"/>
              <w:left w:val="single" w:sz="8" w:space="0" w:color="000000"/>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rPr>
                <w:rFonts w:ascii="Tahoma" w:eastAsia="Times New Roman" w:hAnsi="Tahoma" w:cs="Tahoma"/>
                <w:color w:val="000000"/>
                <w:sz w:val="20"/>
                <w:szCs w:val="20"/>
              </w:rPr>
            </w:pPr>
            <w:r w:rsidRPr="00E3494B">
              <w:rPr>
                <w:rFonts w:ascii="Tahoma" w:eastAsia="Times New Roman" w:hAnsi="Tahoma" w:cs="Tahoma"/>
                <w:color w:val="000000"/>
                <w:sz w:val="20"/>
                <w:szCs w:val="20"/>
              </w:rPr>
              <w:t>Winter 2016</w:t>
            </w:r>
          </w:p>
        </w:tc>
        <w:tc>
          <w:tcPr>
            <w:tcW w:w="10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41</w:t>
            </w:r>
          </w:p>
        </w:tc>
        <w:tc>
          <w:tcPr>
            <w:tcW w:w="112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41</w:t>
            </w:r>
          </w:p>
        </w:tc>
        <w:tc>
          <w:tcPr>
            <w:tcW w:w="12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80</w:t>
            </w:r>
          </w:p>
        </w:tc>
        <w:tc>
          <w:tcPr>
            <w:tcW w:w="118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 </w:t>
            </w:r>
          </w:p>
        </w:tc>
        <w:tc>
          <w:tcPr>
            <w:tcW w:w="10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 </w:t>
            </w:r>
          </w:p>
        </w:tc>
        <w:tc>
          <w:tcPr>
            <w:tcW w:w="128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1,167</w:t>
            </w:r>
          </w:p>
        </w:tc>
        <w:tc>
          <w:tcPr>
            <w:tcW w:w="9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935</w:t>
            </w:r>
          </w:p>
        </w:tc>
        <w:tc>
          <w:tcPr>
            <w:tcW w:w="110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2,102</w:t>
            </w:r>
          </w:p>
        </w:tc>
        <w:tc>
          <w:tcPr>
            <w:tcW w:w="10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3,904</w:t>
            </w:r>
          </w:p>
        </w:tc>
        <w:tc>
          <w:tcPr>
            <w:tcW w:w="9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6,006</w:t>
            </w:r>
          </w:p>
        </w:tc>
      </w:tr>
      <w:tr w:rsidR="00E3494B" w:rsidRPr="00E3494B" w:rsidTr="00E3494B">
        <w:trPr>
          <w:trHeight w:val="315"/>
        </w:trPr>
        <w:tc>
          <w:tcPr>
            <w:tcW w:w="2000" w:type="dxa"/>
            <w:tcBorders>
              <w:top w:val="nil"/>
              <w:left w:val="single" w:sz="8" w:space="0" w:color="000000"/>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rPr>
                <w:rFonts w:ascii="Tahoma" w:eastAsia="Times New Roman" w:hAnsi="Tahoma" w:cs="Tahoma"/>
                <w:color w:val="000000"/>
                <w:sz w:val="20"/>
                <w:szCs w:val="20"/>
              </w:rPr>
            </w:pPr>
            <w:r w:rsidRPr="00E3494B">
              <w:rPr>
                <w:rFonts w:ascii="Tahoma" w:eastAsia="Times New Roman" w:hAnsi="Tahoma" w:cs="Tahoma"/>
                <w:color w:val="000000"/>
                <w:sz w:val="20"/>
                <w:szCs w:val="20"/>
              </w:rPr>
              <w:t>Spring 2016</w:t>
            </w:r>
          </w:p>
        </w:tc>
        <w:tc>
          <w:tcPr>
            <w:tcW w:w="10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87</w:t>
            </w:r>
          </w:p>
        </w:tc>
        <w:tc>
          <w:tcPr>
            <w:tcW w:w="112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129</w:t>
            </w:r>
          </w:p>
        </w:tc>
        <w:tc>
          <w:tcPr>
            <w:tcW w:w="12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216</w:t>
            </w:r>
          </w:p>
        </w:tc>
        <w:tc>
          <w:tcPr>
            <w:tcW w:w="118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 </w:t>
            </w:r>
          </w:p>
        </w:tc>
        <w:tc>
          <w:tcPr>
            <w:tcW w:w="10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 </w:t>
            </w:r>
          </w:p>
        </w:tc>
        <w:tc>
          <w:tcPr>
            <w:tcW w:w="128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2,456</w:t>
            </w:r>
          </w:p>
        </w:tc>
        <w:tc>
          <w:tcPr>
            <w:tcW w:w="9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2686</w:t>
            </w:r>
          </w:p>
        </w:tc>
        <w:tc>
          <w:tcPr>
            <w:tcW w:w="110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5,142</w:t>
            </w:r>
          </w:p>
        </w:tc>
        <w:tc>
          <w:tcPr>
            <w:tcW w:w="10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15,912</w:t>
            </w:r>
          </w:p>
        </w:tc>
        <w:tc>
          <w:tcPr>
            <w:tcW w:w="9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color w:val="000000"/>
                <w:sz w:val="20"/>
                <w:szCs w:val="20"/>
              </w:rPr>
            </w:pPr>
            <w:r w:rsidRPr="00E3494B">
              <w:rPr>
                <w:rFonts w:ascii="Tahoma" w:eastAsia="Times New Roman" w:hAnsi="Tahoma" w:cs="Tahoma"/>
                <w:color w:val="000000"/>
                <w:sz w:val="20"/>
                <w:szCs w:val="20"/>
              </w:rPr>
              <w:t>21,054</w:t>
            </w:r>
          </w:p>
        </w:tc>
      </w:tr>
      <w:tr w:rsidR="00E3494B" w:rsidRPr="00E3494B" w:rsidTr="00E3494B">
        <w:trPr>
          <w:trHeight w:val="315"/>
        </w:trPr>
        <w:tc>
          <w:tcPr>
            <w:tcW w:w="2000" w:type="dxa"/>
            <w:tcBorders>
              <w:top w:val="nil"/>
              <w:left w:val="single" w:sz="8" w:space="0" w:color="000000"/>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Total 2015-2016</w:t>
            </w:r>
          </w:p>
        </w:tc>
        <w:tc>
          <w:tcPr>
            <w:tcW w:w="10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248</w:t>
            </w:r>
          </w:p>
        </w:tc>
        <w:tc>
          <w:tcPr>
            <w:tcW w:w="112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350</w:t>
            </w:r>
          </w:p>
        </w:tc>
        <w:tc>
          <w:tcPr>
            <w:tcW w:w="12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566</w:t>
            </w:r>
          </w:p>
        </w:tc>
        <w:tc>
          <w:tcPr>
            <w:tcW w:w="118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 </w:t>
            </w:r>
          </w:p>
        </w:tc>
        <w:tc>
          <w:tcPr>
            <w:tcW w:w="10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 </w:t>
            </w:r>
          </w:p>
        </w:tc>
        <w:tc>
          <w:tcPr>
            <w:tcW w:w="128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7,197</w:t>
            </w:r>
          </w:p>
        </w:tc>
        <w:tc>
          <w:tcPr>
            <w:tcW w:w="9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7,207</w:t>
            </w:r>
          </w:p>
        </w:tc>
        <w:tc>
          <w:tcPr>
            <w:tcW w:w="110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14,404</w:t>
            </w:r>
          </w:p>
        </w:tc>
        <w:tc>
          <w:tcPr>
            <w:tcW w:w="10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41,625</w:t>
            </w:r>
          </w:p>
        </w:tc>
        <w:tc>
          <w:tcPr>
            <w:tcW w:w="960" w:type="dxa"/>
            <w:tcBorders>
              <w:top w:val="nil"/>
              <w:left w:val="nil"/>
              <w:bottom w:val="single" w:sz="8" w:space="0" w:color="000000"/>
              <w:right w:val="single" w:sz="8" w:space="0" w:color="000000"/>
            </w:tcBorders>
            <w:shd w:val="clear" w:color="auto" w:fill="auto"/>
            <w:vAlign w:val="center"/>
            <w:hideMark/>
          </w:tcPr>
          <w:p w:rsidR="00E3494B" w:rsidRPr="00E3494B" w:rsidRDefault="00E3494B" w:rsidP="00E3494B">
            <w:pPr>
              <w:spacing w:after="0" w:line="240" w:lineRule="auto"/>
              <w:jc w:val="center"/>
              <w:rPr>
                <w:rFonts w:ascii="Tahoma" w:eastAsia="Times New Roman" w:hAnsi="Tahoma" w:cs="Tahoma"/>
                <w:b/>
                <w:bCs/>
                <w:color w:val="000000"/>
                <w:sz w:val="20"/>
                <w:szCs w:val="20"/>
              </w:rPr>
            </w:pPr>
            <w:r w:rsidRPr="00E3494B">
              <w:rPr>
                <w:rFonts w:ascii="Tahoma" w:eastAsia="Times New Roman" w:hAnsi="Tahoma" w:cs="Tahoma"/>
                <w:b/>
                <w:bCs/>
                <w:color w:val="000000"/>
                <w:sz w:val="20"/>
                <w:szCs w:val="20"/>
              </w:rPr>
              <w:t>56,029</w:t>
            </w:r>
          </w:p>
        </w:tc>
      </w:tr>
    </w:tbl>
    <w:p w:rsidR="00B8503D" w:rsidRDefault="00BF6FEC" w:rsidP="00616E1A">
      <w:pPr>
        <w:autoSpaceDE w:val="0"/>
        <w:autoSpaceDN w:val="0"/>
        <w:adjustRightInd w:val="0"/>
        <w:spacing w:after="0" w:line="240" w:lineRule="auto"/>
        <w:rPr>
          <w:rFonts w:ascii="Tahoma" w:hAnsi="Tahoma" w:cs="Tahoma"/>
          <w:sz w:val="20"/>
          <w:szCs w:val="20"/>
        </w:rPr>
      </w:pPr>
      <w:r w:rsidRPr="00550DDE">
        <w:rPr>
          <w:rFonts w:ascii="Tahoma" w:hAnsi="Tahoma" w:cs="Tahoma"/>
          <w:sz w:val="20"/>
          <w:szCs w:val="20"/>
        </w:rPr>
        <w:t>*</w:t>
      </w:r>
      <w:r w:rsidR="00F31B90" w:rsidRPr="00550DDE">
        <w:rPr>
          <w:rFonts w:ascii="Tahoma" w:hAnsi="Tahoma" w:cs="Tahoma"/>
          <w:sz w:val="20"/>
          <w:szCs w:val="20"/>
        </w:rPr>
        <w:t xml:space="preserve">duplicated count, </w:t>
      </w:r>
      <w:r w:rsidRPr="00550DDE">
        <w:rPr>
          <w:rFonts w:ascii="Tahoma" w:hAnsi="Tahoma" w:cs="Tahoma"/>
          <w:sz w:val="20"/>
          <w:szCs w:val="20"/>
        </w:rPr>
        <w:t xml:space="preserve">as of </w:t>
      </w:r>
      <w:r w:rsidR="00ED3302" w:rsidRPr="00550DDE">
        <w:rPr>
          <w:rFonts w:ascii="Tahoma" w:hAnsi="Tahoma" w:cs="Tahoma"/>
          <w:sz w:val="20"/>
          <w:szCs w:val="20"/>
        </w:rPr>
        <w:t>census day</w:t>
      </w:r>
    </w:p>
    <w:p w:rsidR="00CB7E3F" w:rsidRPr="00550DDE" w:rsidRDefault="00CB7E3F" w:rsidP="00616E1A">
      <w:pPr>
        <w:autoSpaceDE w:val="0"/>
        <w:autoSpaceDN w:val="0"/>
        <w:adjustRightInd w:val="0"/>
        <w:spacing w:after="0" w:line="240" w:lineRule="auto"/>
        <w:rPr>
          <w:rFonts w:ascii="Tahoma" w:hAnsi="Tahoma" w:cs="Tahoma"/>
          <w:sz w:val="20"/>
          <w:szCs w:val="20"/>
        </w:rPr>
      </w:pPr>
    </w:p>
    <w:tbl>
      <w:tblPr>
        <w:tblW w:w="11020" w:type="dxa"/>
        <w:tblLook w:val="04A0" w:firstRow="1" w:lastRow="0" w:firstColumn="1" w:lastColumn="0" w:noHBand="0" w:noVBand="1"/>
      </w:tblPr>
      <w:tblGrid>
        <w:gridCol w:w="1684"/>
        <w:gridCol w:w="998"/>
        <w:gridCol w:w="1402"/>
        <w:gridCol w:w="998"/>
        <w:gridCol w:w="1314"/>
        <w:gridCol w:w="998"/>
        <w:gridCol w:w="1314"/>
        <w:gridCol w:w="998"/>
        <w:gridCol w:w="1314"/>
      </w:tblGrid>
      <w:tr w:rsidR="00E3494B" w:rsidRPr="00E3494B" w:rsidTr="00E3494B">
        <w:trPr>
          <w:trHeight w:val="300"/>
        </w:trPr>
        <w:tc>
          <w:tcPr>
            <w:tcW w:w="11020" w:type="dxa"/>
            <w:gridSpan w:val="9"/>
            <w:tcBorders>
              <w:top w:val="nil"/>
              <w:left w:val="nil"/>
              <w:bottom w:val="nil"/>
              <w:right w:val="nil"/>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Enrollment and Sections by Type</w:t>
            </w:r>
          </w:p>
        </w:tc>
      </w:tr>
      <w:tr w:rsidR="00E3494B" w:rsidRPr="00E3494B" w:rsidTr="00E3494B">
        <w:trPr>
          <w:trHeight w:val="300"/>
        </w:trPr>
        <w:tc>
          <w:tcPr>
            <w:tcW w:w="11020" w:type="dxa"/>
            <w:gridSpan w:val="9"/>
            <w:tcBorders>
              <w:top w:val="nil"/>
              <w:left w:val="nil"/>
              <w:bottom w:val="nil"/>
              <w:right w:val="nil"/>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From 2014-15 to 2015-16</w:t>
            </w:r>
          </w:p>
        </w:tc>
      </w:tr>
      <w:tr w:rsidR="00E3494B" w:rsidRPr="00E3494B" w:rsidTr="00382C0E">
        <w:trPr>
          <w:trHeight w:val="315"/>
        </w:trPr>
        <w:tc>
          <w:tcPr>
            <w:tcW w:w="1684" w:type="dxa"/>
            <w:tcBorders>
              <w:top w:val="nil"/>
              <w:left w:val="nil"/>
              <w:bottom w:val="nil"/>
              <w:right w:val="nil"/>
            </w:tcBorders>
            <w:shd w:val="clear" w:color="auto" w:fill="auto"/>
            <w:noWrap/>
            <w:vAlign w:val="bottom"/>
            <w:hideMark/>
          </w:tcPr>
          <w:p w:rsidR="00E3494B" w:rsidRPr="00E3494B" w:rsidRDefault="00E3494B" w:rsidP="00E3494B">
            <w:pPr>
              <w:spacing w:after="0" w:line="240" w:lineRule="auto"/>
              <w:jc w:val="center"/>
              <w:rPr>
                <w:rFonts w:eastAsia="Times New Roman"/>
                <w:color w:val="000000"/>
              </w:rPr>
            </w:pPr>
          </w:p>
        </w:tc>
        <w:tc>
          <w:tcPr>
            <w:tcW w:w="998" w:type="dxa"/>
            <w:tcBorders>
              <w:top w:val="nil"/>
              <w:left w:val="nil"/>
              <w:bottom w:val="double" w:sz="6" w:space="0" w:color="auto"/>
              <w:right w:val="nil"/>
            </w:tcBorders>
            <w:shd w:val="clear" w:color="auto" w:fill="auto"/>
            <w:noWrap/>
            <w:vAlign w:val="bottom"/>
            <w:hideMark/>
          </w:tcPr>
          <w:p w:rsidR="00E3494B" w:rsidRPr="00E3494B" w:rsidRDefault="00E3494B" w:rsidP="00E3494B">
            <w:pPr>
              <w:spacing w:after="0" w:line="240" w:lineRule="auto"/>
              <w:rPr>
                <w:rFonts w:eastAsia="Times New Roman"/>
                <w:color w:val="000000"/>
              </w:rPr>
            </w:pPr>
            <w:r w:rsidRPr="00E3494B">
              <w:rPr>
                <w:rFonts w:eastAsia="Times New Roman"/>
                <w:color w:val="000000"/>
              </w:rPr>
              <w:t> </w:t>
            </w:r>
          </w:p>
        </w:tc>
        <w:tc>
          <w:tcPr>
            <w:tcW w:w="1402" w:type="dxa"/>
            <w:tcBorders>
              <w:top w:val="nil"/>
              <w:left w:val="nil"/>
              <w:bottom w:val="double" w:sz="6" w:space="0" w:color="auto"/>
              <w:right w:val="nil"/>
            </w:tcBorders>
            <w:shd w:val="clear" w:color="auto" w:fill="auto"/>
            <w:noWrap/>
            <w:vAlign w:val="bottom"/>
            <w:hideMark/>
          </w:tcPr>
          <w:p w:rsidR="00E3494B" w:rsidRPr="00E3494B" w:rsidRDefault="00E3494B" w:rsidP="00E3494B">
            <w:pPr>
              <w:spacing w:after="0" w:line="240" w:lineRule="auto"/>
              <w:rPr>
                <w:rFonts w:eastAsia="Times New Roman"/>
                <w:color w:val="000000"/>
              </w:rPr>
            </w:pPr>
            <w:r w:rsidRPr="00E3494B">
              <w:rPr>
                <w:rFonts w:eastAsia="Times New Roman"/>
                <w:color w:val="000000"/>
              </w:rPr>
              <w:t> </w:t>
            </w:r>
          </w:p>
        </w:tc>
        <w:tc>
          <w:tcPr>
            <w:tcW w:w="998" w:type="dxa"/>
            <w:tcBorders>
              <w:top w:val="nil"/>
              <w:left w:val="nil"/>
              <w:bottom w:val="double" w:sz="6" w:space="0" w:color="auto"/>
              <w:right w:val="nil"/>
            </w:tcBorders>
            <w:shd w:val="clear" w:color="auto" w:fill="auto"/>
            <w:noWrap/>
            <w:vAlign w:val="bottom"/>
            <w:hideMark/>
          </w:tcPr>
          <w:p w:rsidR="00E3494B" w:rsidRPr="00E3494B" w:rsidRDefault="00E3494B" w:rsidP="00E3494B">
            <w:pPr>
              <w:spacing w:after="0" w:line="240" w:lineRule="auto"/>
              <w:rPr>
                <w:rFonts w:eastAsia="Times New Roman"/>
                <w:color w:val="000000"/>
              </w:rPr>
            </w:pPr>
            <w:r w:rsidRPr="00E3494B">
              <w:rPr>
                <w:rFonts w:eastAsia="Times New Roman"/>
                <w:color w:val="000000"/>
              </w:rPr>
              <w:t> </w:t>
            </w:r>
          </w:p>
        </w:tc>
        <w:tc>
          <w:tcPr>
            <w:tcW w:w="1314" w:type="dxa"/>
            <w:tcBorders>
              <w:top w:val="nil"/>
              <w:left w:val="nil"/>
              <w:bottom w:val="double" w:sz="6" w:space="0" w:color="auto"/>
              <w:right w:val="nil"/>
            </w:tcBorders>
            <w:shd w:val="clear" w:color="auto" w:fill="auto"/>
            <w:noWrap/>
            <w:vAlign w:val="bottom"/>
            <w:hideMark/>
          </w:tcPr>
          <w:p w:rsidR="00E3494B" w:rsidRPr="00E3494B" w:rsidRDefault="00E3494B" w:rsidP="00E3494B">
            <w:pPr>
              <w:spacing w:after="0" w:line="240" w:lineRule="auto"/>
              <w:rPr>
                <w:rFonts w:eastAsia="Times New Roman"/>
                <w:color w:val="000000"/>
              </w:rPr>
            </w:pPr>
            <w:r w:rsidRPr="00E3494B">
              <w:rPr>
                <w:rFonts w:eastAsia="Times New Roman"/>
                <w:color w:val="000000"/>
              </w:rPr>
              <w:t> </w:t>
            </w:r>
          </w:p>
        </w:tc>
        <w:tc>
          <w:tcPr>
            <w:tcW w:w="998" w:type="dxa"/>
            <w:tcBorders>
              <w:top w:val="nil"/>
              <w:left w:val="nil"/>
              <w:bottom w:val="nil"/>
              <w:right w:val="nil"/>
            </w:tcBorders>
            <w:shd w:val="clear" w:color="auto" w:fill="auto"/>
            <w:noWrap/>
            <w:vAlign w:val="bottom"/>
            <w:hideMark/>
          </w:tcPr>
          <w:p w:rsidR="00E3494B" w:rsidRPr="00E3494B" w:rsidRDefault="00E3494B" w:rsidP="00E3494B">
            <w:pPr>
              <w:spacing w:after="0" w:line="240" w:lineRule="auto"/>
              <w:rPr>
                <w:rFonts w:eastAsia="Times New Roman"/>
                <w:color w:val="000000"/>
              </w:rPr>
            </w:pPr>
          </w:p>
        </w:tc>
        <w:tc>
          <w:tcPr>
            <w:tcW w:w="1314" w:type="dxa"/>
            <w:tcBorders>
              <w:top w:val="nil"/>
              <w:left w:val="nil"/>
              <w:bottom w:val="nil"/>
              <w:right w:val="nil"/>
            </w:tcBorders>
            <w:shd w:val="clear" w:color="auto" w:fill="auto"/>
            <w:noWrap/>
            <w:vAlign w:val="bottom"/>
            <w:hideMark/>
          </w:tcPr>
          <w:p w:rsidR="00E3494B" w:rsidRPr="00E3494B" w:rsidRDefault="00E3494B" w:rsidP="00E3494B">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E3494B" w:rsidRPr="00E3494B" w:rsidRDefault="00E3494B" w:rsidP="00E3494B">
            <w:pPr>
              <w:spacing w:after="0" w:line="240" w:lineRule="auto"/>
              <w:rPr>
                <w:rFonts w:ascii="Times New Roman" w:eastAsia="Times New Roman" w:hAnsi="Times New Roman"/>
                <w:sz w:val="20"/>
                <w:szCs w:val="20"/>
              </w:rPr>
            </w:pPr>
          </w:p>
        </w:tc>
        <w:tc>
          <w:tcPr>
            <w:tcW w:w="1314" w:type="dxa"/>
            <w:tcBorders>
              <w:top w:val="nil"/>
              <w:left w:val="nil"/>
              <w:bottom w:val="nil"/>
              <w:right w:val="nil"/>
            </w:tcBorders>
            <w:shd w:val="clear" w:color="auto" w:fill="auto"/>
            <w:noWrap/>
            <w:vAlign w:val="bottom"/>
            <w:hideMark/>
          </w:tcPr>
          <w:p w:rsidR="00E3494B" w:rsidRPr="00E3494B" w:rsidRDefault="00E3494B" w:rsidP="00E3494B">
            <w:pPr>
              <w:spacing w:after="0" w:line="240" w:lineRule="auto"/>
              <w:rPr>
                <w:rFonts w:ascii="Times New Roman" w:eastAsia="Times New Roman" w:hAnsi="Times New Roman"/>
                <w:sz w:val="20"/>
                <w:szCs w:val="20"/>
              </w:rPr>
            </w:pPr>
          </w:p>
        </w:tc>
      </w:tr>
      <w:tr w:rsidR="00E3494B" w:rsidRPr="00E3494B" w:rsidTr="00382C0E">
        <w:trPr>
          <w:trHeight w:val="315"/>
        </w:trPr>
        <w:tc>
          <w:tcPr>
            <w:tcW w:w="1684" w:type="dxa"/>
            <w:tcBorders>
              <w:top w:val="nil"/>
              <w:left w:val="nil"/>
              <w:bottom w:val="nil"/>
              <w:right w:val="nil"/>
            </w:tcBorders>
            <w:shd w:val="clear" w:color="auto" w:fill="auto"/>
            <w:hideMark/>
          </w:tcPr>
          <w:p w:rsidR="00E3494B" w:rsidRPr="00E3494B" w:rsidRDefault="00E3494B" w:rsidP="00E3494B">
            <w:pPr>
              <w:spacing w:after="0" w:line="240" w:lineRule="auto"/>
              <w:rPr>
                <w:rFonts w:ascii="Times New Roman" w:eastAsia="Times New Roman" w:hAnsi="Times New Roman"/>
                <w:sz w:val="20"/>
                <w:szCs w:val="20"/>
              </w:rPr>
            </w:pPr>
          </w:p>
        </w:tc>
        <w:tc>
          <w:tcPr>
            <w:tcW w:w="2400" w:type="dxa"/>
            <w:gridSpan w:val="2"/>
            <w:vMerge w:val="restart"/>
            <w:tcBorders>
              <w:top w:val="double" w:sz="6" w:space="0" w:color="auto"/>
              <w:left w:val="double" w:sz="6" w:space="0" w:color="auto"/>
              <w:bottom w:val="double" w:sz="6" w:space="0" w:color="auto"/>
              <w:right w:val="double" w:sz="6" w:space="0" w:color="000000"/>
            </w:tcBorders>
            <w:shd w:val="clear" w:color="auto" w:fill="auto"/>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2014-15</w:t>
            </w:r>
          </w:p>
        </w:tc>
        <w:tc>
          <w:tcPr>
            <w:tcW w:w="2312" w:type="dxa"/>
            <w:gridSpan w:val="2"/>
            <w:vMerge w:val="restart"/>
            <w:tcBorders>
              <w:top w:val="double" w:sz="6" w:space="0" w:color="auto"/>
              <w:left w:val="double" w:sz="6" w:space="0" w:color="000000"/>
              <w:bottom w:val="double" w:sz="6" w:space="0" w:color="auto"/>
              <w:right w:val="double" w:sz="6" w:space="0" w:color="000000"/>
            </w:tcBorders>
            <w:shd w:val="clear" w:color="auto" w:fill="auto"/>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2015-16</w:t>
            </w:r>
          </w:p>
        </w:tc>
        <w:tc>
          <w:tcPr>
            <w:tcW w:w="2312" w:type="dxa"/>
            <w:gridSpan w:val="2"/>
            <w:tcBorders>
              <w:top w:val="double" w:sz="6" w:space="0" w:color="auto"/>
              <w:left w:val="nil"/>
              <w:bottom w:val="nil"/>
              <w:right w:val="double" w:sz="6" w:space="0" w:color="000000"/>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 Increase/Decrease</w:t>
            </w:r>
          </w:p>
        </w:tc>
        <w:tc>
          <w:tcPr>
            <w:tcW w:w="2312" w:type="dxa"/>
            <w:gridSpan w:val="2"/>
            <w:tcBorders>
              <w:top w:val="double" w:sz="6" w:space="0" w:color="auto"/>
              <w:left w:val="nil"/>
              <w:bottom w:val="nil"/>
              <w:right w:val="double" w:sz="6" w:space="0" w:color="000000"/>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 Increase/Decrease</w:t>
            </w:r>
          </w:p>
        </w:tc>
      </w:tr>
      <w:tr w:rsidR="00E3494B" w:rsidRPr="00E3494B" w:rsidTr="00382C0E">
        <w:trPr>
          <w:trHeight w:val="315"/>
        </w:trPr>
        <w:tc>
          <w:tcPr>
            <w:tcW w:w="1684" w:type="dxa"/>
            <w:tcBorders>
              <w:top w:val="nil"/>
              <w:left w:val="nil"/>
              <w:bottom w:val="nil"/>
              <w:right w:val="double" w:sz="6" w:space="0" w:color="auto"/>
            </w:tcBorders>
            <w:shd w:val="clear" w:color="auto" w:fill="auto"/>
            <w:hideMark/>
          </w:tcPr>
          <w:p w:rsidR="00E3494B" w:rsidRPr="00E3494B" w:rsidRDefault="00E3494B" w:rsidP="00E3494B">
            <w:pPr>
              <w:spacing w:after="0" w:line="240" w:lineRule="auto"/>
              <w:rPr>
                <w:rFonts w:eastAsia="Times New Roman"/>
                <w:color w:val="000000"/>
              </w:rPr>
            </w:pPr>
            <w:r w:rsidRPr="00E3494B">
              <w:rPr>
                <w:rFonts w:eastAsia="Times New Roman"/>
                <w:color w:val="000000"/>
              </w:rPr>
              <w:t> </w:t>
            </w:r>
          </w:p>
        </w:tc>
        <w:tc>
          <w:tcPr>
            <w:tcW w:w="2400" w:type="dxa"/>
            <w:gridSpan w:val="2"/>
            <w:vMerge/>
            <w:tcBorders>
              <w:top w:val="double" w:sz="6" w:space="0" w:color="000000"/>
              <w:left w:val="nil"/>
              <w:bottom w:val="double" w:sz="6" w:space="0" w:color="auto"/>
              <w:right w:val="double" w:sz="6" w:space="0" w:color="000000"/>
            </w:tcBorders>
            <w:vAlign w:val="center"/>
            <w:hideMark/>
          </w:tcPr>
          <w:p w:rsidR="00E3494B" w:rsidRPr="00E3494B" w:rsidRDefault="00E3494B" w:rsidP="00E3494B">
            <w:pPr>
              <w:spacing w:after="0" w:line="240" w:lineRule="auto"/>
              <w:rPr>
                <w:rFonts w:eastAsia="Times New Roman"/>
                <w:color w:val="000000"/>
              </w:rPr>
            </w:pPr>
          </w:p>
        </w:tc>
        <w:tc>
          <w:tcPr>
            <w:tcW w:w="2312" w:type="dxa"/>
            <w:gridSpan w:val="2"/>
            <w:vMerge/>
            <w:tcBorders>
              <w:top w:val="double" w:sz="6" w:space="0" w:color="000000"/>
              <w:left w:val="double" w:sz="6" w:space="0" w:color="000000"/>
              <w:bottom w:val="double" w:sz="6" w:space="0" w:color="auto"/>
              <w:right w:val="double" w:sz="6" w:space="0" w:color="000000"/>
            </w:tcBorders>
            <w:vAlign w:val="center"/>
            <w:hideMark/>
          </w:tcPr>
          <w:p w:rsidR="00E3494B" w:rsidRPr="00E3494B" w:rsidRDefault="00E3494B" w:rsidP="00E3494B">
            <w:pPr>
              <w:spacing w:after="0" w:line="240" w:lineRule="auto"/>
              <w:rPr>
                <w:rFonts w:eastAsia="Times New Roman"/>
                <w:color w:val="000000"/>
              </w:rPr>
            </w:pPr>
          </w:p>
        </w:tc>
        <w:tc>
          <w:tcPr>
            <w:tcW w:w="2312" w:type="dxa"/>
            <w:gridSpan w:val="2"/>
            <w:tcBorders>
              <w:top w:val="nil"/>
              <w:left w:val="double" w:sz="6" w:space="0" w:color="000000"/>
              <w:bottom w:val="double" w:sz="6" w:space="0" w:color="auto"/>
              <w:right w:val="double" w:sz="6" w:space="0" w:color="000000"/>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 </w:t>
            </w:r>
          </w:p>
        </w:tc>
        <w:tc>
          <w:tcPr>
            <w:tcW w:w="2312" w:type="dxa"/>
            <w:gridSpan w:val="2"/>
            <w:tcBorders>
              <w:top w:val="nil"/>
              <w:left w:val="nil"/>
              <w:bottom w:val="double" w:sz="6" w:space="0" w:color="auto"/>
              <w:right w:val="double" w:sz="6" w:space="0" w:color="000000"/>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 </w:t>
            </w:r>
          </w:p>
        </w:tc>
      </w:tr>
      <w:tr w:rsidR="00E3494B" w:rsidRPr="00E3494B" w:rsidTr="00382C0E">
        <w:trPr>
          <w:trHeight w:val="330"/>
        </w:trPr>
        <w:tc>
          <w:tcPr>
            <w:tcW w:w="1684" w:type="dxa"/>
            <w:tcBorders>
              <w:top w:val="single" w:sz="8" w:space="0" w:color="auto"/>
              <w:left w:val="single" w:sz="8" w:space="0" w:color="auto"/>
              <w:bottom w:val="single" w:sz="8" w:space="0" w:color="auto"/>
              <w:right w:val="nil"/>
            </w:tcBorders>
            <w:shd w:val="clear" w:color="auto" w:fill="auto"/>
            <w:noWrap/>
            <w:vAlign w:val="center"/>
            <w:hideMark/>
          </w:tcPr>
          <w:p w:rsidR="00E3494B" w:rsidRPr="00E3494B" w:rsidRDefault="00E3494B" w:rsidP="00E3494B">
            <w:pPr>
              <w:spacing w:after="0" w:line="240" w:lineRule="auto"/>
              <w:rPr>
                <w:rFonts w:eastAsia="Times New Roman"/>
                <w:color w:val="000000"/>
              </w:rPr>
            </w:pPr>
            <w:r w:rsidRPr="00E3494B">
              <w:rPr>
                <w:rFonts w:eastAsia="Times New Roman"/>
                <w:color w:val="000000"/>
              </w:rPr>
              <w:t>Type</w:t>
            </w:r>
          </w:p>
        </w:tc>
        <w:tc>
          <w:tcPr>
            <w:tcW w:w="99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Sections</w:t>
            </w:r>
          </w:p>
        </w:tc>
        <w:tc>
          <w:tcPr>
            <w:tcW w:w="1402" w:type="dxa"/>
            <w:tcBorders>
              <w:top w:val="double" w:sz="6" w:space="0" w:color="auto"/>
              <w:left w:val="nil"/>
              <w:bottom w:val="single" w:sz="8" w:space="0" w:color="auto"/>
              <w:right w:val="double" w:sz="6" w:space="0" w:color="auto"/>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Enrollment</w:t>
            </w:r>
          </w:p>
        </w:tc>
        <w:tc>
          <w:tcPr>
            <w:tcW w:w="998" w:type="dxa"/>
            <w:tcBorders>
              <w:top w:val="double" w:sz="6" w:space="0" w:color="auto"/>
              <w:left w:val="nil"/>
              <w:bottom w:val="single" w:sz="8" w:space="0" w:color="auto"/>
              <w:right w:val="single" w:sz="8" w:space="0" w:color="auto"/>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Sections</w:t>
            </w:r>
          </w:p>
        </w:tc>
        <w:tc>
          <w:tcPr>
            <w:tcW w:w="1314" w:type="dxa"/>
            <w:tcBorders>
              <w:top w:val="double" w:sz="6" w:space="0" w:color="auto"/>
              <w:left w:val="nil"/>
              <w:bottom w:val="single" w:sz="8" w:space="0" w:color="auto"/>
              <w:right w:val="double" w:sz="6" w:space="0" w:color="auto"/>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Enrollment</w:t>
            </w:r>
          </w:p>
        </w:tc>
        <w:tc>
          <w:tcPr>
            <w:tcW w:w="998" w:type="dxa"/>
            <w:tcBorders>
              <w:top w:val="nil"/>
              <w:left w:val="nil"/>
              <w:bottom w:val="single" w:sz="8" w:space="0" w:color="auto"/>
              <w:right w:val="single" w:sz="8" w:space="0" w:color="auto"/>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Sections</w:t>
            </w:r>
          </w:p>
        </w:tc>
        <w:tc>
          <w:tcPr>
            <w:tcW w:w="1314" w:type="dxa"/>
            <w:tcBorders>
              <w:top w:val="nil"/>
              <w:left w:val="nil"/>
              <w:bottom w:val="single" w:sz="8" w:space="0" w:color="auto"/>
              <w:right w:val="double" w:sz="6" w:space="0" w:color="auto"/>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Enrollment</w:t>
            </w:r>
          </w:p>
        </w:tc>
        <w:tc>
          <w:tcPr>
            <w:tcW w:w="998" w:type="dxa"/>
            <w:tcBorders>
              <w:top w:val="nil"/>
              <w:left w:val="nil"/>
              <w:bottom w:val="single" w:sz="8" w:space="0" w:color="auto"/>
              <w:right w:val="single" w:sz="8" w:space="0" w:color="auto"/>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Sections</w:t>
            </w:r>
          </w:p>
        </w:tc>
        <w:tc>
          <w:tcPr>
            <w:tcW w:w="1314" w:type="dxa"/>
            <w:tcBorders>
              <w:top w:val="nil"/>
              <w:left w:val="nil"/>
              <w:bottom w:val="single" w:sz="8" w:space="0" w:color="auto"/>
              <w:right w:val="double" w:sz="6" w:space="0" w:color="auto"/>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Enrollment</w:t>
            </w:r>
          </w:p>
        </w:tc>
      </w:tr>
      <w:tr w:rsidR="00E3494B" w:rsidRPr="00E3494B" w:rsidTr="00E3494B">
        <w:trPr>
          <w:trHeight w:val="315"/>
        </w:trPr>
        <w:tc>
          <w:tcPr>
            <w:tcW w:w="1684" w:type="dxa"/>
            <w:tcBorders>
              <w:top w:val="nil"/>
              <w:left w:val="single" w:sz="8" w:space="0" w:color="auto"/>
              <w:bottom w:val="single" w:sz="8" w:space="0" w:color="auto"/>
              <w:right w:val="nil"/>
            </w:tcBorders>
            <w:shd w:val="clear" w:color="auto" w:fill="auto"/>
            <w:noWrap/>
            <w:vAlign w:val="center"/>
            <w:hideMark/>
          </w:tcPr>
          <w:p w:rsidR="00E3494B" w:rsidRPr="00E3494B" w:rsidRDefault="00E3494B" w:rsidP="00E3494B">
            <w:pPr>
              <w:spacing w:after="0" w:line="240" w:lineRule="auto"/>
              <w:rPr>
                <w:rFonts w:eastAsia="Times New Roman"/>
                <w:color w:val="000000"/>
              </w:rPr>
            </w:pPr>
            <w:r w:rsidRPr="00E3494B">
              <w:rPr>
                <w:rFonts w:eastAsia="Times New Roman"/>
                <w:color w:val="000000"/>
              </w:rPr>
              <w:t>Hybrid</w:t>
            </w:r>
          </w:p>
        </w:tc>
        <w:tc>
          <w:tcPr>
            <w:tcW w:w="998" w:type="dxa"/>
            <w:tcBorders>
              <w:top w:val="nil"/>
              <w:left w:val="nil"/>
              <w:bottom w:val="single" w:sz="8" w:space="0" w:color="auto"/>
              <w:right w:val="single" w:sz="8" w:space="0" w:color="auto"/>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271</w:t>
            </w:r>
          </w:p>
        </w:tc>
        <w:tc>
          <w:tcPr>
            <w:tcW w:w="1402" w:type="dxa"/>
            <w:tcBorders>
              <w:top w:val="nil"/>
              <w:left w:val="nil"/>
              <w:bottom w:val="single" w:sz="8" w:space="0" w:color="auto"/>
              <w:right w:val="double" w:sz="6" w:space="0" w:color="auto"/>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 xml:space="preserve">7,354 </w:t>
            </w:r>
          </w:p>
        </w:tc>
        <w:tc>
          <w:tcPr>
            <w:tcW w:w="998" w:type="dxa"/>
            <w:tcBorders>
              <w:top w:val="nil"/>
              <w:left w:val="nil"/>
              <w:bottom w:val="single" w:sz="8" w:space="0" w:color="auto"/>
              <w:right w:val="single" w:sz="8" w:space="0" w:color="auto"/>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350</w:t>
            </w:r>
          </w:p>
        </w:tc>
        <w:tc>
          <w:tcPr>
            <w:tcW w:w="1314" w:type="dxa"/>
            <w:tcBorders>
              <w:top w:val="nil"/>
              <w:left w:val="nil"/>
              <w:bottom w:val="single" w:sz="8" w:space="0" w:color="auto"/>
              <w:right w:val="double" w:sz="6" w:space="0" w:color="auto"/>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7,207</w:t>
            </w:r>
          </w:p>
        </w:tc>
        <w:tc>
          <w:tcPr>
            <w:tcW w:w="998" w:type="dxa"/>
            <w:tcBorders>
              <w:top w:val="nil"/>
              <w:left w:val="nil"/>
              <w:bottom w:val="single" w:sz="8" w:space="0" w:color="auto"/>
              <w:right w:val="single" w:sz="8" w:space="0" w:color="auto"/>
            </w:tcBorders>
            <w:shd w:val="clear" w:color="000000" w:fill="D9D9D9"/>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79</w:t>
            </w:r>
          </w:p>
        </w:tc>
        <w:tc>
          <w:tcPr>
            <w:tcW w:w="1314" w:type="dxa"/>
            <w:tcBorders>
              <w:top w:val="nil"/>
              <w:left w:val="nil"/>
              <w:bottom w:val="single" w:sz="8" w:space="0" w:color="auto"/>
              <w:right w:val="double" w:sz="6" w:space="0" w:color="auto"/>
            </w:tcBorders>
            <w:shd w:val="clear" w:color="000000" w:fill="FFFFFF"/>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-147</w:t>
            </w:r>
          </w:p>
        </w:tc>
        <w:tc>
          <w:tcPr>
            <w:tcW w:w="998" w:type="dxa"/>
            <w:tcBorders>
              <w:top w:val="nil"/>
              <w:left w:val="nil"/>
              <w:bottom w:val="single" w:sz="8" w:space="0" w:color="auto"/>
              <w:right w:val="single" w:sz="8" w:space="0" w:color="auto"/>
            </w:tcBorders>
            <w:shd w:val="clear" w:color="000000" w:fill="D9D9D9"/>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23%</w:t>
            </w:r>
          </w:p>
        </w:tc>
        <w:tc>
          <w:tcPr>
            <w:tcW w:w="1314" w:type="dxa"/>
            <w:tcBorders>
              <w:top w:val="nil"/>
              <w:left w:val="nil"/>
              <w:bottom w:val="single" w:sz="8" w:space="0" w:color="auto"/>
              <w:right w:val="double" w:sz="6" w:space="0" w:color="auto"/>
            </w:tcBorders>
            <w:shd w:val="clear" w:color="000000" w:fill="FFFFFF"/>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-2%</w:t>
            </w:r>
          </w:p>
        </w:tc>
      </w:tr>
      <w:tr w:rsidR="00E3494B" w:rsidRPr="00E3494B" w:rsidTr="00E3494B">
        <w:trPr>
          <w:trHeight w:val="315"/>
        </w:trPr>
        <w:tc>
          <w:tcPr>
            <w:tcW w:w="1684" w:type="dxa"/>
            <w:tcBorders>
              <w:top w:val="nil"/>
              <w:left w:val="single" w:sz="8" w:space="0" w:color="auto"/>
              <w:bottom w:val="single" w:sz="8" w:space="0" w:color="auto"/>
              <w:right w:val="nil"/>
            </w:tcBorders>
            <w:shd w:val="clear" w:color="auto" w:fill="auto"/>
            <w:noWrap/>
            <w:vAlign w:val="center"/>
            <w:hideMark/>
          </w:tcPr>
          <w:p w:rsidR="00E3494B" w:rsidRPr="00E3494B" w:rsidRDefault="00E3494B" w:rsidP="00E3494B">
            <w:pPr>
              <w:spacing w:after="0" w:line="240" w:lineRule="auto"/>
              <w:rPr>
                <w:rFonts w:eastAsia="Times New Roman"/>
                <w:color w:val="000000"/>
              </w:rPr>
            </w:pPr>
            <w:r w:rsidRPr="00E3494B">
              <w:rPr>
                <w:rFonts w:eastAsia="Times New Roman"/>
                <w:color w:val="000000"/>
              </w:rPr>
              <w:t>Online</w:t>
            </w:r>
          </w:p>
        </w:tc>
        <w:tc>
          <w:tcPr>
            <w:tcW w:w="998" w:type="dxa"/>
            <w:tcBorders>
              <w:top w:val="nil"/>
              <w:left w:val="nil"/>
              <w:bottom w:val="single" w:sz="8" w:space="0" w:color="auto"/>
              <w:right w:val="single" w:sz="8" w:space="0" w:color="auto"/>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232</w:t>
            </w:r>
          </w:p>
        </w:tc>
        <w:tc>
          <w:tcPr>
            <w:tcW w:w="1402" w:type="dxa"/>
            <w:tcBorders>
              <w:top w:val="nil"/>
              <w:left w:val="nil"/>
              <w:bottom w:val="single" w:sz="8" w:space="0" w:color="auto"/>
              <w:right w:val="double" w:sz="6" w:space="0" w:color="auto"/>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 xml:space="preserve">6,701 </w:t>
            </w:r>
          </w:p>
        </w:tc>
        <w:tc>
          <w:tcPr>
            <w:tcW w:w="998" w:type="dxa"/>
            <w:tcBorders>
              <w:top w:val="nil"/>
              <w:left w:val="nil"/>
              <w:bottom w:val="single" w:sz="8" w:space="0" w:color="auto"/>
              <w:right w:val="single" w:sz="8" w:space="0" w:color="auto"/>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248</w:t>
            </w:r>
          </w:p>
        </w:tc>
        <w:tc>
          <w:tcPr>
            <w:tcW w:w="1314" w:type="dxa"/>
            <w:tcBorders>
              <w:top w:val="nil"/>
              <w:left w:val="nil"/>
              <w:bottom w:val="single" w:sz="8" w:space="0" w:color="auto"/>
              <w:right w:val="double" w:sz="6" w:space="0" w:color="auto"/>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7,197</w:t>
            </w:r>
          </w:p>
        </w:tc>
        <w:tc>
          <w:tcPr>
            <w:tcW w:w="998" w:type="dxa"/>
            <w:tcBorders>
              <w:top w:val="nil"/>
              <w:left w:val="nil"/>
              <w:bottom w:val="single" w:sz="8" w:space="0" w:color="auto"/>
              <w:right w:val="single" w:sz="8" w:space="0" w:color="auto"/>
            </w:tcBorders>
            <w:shd w:val="clear" w:color="000000" w:fill="D9D9D9"/>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16</w:t>
            </w:r>
          </w:p>
        </w:tc>
        <w:tc>
          <w:tcPr>
            <w:tcW w:w="1314" w:type="dxa"/>
            <w:tcBorders>
              <w:top w:val="nil"/>
              <w:left w:val="nil"/>
              <w:bottom w:val="single" w:sz="8" w:space="0" w:color="auto"/>
              <w:right w:val="double" w:sz="6" w:space="0" w:color="auto"/>
            </w:tcBorders>
            <w:shd w:val="clear" w:color="000000" w:fill="FFFFFF"/>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496</w:t>
            </w:r>
          </w:p>
        </w:tc>
        <w:tc>
          <w:tcPr>
            <w:tcW w:w="998" w:type="dxa"/>
            <w:tcBorders>
              <w:top w:val="nil"/>
              <w:left w:val="nil"/>
              <w:bottom w:val="single" w:sz="8" w:space="0" w:color="auto"/>
              <w:right w:val="single" w:sz="8" w:space="0" w:color="auto"/>
            </w:tcBorders>
            <w:shd w:val="clear" w:color="000000" w:fill="D9D9D9"/>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6%</w:t>
            </w:r>
          </w:p>
        </w:tc>
        <w:tc>
          <w:tcPr>
            <w:tcW w:w="1314" w:type="dxa"/>
            <w:tcBorders>
              <w:top w:val="nil"/>
              <w:left w:val="nil"/>
              <w:bottom w:val="single" w:sz="8" w:space="0" w:color="auto"/>
              <w:right w:val="double" w:sz="6" w:space="0" w:color="auto"/>
            </w:tcBorders>
            <w:shd w:val="clear" w:color="000000" w:fill="FFFFFF"/>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7%</w:t>
            </w:r>
          </w:p>
        </w:tc>
      </w:tr>
      <w:tr w:rsidR="00E3494B" w:rsidRPr="00E3494B" w:rsidTr="00E3494B">
        <w:trPr>
          <w:trHeight w:val="315"/>
        </w:trPr>
        <w:tc>
          <w:tcPr>
            <w:tcW w:w="1684" w:type="dxa"/>
            <w:tcBorders>
              <w:top w:val="nil"/>
              <w:left w:val="single" w:sz="8" w:space="0" w:color="auto"/>
              <w:bottom w:val="single" w:sz="8" w:space="0" w:color="auto"/>
              <w:right w:val="nil"/>
            </w:tcBorders>
            <w:shd w:val="clear" w:color="auto" w:fill="auto"/>
            <w:noWrap/>
            <w:vAlign w:val="center"/>
            <w:hideMark/>
          </w:tcPr>
          <w:p w:rsidR="00E3494B" w:rsidRPr="00E3494B" w:rsidRDefault="00E3494B" w:rsidP="00E3494B">
            <w:pPr>
              <w:spacing w:after="0" w:line="240" w:lineRule="auto"/>
              <w:rPr>
                <w:rFonts w:eastAsia="Times New Roman"/>
                <w:color w:val="000000"/>
              </w:rPr>
            </w:pPr>
            <w:r w:rsidRPr="00E3494B">
              <w:rPr>
                <w:rFonts w:eastAsia="Times New Roman"/>
                <w:color w:val="000000"/>
              </w:rPr>
              <w:t>Total</w:t>
            </w:r>
          </w:p>
        </w:tc>
        <w:tc>
          <w:tcPr>
            <w:tcW w:w="998" w:type="dxa"/>
            <w:tcBorders>
              <w:top w:val="nil"/>
              <w:left w:val="nil"/>
              <w:bottom w:val="double" w:sz="6" w:space="0" w:color="auto"/>
              <w:right w:val="single" w:sz="8" w:space="0" w:color="auto"/>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503</w:t>
            </w:r>
          </w:p>
        </w:tc>
        <w:tc>
          <w:tcPr>
            <w:tcW w:w="1402" w:type="dxa"/>
            <w:tcBorders>
              <w:top w:val="nil"/>
              <w:left w:val="nil"/>
              <w:bottom w:val="double" w:sz="6" w:space="0" w:color="auto"/>
              <w:right w:val="double" w:sz="6" w:space="0" w:color="auto"/>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 xml:space="preserve">13,738 </w:t>
            </w:r>
          </w:p>
        </w:tc>
        <w:tc>
          <w:tcPr>
            <w:tcW w:w="998" w:type="dxa"/>
            <w:tcBorders>
              <w:top w:val="nil"/>
              <w:left w:val="nil"/>
              <w:bottom w:val="double" w:sz="6" w:space="0" w:color="auto"/>
              <w:right w:val="single" w:sz="8" w:space="0" w:color="auto"/>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598</w:t>
            </w:r>
          </w:p>
        </w:tc>
        <w:tc>
          <w:tcPr>
            <w:tcW w:w="1314" w:type="dxa"/>
            <w:tcBorders>
              <w:top w:val="nil"/>
              <w:left w:val="nil"/>
              <w:bottom w:val="double" w:sz="6" w:space="0" w:color="auto"/>
              <w:right w:val="double" w:sz="6" w:space="0" w:color="auto"/>
            </w:tcBorders>
            <w:shd w:val="clear" w:color="auto" w:fill="auto"/>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14,404</w:t>
            </w:r>
          </w:p>
        </w:tc>
        <w:tc>
          <w:tcPr>
            <w:tcW w:w="998" w:type="dxa"/>
            <w:tcBorders>
              <w:top w:val="nil"/>
              <w:left w:val="nil"/>
              <w:bottom w:val="single" w:sz="8" w:space="0" w:color="auto"/>
              <w:right w:val="single" w:sz="8" w:space="0" w:color="auto"/>
            </w:tcBorders>
            <w:shd w:val="clear" w:color="000000" w:fill="D9D9D9"/>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95</w:t>
            </w:r>
          </w:p>
        </w:tc>
        <w:tc>
          <w:tcPr>
            <w:tcW w:w="1314" w:type="dxa"/>
            <w:tcBorders>
              <w:top w:val="nil"/>
              <w:left w:val="nil"/>
              <w:bottom w:val="double" w:sz="6" w:space="0" w:color="auto"/>
              <w:right w:val="double" w:sz="6" w:space="0" w:color="auto"/>
            </w:tcBorders>
            <w:shd w:val="clear" w:color="000000" w:fill="FFFFFF"/>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666</w:t>
            </w:r>
          </w:p>
        </w:tc>
        <w:tc>
          <w:tcPr>
            <w:tcW w:w="998" w:type="dxa"/>
            <w:tcBorders>
              <w:top w:val="nil"/>
              <w:left w:val="nil"/>
              <w:bottom w:val="single" w:sz="8" w:space="0" w:color="auto"/>
              <w:right w:val="single" w:sz="8" w:space="0" w:color="auto"/>
            </w:tcBorders>
            <w:shd w:val="clear" w:color="000000" w:fill="D9D9D9"/>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16%</w:t>
            </w:r>
          </w:p>
        </w:tc>
        <w:tc>
          <w:tcPr>
            <w:tcW w:w="1314" w:type="dxa"/>
            <w:tcBorders>
              <w:top w:val="nil"/>
              <w:left w:val="nil"/>
              <w:bottom w:val="double" w:sz="6" w:space="0" w:color="auto"/>
              <w:right w:val="double" w:sz="6" w:space="0" w:color="auto"/>
            </w:tcBorders>
            <w:shd w:val="clear" w:color="000000" w:fill="FFFFFF"/>
            <w:noWrap/>
            <w:vAlign w:val="center"/>
            <w:hideMark/>
          </w:tcPr>
          <w:p w:rsidR="00E3494B" w:rsidRPr="00E3494B" w:rsidRDefault="00E3494B" w:rsidP="00E3494B">
            <w:pPr>
              <w:spacing w:after="0" w:line="240" w:lineRule="auto"/>
              <w:jc w:val="center"/>
              <w:rPr>
                <w:rFonts w:eastAsia="Times New Roman"/>
                <w:color w:val="000000"/>
              </w:rPr>
            </w:pPr>
            <w:r w:rsidRPr="00E3494B">
              <w:rPr>
                <w:rFonts w:eastAsia="Times New Roman"/>
                <w:color w:val="000000"/>
              </w:rPr>
              <w:t>5%</w:t>
            </w:r>
          </w:p>
        </w:tc>
      </w:tr>
    </w:tbl>
    <w:p w:rsidR="001E5674" w:rsidRPr="00CB7E3F" w:rsidRDefault="001E5674" w:rsidP="001E5674">
      <w:pPr>
        <w:autoSpaceDE w:val="0"/>
        <w:autoSpaceDN w:val="0"/>
        <w:adjustRightInd w:val="0"/>
        <w:spacing w:after="0" w:line="240" w:lineRule="auto"/>
        <w:rPr>
          <w:rFonts w:ascii="Tahoma" w:hAnsi="Tahoma" w:cs="Tahoma"/>
          <w:sz w:val="20"/>
          <w:szCs w:val="20"/>
        </w:rPr>
      </w:pPr>
    </w:p>
    <w:tbl>
      <w:tblPr>
        <w:tblW w:w="11792" w:type="dxa"/>
        <w:tblLook w:val="04A0" w:firstRow="1" w:lastRow="0" w:firstColumn="1" w:lastColumn="0" w:noHBand="0" w:noVBand="1"/>
      </w:tblPr>
      <w:tblGrid>
        <w:gridCol w:w="2529"/>
        <w:gridCol w:w="1235"/>
        <w:gridCol w:w="1316"/>
        <w:gridCol w:w="1546"/>
        <w:gridCol w:w="236"/>
        <w:gridCol w:w="667"/>
        <w:gridCol w:w="461"/>
        <w:gridCol w:w="240"/>
        <w:gridCol w:w="1006"/>
        <w:gridCol w:w="263"/>
        <w:gridCol w:w="109"/>
        <w:gridCol w:w="973"/>
        <w:gridCol w:w="275"/>
        <w:gridCol w:w="700"/>
        <w:gridCol w:w="236"/>
      </w:tblGrid>
      <w:tr w:rsidR="001E5674" w:rsidRPr="001E5674" w:rsidTr="001E5674">
        <w:trPr>
          <w:gridAfter w:val="4"/>
          <w:wAfter w:w="2184" w:type="dxa"/>
          <w:trHeight w:val="300"/>
        </w:trPr>
        <w:tc>
          <w:tcPr>
            <w:tcW w:w="6626" w:type="dxa"/>
            <w:gridSpan w:val="4"/>
            <w:tcBorders>
              <w:top w:val="nil"/>
              <w:left w:val="nil"/>
              <w:bottom w:val="nil"/>
              <w:right w:val="nil"/>
            </w:tcBorders>
            <w:shd w:val="clear" w:color="auto" w:fill="auto"/>
            <w:noWrap/>
            <w:vAlign w:val="center"/>
            <w:hideMark/>
          </w:tcPr>
          <w:p w:rsidR="001E5674" w:rsidRPr="001E5674" w:rsidRDefault="001E5674" w:rsidP="001E5674">
            <w:pPr>
              <w:spacing w:after="0" w:line="240" w:lineRule="auto"/>
              <w:rPr>
                <w:rFonts w:ascii="Tahoma" w:eastAsia="Times New Roman" w:hAnsi="Tahoma" w:cs="Tahoma"/>
                <w:b/>
                <w:bCs/>
                <w:color w:val="000000"/>
                <w:sz w:val="24"/>
                <w:szCs w:val="24"/>
                <w:u w:val="single"/>
              </w:rPr>
            </w:pPr>
            <w:r w:rsidRPr="001E5674">
              <w:rPr>
                <w:rFonts w:ascii="Tahoma" w:eastAsia="Times New Roman" w:hAnsi="Tahoma" w:cs="Tahoma"/>
                <w:b/>
                <w:bCs/>
                <w:color w:val="000000"/>
                <w:sz w:val="24"/>
                <w:szCs w:val="24"/>
                <w:u w:val="single"/>
              </w:rPr>
              <w:t>Student Retention &amp; Success, 2015-2016</w:t>
            </w:r>
          </w:p>
        </w:tc>
        <w:tc>
          <w:tcPr>
            <w:tcW w:w="236" w:type="dxa"/>
            <w:tcBorders>
              <w:top w:val="nil"/>
              <w:left w:val="nil"/>
              <w:bottom w:val="nil"/>
              <w:right w:val="nil"/>
            </w:tcBorders>
            <w:shd w:val="clear" w:color="auto" w:fill="auto"/>
            <w:noWrap/>
            <w:vAlign w:val="bottom"/>
            <w:hideMark/>
          </w:tcPr>
          <w:p w:rsidR="001E5674" w:rsidRPr="001E5674" w:rsidRDefault="001E5674" w:rsidP="001E5674">
            <w:pPr>
              <w:spacing w:after="0" w:line="240" w:lineRule="auto"/>
              <w:rPr>
                <w:rFonts w:ascii="Tahoma" w:eastAsia="Times New Roman" w:hAnsi="Tahoma" w:cs="Tahoma"/>
                <w:b/>
                <w:bCs/>
                <w:color w:val="000000"/>
                <w:sz w:val="24"/>
                <w:szCs w:val="24"/>
                <w:u w:val="single"/>
              </w:rPr>
            </w:pPr>
          </w:p>
        </w:tc>
        <w:tc>
          <w:tcPr>
            <w:tcW w:w="667" w:type="dxa"/>
            <w:tcBorders>
              <w:top w:val="nil"/>
              <w:left w:val="nil"/>
              <w:bottom w:val="nil"/>
              <w:right w:val="nil"/>
            </w:tcBorders>
            <w:shd w:val="clear" w:color="auto" w:fill="auto"/>
            <w:noWrap/>
            <w:vAlign w:val="bottom"/>
            <w:hideMark/>
          </w:tcPr>
          <w:p w:rsidR="001E5674" w:rsidRPr="001E5674" w:rsidRDefault="001E5674" w:rsidP="001E5674">
            <w:pPr>
              <w:spacing w:after="0" w:line="240" w:lineRule="auto"/>
              <w:rPr>
                <w:rFonts w:ascii="Times New Roman" w:eastAsia="Times New Roman" w:hAnsi="Times New Roman"/>
                <w:sz w:val="20"/>
                <w:szCs w:val="20"/>
              </w:rPr>
            </w:pPr>
          </w:p>
        </w:tc>
        <w:tc>
          <w:tcPr>
            <w:tcW w:w="2079" w:type="dxa"/>
            <w:gridSpan w:val="5"/>
            <w:tcBorders>
              <w:top w:val="nil"/>
              <w:left w:val="nil"/>
              <w:bottom w:val="nil"/>
              <w:right w:val="nil"/>
            </w:tcBorders>
            <w:shd w:val="clear" w:color="auto" w:fill="auto"/>
            <w:noWrap/>
            <w:vAlign w:val="bottom"/>
            <w:hideMark/>
          </w:tcPr>
          <w:p w:rsidR="001E5674" w:rsidRPr="001E5674" w:rsidRDefault="001E5674" w:rsidP="001E5674">
            <w:pPr>
              <w:spacing w:after="0" w:line="240" w:lineRule="auto"/>
              <w:rPr>
                <w:rFonts w:ascii="Times New Roman" w:eastAsia="Times New Roman" w:hAnsi="Times New Roman"/>
                <w:sz w:val="20"/>
                <w:szCs w:val="20"/>
              </w:rPr>
            </w:pPr>
          </w:p>
        </w:tc>
      </w:tr>
      <w:tr w:rsidR="001E5674" w:rsidRPr="001E5674" w:rsidTr="001E5674">
        <w:trPr>
          <w:trHeight w:val="315"/>
        </w:trPr>
        <w:tc>
          <w:tcPr>
            <w:tcW w:w="2529" w:type="dxa"/>
            <w:tcBorders>
              <w:top w:val="nil"/>
              <w:left w:val="nil"/>
              <w:bottom w:val="nil"/>
              <w:right w:val="nil"/>
            </w:tcBorders>
            <w:shd w:val="clear" w:color="auto" w:fill="auto"/>
            <w:noWrap/>
            <w:vAlign w:val="center"/>
            <w:hideMark/>
          </w:tcPr>
          <w:p w:rsidR="001E5674" w:rsidRPr="001E5674" w:rsidRDefault="001E5674" w:rsidP="001E5674">
            <w:pPr>
              <w:spacing w:after="0" w:line="240" w:lineRule="auto"/>
              <w:rPr>
                <w:rFonts w:ascii="Times New Roman" w:eastAsia="Times New Roman" w:hAnsi="Times New Roman"/>
                <w:sz w:val="20"/>
                <w:szCs w:val="20"/>
              </w:rPr>
            </w:pPr>
          </w:p>
        </w:tc>
        <w:tc>
          <w:tcPr>
            <w:tcW w:w="5461" w:type="dxa"/>
            <w:gridSpan w:val="6"/>
            <w:tcBorders>
              <w:top w:val="nil"/>
              <w:left w:val="nil"/>
              <w:bottom w:val="nil"/>
              <w:right w:val="nil"/>
            </w:tcBorders>
            <w:shd w:val="clear" w:color="auto" w:fill="auto"/>
            <w:noWrap/>
            <w:vAlign w:val="bottom"/>
            <w:hideMark/>
          </w:tcPr>
          <w:p w:rsidR="001E5674" w:rsidRPr="001E5674" w:rsidRDefault="001E5674" w:rsidP="001E5674">
            <w:pPr>
              <w:spacing w:after="0" w:line="240" w:lineRule="auto"/>
              <w:rPr>
                <w:rFonts w:ascii="Times New Roman" w:eastAsia="Times New Roman" w:hAnsi="Times New Roman"/>
                <w:sz w:val="20"/>
                <w:szCs w:val="20"/>
              </w:rPr>
            </w:pPr>
          </w:p>
        </w:tc>
        <w:tc>
          <w:tcPr>
            <w:tcW w:w="240" w:type="dxa"/>
            <w:tcBorders>
              <w:top w:val="nil"/>
              <w:left w:val="nil"/>
              <w:bottom w:val="nil"/>
              <w:right w:val="nil"/>
            </w:tcBorders>
            <w:shd w:val="clear" w:color="auto" w:fill="auto"/>
            <w:noWrap/>
            <w:vAlign w:val="bottom"/>
            <w:hideMark/>
          </w:tcPr>
          <w:p w:rsidR="001E5674" w:rsidRPr="001E5674" w:rsidRDefault="001E5674" w:rsidP="001E5674">
            <w:pPr>
              <w:spacing w:after="0" w:line="240" w:lineRule="auto"/>
              <w:rPr>
                <w:rFonts w:ascii="Times New Roman" w:eastAsia="Times New Roman" w:hAnsi="Times New Roman"/>
                <w:sz w:val="20"/>
                <w:szCs w:val="20"/>
              </w:rPr>
            </w:pPr>
          </w:p>
        </w:tc>
        <w:tc>
          <w:tcPr>
            <w:tcW w:w="1269" w:type="dxa"/>
            <w:gridSpan w:val="2"/>
            <w:tcBorders>
              <w:top w:val="nil"/>
              <w:left w:val="nil"/>
              <w:bottom w:val="nil"/>
              <w:right w:val="nil"/>
            </w:tcBorders>
            <w:shd w:val="clear" w:color="auto" w:fill="auto"/>
            <w:noWrap/>
            <w:vAlign w:val="bottom"/>
            <w:hideMark/>
          </w:tcPr>
          <w:p w:rsidR="001E5674" w:rsidRPr="001E5674" w:rsidRDefault="001E5674" w:rsidP="001E5674">
            <w:pPr>
              <w:spacing w:after="0" w:line="240" w:lineRule="auto"/>
              <w:rPr>
                <w:rFonts w:ascii="Times New Roman" w:eastAsia="Times New Roman" w:hAnsi="Times New Roman"/>
                <w:sz w:val="20"/>
                <w:szCs w:val="20"/>
              </w:rPr>
            </w:pPr>
          </w:p>
        </w:tc>
        <w:tc>
          <w:tcPr>
            <w:tcW w:w="1082" w:type="dxa"/>
            <w:gridSpan w:val="2"/>
            <w:tcBorders>
              <w:top w:val="nil"/>
              <w:left w:val="nil"/>
              <w:bottom w:val="nil"/>
              <w:right w:val="nil"/>
            </w:tcBorders>
            <w:shd w:val="clear" w:color="auto" w:fill="auto"/>
            <w:noWrap/>
            <w:vAlign w:val="bottom"/>
            <w:hideMark/>
          </w:tcPr>
          <w:p w:rsidR="001E5674" w:rsidRPr="001E5674" w:rsidRDefault="001E5674" w:rsidP="001E5674">
            <w:pPr>
              <w:spacing w:after="0" w:line="240" w:lineRule="auto"/>
              <w:rPr>
                <w:rFonts w:ascii="Times New Roman" w:eastAsia="Times New Roman" w:hAnsi="Times New Roman"/>
                <w:sz w:val="20"/>
                <w:szCs w:val="20"/>
              </w:rPr>
            </w:pPr>
          </w:p>
        </w:tc>
        <w:tc>
          <w:tcPr>
            <w:tcW w:w="975" w:type="dxa"/>
            <w:gridSpan w:val="2"/>
            <w:tcBorders>
              <w:top w:val="nil"/>
              <w:left w:val="nil"/>
              <w:bottom w:val="nil"/>
              <w:right w:val="nil"/>
            </w:tcBorders>
            <w:shd w:val="clear" w:color="auto" w:fill="auto"/>
            <w:noWrap/>
            <w:vAlign w:val="bottom"/>
            <w:hideMark/>
          </w:tcPr>
          <w:p w:rsidR="001E5674" w:rsidRPr="001E5674" w:rsidRDefault="001E5674" w:rsidP="001E5674">
            <w:pPr>
              <w:spacing w:after="0" w:line="240" w:lineRule="auto"/>
              <w:rPr>
                <w:rFonts w:ascii="Times New Roman" w:eastAsia="Times New Roman" w:hAnsi="Times New Roman"/>
                <w:sz w:val="20"/>
                <w:szCs w:val="20"/>
              </w:rPr>
            </w:pPr>
          </w:p>
        </w:tc>
        <w:tc>
          <w:tcPr>
            <w:tcW w:w="236" w:type="dxa"/>
            <w:tcBorders>
              <w:top w:val="nil"/>
              <w:left w:val="nil"/>
              <w:bottom w:val="nil"/>
              <w:right w:val="nil"/>
            </w:tcBorders>
            <w:shd w:val="clear" w:color="auto" w:fill="auto"/>
            <w:noWrap/>
            <w:vAlign w:val="bottom"/>
            <w:hideMark/>
          </w:tcPr>
          <w:p w:rsidR="001E5674" w:rsidRPr="001E5674" w:rsidRDefault="001E5674" w:rsidP="001E5674">
            <w:pPr>
              <w:spacing w:after="0" w:line="240" w:lineRule="auto"/>
              <w:rPr>
                <w:rFonts w:ascii="Times New Roman" w:eastAsia="Times New Roman" w:hAnsi="Times New Roman"/>
                <w:sz w:val="20"/>
                <w:szCs w:val="20"/>
              </w:rPr>
            </w:pPr>
          </w:p>
        </w:tc>
      </w:tr>
      <w:tr w:rsidR="001E5674" w:rsidRPr="001E5674" w:rsidTr="001E5674">
        <w:trPr>
          <w:gridAfter w:val="2"/>
          <w:wAfter w:w="936" w:type="dxa"/>
          <w:trHeight w:val="615"/>
        </w:trPr>
        <w:tc>
          <w:tcPr>
            <w:tcW w:w="25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5674" w:rsidRPr="001E5674" w:rsidRDefault="001E5674" w:rsidP="001E5674">
            <w:pPr>
              <w:spacing w:after="0" w:line="240" w:lineRule="auto"/>
              <w:rPr>
                <w:rFonts w:eastAsia="Times New Roman"/>
                <w:b/>
                <w:bCs/>
                <w:color w:val="000000"/>
              </w:rPr>
            </w:pPr>
            <w:r w:rsidRPr="001E5674">
              <w:rPr>
                <w:rFonts w:eastAsia="Times New Roman"/>
                <w:b/>
                <w:bCs/>
                <w:color w:val="000000"/>
              </w:rPr>
              <w:t>Term</w:t>
            </w:r>
          </w:p>
        </w:tc>
        <w:tc>
          <w:tcPr>
            <w:tcW w:w="1235" w:type="dxa"/>
            <w:tcBorders>
              <w:top w:val="single" w:sz="8" w:space="0" w:color="auto"/>
              <w:left w:val="nil"/>
              <w:bottom w:val="single" w:sz="8" w:space="0" w:color="auto"/>
              <w:right w:val="single" w:sz="8" w:space="0" w:color="auto"/>
            </w:tcBorders>
            <w:shd w:val="clear" w:color="auto" w:fill="auto"/>
            <w:vAlign w:val="center"/>
            <w:hideMark/>
          </w:tcPr>
          <w:p w:rsidR="001E5674" w:rsidRPr="001E5674" w:rsidRDefault="001E5674" w:rsidP="001E5674">
            <w:pPr>
              <w:spacing w:after="0" w:line="240" w:lineRule="auto"/>
              <w:jc w:val="center"/>
              <w:rPr>
                <w:rFonts w:eastAsia="Times New Roman"/>
                <w:b/>
                <w:bCs/>
                <w:color w:val="000000"/>
              </w:rPr>
            </w:pPr>
            <w:r w:rsidRPr="001E5674">
              <w:rPr>
                <w:rFonts w:eastAsia="Times New Roman"/>
                <w:b/>
                <w:bCs/>
                <w:color w:val="000000"/>
              </w:rPr>
              <w:t>Retention (Hybrid)</w:t>
            </w:r>
          </w:p>
        </w:tc>
        <w:tc>
          <w:tcPr>
            <w:tcW w:w="1316" w:type="dxa"/>
            <w:tcBorders>
              <w:top w:val="single" w:sz="8" w:space="0" w:color="auto"/>
              <w:left w:val="nil"/>
              <w:bottom w:val="single" w:sz="8" w:space="0" w:color="auto"/>
              <w:right w:val="single" w:sz="8" w:space="0" w:color="auto"/>
            </w:tcBorders>
            <w:shd w:val="clear" w:color="auto" w:fill="auto"/>
            <w:vAlign w:val="center"/>
            <w:hideMark/>
          </w:tcPr>
          <w:p w:rsidR="001E5674" w:rsidRPr="001E5674" w:rsidRDefault="001E5674" w:rsidP="001E5674">
            <w:pPr>
              <w:spacing w:after="0" w:line="240" w:lineRule="auto"/>
              <w:jc w:val="center"/>
              <w:rPr>
                <w:rFonts w:eastAsia="Times New Roman"/>
                <w:b/>
                <w:bCs/>
                <w:color w:val="000000"/>
              </w:rPr>
            </w:pPr>
            <w:r w:rsidRPr="001E5674">
              <w:rPr>
                <w:rFonts w:eastAsia="Times New Roman"/>
                <w:b/>
                <w:bCs/>
                <w:color w:val="000000"/>
              </w:rPr>
              <w:t>Retention (Online)</w:t>
            </w:r>
          </w:p>
        </w:tc>
        <w:tc>
          <w:tcPr>
            <w:tcW w:w="1546" w:type="dxa"/>
            <w:tcBorders>
              <w:top w:val="single" w:sz="8" w:space="0" w:color="auto"/>
              <w:left w:val="nil"/>
              <w:bottom w:val="single" w:sz="8" w:space="0" w:color="auto"/>
              <w:right w:val="single" w:sz="8" w:space="0" w:color="auto"/>
            </w:tcBorders>
            <w:shd w:val="clear" w:color="auto" w:fill="auto"/>
            <w:vAlign w:val="center"/>
            <w:hideMark/>
          </w:tcPr>
          <w:p w:rsidR="001E5674" w:rsidRPr="001E5674" w:rsidRDefault="001E5674" w:rsidP="001E5674">
            <w:pPr>
              <w:spacing w:after="0" w:line="240" w:lineRule="auto"/>
              <w:jc w:val="center"/>
              <w:rPr>
                <w:rFonts w:eastAsia="Times New Roman"/>
                <w:b/>
                <w:bCs/>
                <w:color w:val="000000"/>
              </w:rPr>
            </w:pPr>
            <w:r w:rsidRPr="001E5674">
              <w:rPr>
                <w:rFonts w:eastAsia="Times New Roman"/>
                <w:b/>
                <w:bCs/>
                <w:color w:val="000000"/>
              </w:rPr>
              <w:t>Retention (Traditional)</w:t>
            </w:r>
          </w:p>
        </w:tc>
        <w:tc>
          <w:tcPr>
            <w:tcW w:w="1364" w:type="dxa"/>
            <w:gridSpan w:val="3"/>
            <w:tcBorders>
              <w:top w:val="single" w:sz="8" w:space="0" w:color="auto"/>
              <w:left w:val="nil"/>
              <w:bottom w:val="single" w:sz="8" w:space="0" w:color="auto"/>
              <w:right w:val="single" w:sz="8" w:space="0" w:color="auto"/>
            </w:tcBorders>
            <w:shd w:val="clear" w:color="auto" w:fill="auto"/>
            <w:vAlign w:val="center"/>
            <w:hideMark/>
          </w:tcPr>
          <w:p w:rsidR="001E5674" w:rsidRPr="001E5674" w:rsidRDefault="001E5674" w:rsidP="001E5674">
            <w:pPr>
              <w:spacing w:after="0" w:line="240" w:lineRule="auto"/>
              <w:jc w:val="center"/>
              <w:rPr>
                <w:rFonts w:eastAsia="Times New Roman"/>
                <w:b/>
                <w:bCs/>
                <w:color w:val="000000"/>
              </w:rPr>
            </w:pPr>
            <w:r w:rsidRPr="001E5674">
              <w:rPr>
                <w:rFonts w:eastAsia="Times New Roman"/>
                <w:b/>
                <w:bCs/>
                <w:color w:val="000000"/>
              </w:rPr>
              <w:t>Success (Hybrid)</w:t>
            </w:r>
          </w:p>
        </w:tc>
        <w:tc>
          <w:tcPr>
            <w:tcW w:w="1246" w:type="dxa"/>
            <w:gridSpan w:val="2"/>
            <w:tcBorders>
              <w:top w:val="single" w:sz="8" w:space="0" w:color="auto"/>
              <w:left w:val="nil"/>
              <w:bottom w:val="single" w:sz="8" w:space="0" w:color="auto"/>
              <w:right w:val="single" w:sz="8" w:space="0" w:color="auto"/>
            </w:tcBorders>
            <w:shd w:val="clear" w:color="auto" w:fill="auto"/>
            <w:vAlign w:val="center"/>
            <w:hideMark/>
          </w:tcPr>
          <w:p w:rsidR="001E5674" w:rsidRPr="001E5674" w:rsidRDefault="001E5674" w:rsidP="001E5674">
            <w:pPr>
              <w:spacing w:after="0" w:line="240" w:lineRule="auto"/>
              <w:jc w:val="center"/>
              <w:rPr>
                <w:rFonts w:eastAsia="Times New Roman"/>
                <w:b/>
                <w:bCs/>
                <w:color w:val="000000"/>
              </w:rPr>
            </w:pPr>
            <w:r w:rsidRPr="001E5674">
              <w:rPr>
                <w:rFonts w:eastAsia="Times New Roman"/>
                <w:b/>
                <w:bCs/>
                <w:color w:val="000000"/>
              </w:rPr>
              <w:t>Success (Online)</w:t>
            </w:r>
          </w:p>
        </w:tc>
        <w:tc>
          <w:tcPr>
            <w:tcW w:w="1620" w:type="dxa"/>
            <w:gridSpan w:val="4"/>
            <w:tcBorders>
              <w:top w:val="single" w:sz="8" w:space="0" w:color="auto"/>
              <w:left w:val="nil"/>
              <w:bottom w:val="single" w:sz="8" w:space="0" w:color="auto"/>
              <w:right w:val="single" w:sz="8" w:space="0" w:color="auto"/>
            </w:tcBorders>
            <w:shd w:val="clear" w:color="auto" w:fill="auto"/>
            <w:vAlign w:val="center"/>
            <w:hideMark/>
          </w:tcPr>
          <w:p w:rsidR="001E5674" w:rsidRPr="001E5674" w:rsidRDefault="001E5674" w:rsidP="001E5674">
            <w:pPr>
              <w:spacing w:after="0" w:line="240" w:lineRule="auto"/>
              <w:jc w:val="center"/>
              <w:rPr>
                <w:rFonts w:eastAsia="Times New Roman"/>
                <w:b/>
                <w:bCs/>
                <w:color w:val="000000"/>
              </w:rPr>
            </w:pPr>
            <w:r w:rsidRPr="001E5674">
              <w:rPr>
                <w:rFonts w:eastAsia="Times New Roman"/>
                <w:b/>
                <w:bCs/>
                <w:color w:val="000000"/>
              </w:rPr>
              <w:t>Success (Traditional)</w:t>
            </w:r>
          </w:p>
        </w:tc>
      </w:tr>
      <w:tr w:rsidR="001E5674" w:rsidRPr="001E5674" w:rsidTr="001E5674">
        <w:trPr>
          <w:gridAfter w:val="2"/>
          <w:wAfter w:w="936" w:type="dxa"/>
          <w:trHeight w:val="315"/>
        </w:trPr>
        <w:tc>
          <w:tcPr>
            <w:tcW w:w="2529" w:type="dxa"/>
            <w:tcBorders>
              <w:top w:val="nil"/>
              <w:left w:val="single" w:sz="8" w:space="0" w:color="auto"/>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rPr>
                <w:rFonts w:eastAsia="Times New Roman"/>
                <w:color w:val="000000"/>
              </w:rPr>
            </w:pPr>
            <w:r w:rsidRPr="001E5674">
              <w:rPr>
                <w:rFonts w:eastAsia="Times New Roman"/>
                <w:color w:val="000000"/>
              </w:rPr>
              <w:t>Summer 2015</w:t>
            </w:r>
          </w:p>
        </w:tc>
        <w:tc>
          <w:tcPr>
            <w:tcW w:w="1235" w:type="dxa"/>
            <w:tcBorders>
              <w:top w:val="nil"/>
              <w:left w:val="nil"/>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jc w:val="center"/>
              <w:rPr>
                <w:rFonts w:eastAsia="Times New Roman"/>
                <w:color w:val="000000"/>
              </w:rPr>
            </w:pPr>
            <w:r w:rsidRPr="001E5674">
              <w:rPr>
                <w:rFonts w:eastAsia="Times New Roman"/>
                <w:color w:val="000000"/>
              </w:rPr>
              <w:t xml:space="preserve">90.79 </w:t>
            </w:r>
          </w:p>
        </w:tc>
        <w:tc>
          <w:tcPr>
            <w:tcW w:w="1316" w:type="dxa"/>
            <w:tcBorders>
              <w:top w:val="nil"/>
              <w:left w:val="nil"/>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jc w:val="center"/>
              <w:rPr>
                <w:rFonts w:eastAsia="Times New Roman"/>
                <w:color w:val="000000"/>
              </w:rPr>
            </w:pPr>
            <w:r w:rsidRPr="001E5674">
              <w:rPr>
                <w:rFonts w:eastAsia="Times New Roman"/>
                <w:color w:val="000000"/>
              </w:rPr>
              <w:t xml:space="preserve">87.36 </w:t>
            </w:r>
          </w:p>
        </w:tc>
        <w:tc>
          <w:tcPr>
            <w:tcW w:w="1546" w:type="dxa"/>
            <w:tcBorders>
              <w:top w:val="nil"/>
              <w:left w:val="nil"/>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jc w:val="center"/>
              <w:rPr>
                <w:rFonts w:eastAsia="Times New Roman"/>
                <w:color w:val="000000"/>
              </w:rPr>
            </w:pPr>
            <w:r w:rsidRPr="001E5674">
              <w:rPr>
                <w:rFonts w:eastAsia="Times New Roman"/>
                <w:color w:val="000000"/>
              </w:rPr>
              <w:t xml:space="preserve">92.45 </w:t>
            </w:r>
          </w:p>
        </w:tc>
        <w:tc>
          <w:tcPr>
            <w:tcW w:w="1364" w:type="dxa"/>
            <w:gridSpan w:val="3"/>
            <w:tcBorders>
              <w:top w:val="nil"/>
              <w:left w:val="nil"/>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jc w:val="center"/>
              <w:rPr>
                <w:rFonts w:eastAsia="Times New Roman"/>
                <w:color w:val="000000"/>
              </w:rPr>
            </w:pPr>
            <w:r w:rsidRPr="001E5674">
              <w:rPr>
                <w:rFonts w:eastAsia="Times New Roman"/>
                <w:color w:val="000000"/>
              </w:rPr>
              <w:t xml:space="preserve">71.22 </w:t>
            </w:r>
          </w:p>
        </w:tc>
        <w:tc>
          <w:tcPr>
            <w:tcW w:w="1246" w:type="dxa"/>
            <w:gridSpan w:val="2"/>
            <w:tcBorders>
              <w:top w:val="nil"/>
              <w:left w:val="nil"/>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jc w:val="center"/>
              <w:rPr>
                <w:rFonts w:eastAsia="Times New Roman"/>
                <w:color w:val="000000"/>
              </w:rPr>
            </w:pPr>
            <w:r w:rsidRPr="001E5674">
              <w:rPr>
                <w:rFonts w:eastAsia="Times New Roman"/>
                <w:color w:val="000000"/>
              </w:rPr>
              <w:t xml:space="preserve">74.64 </w:t>
            </w:r>
          </w:p>
        </w:tc>
        <w:tc>
          <w:tcPr>
            <w:tcW w:w="1620" w:type="dxa"/>
            <w:gridSpan w:val="4"/>
            <w:tcBorders>
              <w:top w:val="nil"/>
              <w:left w:val="nil"/>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jc w:val="center"/>
              <w:rPr>
                <w:rFonts w:eastAsia="Times New Roman"/>
                <w:color w:val="000000"/>
              </w:rPr>
            </w:pPr>
            <w:r w:rsidRPr="001E5674">
              <w:rPr>
                <w:rFonts w:eastAsia="Times New Roman"/>
                <w:color w:val="000000"/>
              </w:rPr>
              <w:t xml:space="preserve">77.28 </w:t>
            </w:r>
          </w:p>
        </w:tc>
      </w:tr>
      <w:tr w:rsidR="001E5674" w:rsidRPr="001E5674" w:rsidTr="001E5674">
        <w:trPr>
          <w:gridAfter w:val="2"/>
          <w:wAfter w:w="936" w:type="dxa"/>
          <w:trHeight w:val="315"/>
        </w:trPr>
        <w:tc>
          <w:tcPr>
            <w:tcW w:w="2529" w:type="dxa"/>
            <w:tcBorders>
              <w:top w:val="nil"/>
              <w:left w:val="single" w:sz="8" w:space="0" w:color="auto"/>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rPr>
                <w:rFonts w:eastAsia="Times New Roman"/>
                <w:color w:val="000000"/>
              </w:rPr>
            </w:pPr>
            <w:r w:rsidRPr="001E5674">
              <w:rPr>
                <w:rFonts w:eastAsia="Times New Roman"/>
                <w:color w:val="000000"/>
              </w:rPr>
              <w:t>Fall 2015</w:t>
            </w:r>
          </w:p>
        </w:tc>
        <w:tc>
          <w:tcPr>
            <w:tcW w:w="1235" w:type="dxa"/>
            <w:tcBorders>
              <w:top w:val="nil"/>
              <w:left w:val="nil"/>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jc w:val="center"/>
              <w:rPr>
                <w:rFonts w:eastAsia="Times New Roman"/>
                <w:color w:val="000000"/>
              </w:rPr>
            </w:pPr>
            <w:r w:rsidRPr="001E5674">
              <w:rPr>
                <w:rFonts w:eastAsia="Times New Roman"/>
                <w:color w:val="000000"/>
              </w:rPr>
              <w:t xml:space="preserve">82.67 </w:t>
            </w:r>
          </w:p>
        </w:tc>
        <w:tc>
          <w:tcPr>
            <w:tcW w:w="1316" w:type="dxa"/>
            <w:tcBorders>
              <w:top w:val="nil"/>
              <w:left w:val="nil"/>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jc w:val="center"/>
              <w:rPr>
                <w:rFonts w:eastAsia="Times New Roman"/>
                <w:color w:val="000000"/>
              </w:rPr>
            </w:pPr>
            <w:r w:rsidRPr="001E5674">
              <w:rPr>
                <w:rFonts w:eastAsia="Times New Roman"/>
                <w:color w:val="000000"/>
              </w:rPr>
              <w:t xml:space="preserve">81.98 </w:t>
            </w:r>
          </w:p>
        </w:tc>
        <w:tc>
          <w:tcPr>
            <w:tcW w:w="1546" w:type="dxa"/>
            <w:tcBorders>
              <w:top w:val="nil"/>
              <w:left w:val="nil"/>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jc w:val="center"/>
              <w:rPr>
                <w:rFonts w:eastAsia="Times New Roman"/>
                <w:color w:val="000000"/>
              </w:rPr>
            </w:pPr>
            <w:r w:rsidRPr="001E5674">
              <w:rPr>
                <w:rFonts w:eastAsia="Times New Roman"/>
                <w:color w:val="000000"/>
              </w:rPr>
              <w:t xml:space="preserve">85.70 </w:t>
            </w:r>
          </w:p>
        </w:tc>
        <w:tc>
          <w:tcPr>
            <w:tcW w:w="1364" w:type="dxa"/>
            <w:gridSpan w:val="3"/>
            <w:tcBorders>
              <w:top w:val="nil"/>
              <w:left w:val="nil"/>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jc w:val="center"/>
              <w:rPr>
                <w:rFonts w:eastAsia="Times New Roman"/>
                <w:color w:val="000000"/>
              </w:rPr>
            </w:pPr>
            <w:r w:rsidRPr="001E5674">
              <w:rPr>
                <w:rFonts w:eastAsia="Times New Roman"/>
                <w:color w:val="000000"/>
              </w:rPr>
              <w:t xml:space="preserve">60.64 </w:t>
            </w:r>
          </w:p>
        </w:tc>
        <w:tc>
          <w:tcPr>
            <w:tcW w:w="1246" w:type="dxa"/>
            <w:gridSpan w:val="2"/>
            <w:tcBorders>
              <w:top w:val="nil"/>
              <w:left w:val="nil"/>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jc w:val="center"/>
              <w:rPr>
                <w:rFonts w:eastAsia="Times New Roman"/>
                <w:color w:val="000000"/>
              </w:rPr>
            </w:pPr>
            <w:r w:rsidRPr="001E5674">
              <w:rPr>
                <w:rFonts w:eastAsia="Times New Roman"/>
                <w:color w:val="000000"/>
              </w:rPr>
              <w:t xml:space="preserve">61.88 </w:t>
            </w:r>
          </w:p>
        </w:tc>
        <w:tc>
          <w:tcPr>
            <w:tcW w:w="1620" w:type="dxa"/>
            <w:gridSpan w:val="4"/>
            <w:tcBorders>
              <w:top w:val="nil"/>
              <w:left w:val="nil"/>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jc w:val="center"/>
              <w:rPr>
                <w:rFonts w:eastAsia="Times New Roman"/>
                <w:color w:val="000000"/>
              </w:rPr>
            </w:pPr>
            <w:r w:rsidRPr="001E5674">
              <w:rPr>
                <w:rFonts w:eastAsia="Times New Roman"/>
                <w:color w:val="000000"/>
              </w:rPr>
              <w:t xml:space="preserve">64.46 </w:t>
            </w:r>
          </w:p>
        </w:tc>
      </w:tr>
      <w:tr w:rsidR="001E5674" w:rsidRPr="001E5674" w:rsidTr="001E5674">
        <w:trPr>
          <w:gridAfter w:val="2"/>
          <w:wAfter w:w="936" w:type="dxa"/>
          <w:trHeight w:val="315"/>
        </w:trPr>
        <w:tc>
          <w:tcPr>
            <w:tcW w:w="2529" w:type="dxa"/>
            <w:tcBorders>
              <w:top w:val="nil"/>
              <w:left w:val="single" w:sz="8" w:space="0" w:color="auto"/>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rPr>
                <w:rFonts w:eastAsia="Times New Roman"/>
                <w:color w:val="000000"/>
              </w:rPr>
            </w:pPr>
            <w:r w:rsidRPr="001E5674">
              <w:rPr>
                <w:rFonts w:eastAsia="Times New Roman"/>
                <w:color w:val="000000"/>
              </w:rPr>
              <w:t>Winter 2016</w:t>
            </w:r>
          </w:p>
        </w:tc>
        <w:tc>
          <w:tcPr>
            <w:tcW w:w="1235" w:type="dxa"/>
            <w:tcBorders>
              <w:top w:val="nil"/>
              <w:left w:val="nil"/>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jc w:val="center"/>
              <w:rPr>
                <w:rFonts w:eastAsia="Times New Roman"/>
                <w:color w:val="000000"/>
              </w:rPr>
            </w:pPr>
            <w:r w:rsidRPr="001E5674">
              <w:rPr>
                <w:rFonts w:eastAsia="Times New Roman"/>
                <w:color w:val="000000"/>
              </w:rPr>
              <w:t xml:space="preserve">89.84 </w:t>
            </w:r>
          </w:p>
        </w:tc>
        <w:tc>
          <w:tcPr>
            <w:tcW w:w="1316" w:type="dxa"/>
            <w:tcBorders>
              <w:top w:val="nil"/>
              <w:left w:val="nil"/>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jc w:val="center"/>
              <w:rPr>
                <w:rFonts w:eastAsia="Times New Roman"/>
                <w:color w:val="000000"/>
              </w:rPr>
            </w:pPr>
            <w:r w:rsidRPr="001E5674">
              <w:rPr>
                <w:rFonts w:eastAsia="Times New Roman"/>
                <w:color w:val="000000"/>
              </w:rPr>
              <w:t xml:space="preserve">85.95 </w:t>
            </w:r>
          </w:p>
        </w:tc>
        <w:tc>
          <w:tcPr>
            <w:tcW w:w="1546" w:type="dxa"/>
            <w:tcBorders>
              <w:top w:val="nil"/>
              <w:left w:val="nil"/>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jc w:val="center"/>
              <w:rPr>
                <w:rFonts w:eastAsia="Times New Roman"/>
                <w:color w:val="000000"/>
              </w:rPr>
            </w:pPr>
            <w:r w:rsidRPr="001E5674">
              <w:rPr>
                <w:rFonts w:eastAsia="Times New Roman"/>
                <w:color w:val="000000"/>
              </w:rPr>
              <w:t xml:space="preserve">92.96 </w:t>
            </w:r>
          </w:p>
        </w:tc>
        <w:tc>
          <w:tcPr>
            <w:tcW w:w="1364" w:type="dxa"/>
            <w:gridSpan w:val="3"/>
            <w:tcBorders>
              <w:top w:val="nil"/>
              <w:left w:val="nil"/>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jc w:val="center"/>
              <w:rPr>
                <w:rFonts w:eastAsia="Times New Roman"/>
                <w:color w:val="000000"/>
              </w:rPr>
            </w:pPr>
            <w:r w:rsidRPr="001E5674">
              <w:rPr>
                <w:rFonts w:eastAsia="Times New Roman"/>
                <w:color w:val="000000"/>
              </w:rPr>
              <w:t xml:space="preserve">78.50 </w:t>
            </w:r>
          </w:p>
        </w:tc>
        <w:tc>
          <w:tcPr>
            <w:tcW w:w="1246" w:type="dxa"/>
            <w:gridSpan w:val="2"/>
            <w:tcBorders>
              <w:top w:val="nil"/>
              <w:left w:val="nil"/>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jc w:val="center"/>
              <w:rPr>
                <w:rFonts w:eastAsia="Times New Roman"/>
                <w:color w:val="000000"/>
              </w:rPr>
            </w:pPr>
            <w:r w:rsidRPr="001E5674">
              <w:rPr>
                <w:rFonts w:eastAsia="Times New Roman"/>
                <w:color w:val="000000"/>
              </w:rPr>
              <w:t xml:space="preserve">73.86 </w:t>
            </w:r>
          </w:p>
        </w:tc>
        <w:tc>
          <w:tcPr>
            <w:tcW w:w="1620" w:type="dxa"/>
            <w:gridSpan w:val="4"/>
            <w:tcBorders>
              <w:top w:val="nil"/>
              <w:left w:val="nil"/>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jc w:val="center"/>
              <w:rPr>
                <w:rFonts w:eastAsia="Times New Roman"/>
                <w:color w:val="000000"/>
              </w:rPr>
            </w:pPr>
            <w:r w:rsidRPr="001E5674">
              <w:rPr>
                <w:rFonts w:eastAsia="Times New Roman"/>
                <w:color w:val="000000"/>
              </w:rPr>
              <w:t xml:space="preserve">80.56 </w:t>
            </w:r>
          </w:p>
        </w:tc>
      </w:tr>
      <w:tr w:rsidR="001E5674" w:rsidRPr="001E5674" w:rsidTr="001E5674">
        <w:trPr>
          <w:gridAfter w:val="2"/>
          <w:wAfter w:w="936" w:type="dxa"/>
          <w:trHeight w:val="315"/>
        </w:trPr>
        <w:tc>
          <w:tcPr>
            <w:tcW w:w="2529" w:type="dxa"/>
            <w:tcBorders>
              <w:top w:val="nil"/>
              <w:left w:val="single" w:sz="8" w:space="0" w:color="auto"/>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rPr>
                <w:rFonts w:eastAsia="Times New Roman"/>
                <w:color w:val="000000"/>
              </w:rPr>
            </w:pPr>
            <w:r w:rsidRPr="001E5674">
              <w:rPr>
                <w:rFonts w:eastAsia="Times New Roman"/>
                <w:color w:val="000000"/>
              </w:rPr>
              <w:t>Spring 2016*</w:t>
            </w:r>
          </w:p>
        </w:tc>
        <w:tc>
          <w:tcPr>
            <w:tcW w:w="1235" w:type="dxa"/>
            <w:tcBorders>
              <w:top w:val="nil"/>
              <w:left w:val="nil"/>
              <w:bottom w:val="single" w:sz="8" w:space="0" w:color="auto"/>
              <w:right w:val="single" w:sz="8" w:space="0" w:color="auto"/>
            </w:tcBorders>
            <w:shd w:val="clear" w:color="auto" w:fill="auto"/>
            <w:noWrap/>
            <w:vAlign w:val="center"/>
            <w:hideMark/>
          </w:tcPr>
          <w:p w:rsidR="001E5674" w:rsidRPr="001E5674" w:rsidRDefault="001E5674" w:rsidP="00760EE1">
            <w:pPr>
              <w:spacing w:after="0" w:line="240" w:lineRule="auto"/>
              <w:jc w:val="center"/>
              <w:rPr>
                <w:rFonts w:eastAsia="Times New Roman"/>
                <w:color w:val="000000"/>
              </w:rPr>
            </w:pPr>
            <w:r w:rsidRPr="001E5674">
              <w:rPr>
                <w:rFonts w:eastAsia="Times New Roman"/>
                <w:color w:val="000000"/>
              </w:rPr>
              <w:t xml:space="preserve">81.68 </w:t>
            </w:r>
          </w:p>
        </w:tc>
        <w:tc>
          <w:tcPr>
            <w:tcW w:w="1316" w:type="dxa"/>
            <w:tcBorders>
              <w:top w:val="nil"/>
              <w:left w:val="nil"/>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jc w:val="center"/>
              <w:rPr>
                <w:rFonts w:eastAsia="Times New Roman"/>
                <w:color w:val="000000"/>
              </w:rPr>
            </w:pPr>
            <w:r w:rsidRPr="001E5674">
              <w:rPr>
                <w:rFonts w:eastAsia="Times New Roman"/>
                <w:color w:val="000000"/>
              </w:rPr>
              <w:t xml:space="preserve">83.35 </w:t>
            </w:r>
          </w:p>
        </w:tc>
        <w:tc>
          <w:tcPr>
            <w:tcW w:w="1546" w:type="dxa"/>
            <w:tcBorders>
              <w:top w:val="nil"/>
              <w:left w:val="nil"/>
              <w:bottom w:val="single" w:sz="8" w:space="0" w:color="auto"/>
              <w:right w:val="single" w:sz="8" w:space="0" w:color="auto"/>
            </w:tcBorders>
            <w:shd w:val="clear" w:color="auto" w:fill="auto"/>
            <w:noWrap/>
            <w:vAlign w:val="center"/>
            <w:hideMark/>
          </w:tcPr>
          <w:p w:rsidR="001E5674" w:rsidRPr="001E5674" w:rsidRDefault="001E5674" w:rsidP="001E5674">
            <w:pPr>
              <w:spacing w:after="0" w:line="240" w:lineRule="auto"/>
              <w:jc w:val="center"/>
              <w:rPr>
                <w:rFonts w:eastAsia="Times New Roman"/>
                <w:color w:val="000000"/>
              </w:rPr>
            </w:pPr>
            <w:r w:rsidRPr="001E5674">
              <w:rPr>
                <w:rFonts w:eastAsia="Times New Roman"/>
                <w:color w:val="000000"/>
              </w:rPr>
              <w:t xml:space="preserve">85.45 </w:t>
            </w:r>
          </w:p>
        </w:tc>
        <w:tc>
          <w:tcPr>
            <w:tcW w:w="1364" w:type="dxa"/>
            <w:gridSpan w:val="3"/>
            <w:tcBorders>
              <w:top w:val="nil"/>
              <w:left w:val="nil"/>
              <w:bottom w:val="single" w:sz="8" w:space="0" w:color="auto"/>
              <w:right w:val="single" w:sz="8" w:space="0" w:color="auto"/>
            </w:tcBorders>
            <w:shd w:val="clear" w:color="auto" w:fill="auto"/>
            <w:noWrap/>
            <w:vAlign w:val="center"/>
            <w:hideMark/>
          </w:tcPr>
          <w:p w:rsidR="001E5674" w:rsidRPr="001E5674" w:rsidRDefault="001E5674" w:rsidP="00760EE1">
            <w:pPr>
              <w:spacing w:after="0" w:line="240" w:lineRule="auto"/>
              <w:jc w:val="center"/>
              <w:rPr>
                <w:rFonts w:eastAsia="Times New Roman"/>
                <w:color w:val="000000"/>
              </w:rPr>
            </w:pPr>
            <w:r w:rsidRPr="001E5674">
              <w:rPr>
                <w:rFonts w:eastAsia="Times New Roman"/>
                <w:color w:val="000000"/>
              </w:rPr>
              <w:t>N/A</w:t>
            </w:r>
            <w:r w:rsidR="00CB7E3F">
              <w:rPr>
                <w:rFonts w:eastAsia="Times New Roman"/>
                <w:color w:val="000000"/>
              </w:rPr>
              <w:t>*</w:t>
            </w:r>
          </w:p>
        </w:tc>
        <w:tc>
          <w:tcPr>
            <w:tcW w:w="1246" w:type="dxa"/>
            <w:gridSpan w:val="2"/>
            <w:tcBorders>
              <w:top w:val="nil"/>
              <w:left w:val="nil"/>
              <w:bottom w:val="single" w:sz="8" w:space="0" w:color="auto"/>
              <w:right w:val="single" w:sz="8" w:space="0" w:color="auto"/>
            </w:tcBorders>
            <w:shd w:val="clear" w:color="auto" w:fill="auto"/>
            <w:noWrap/>
            <w:vAlign w:val="center"/>
            <w:hideMark/>
          </w:tcPr>
          <w:p w:rsidR="001E5674" w:rsidRPr="001E5674" w:rsidRDefault="001E5674" w:rsidP="00760EE1">
            <w:pPr>
              <w:spacing w:after="0" w:line="240" w:lineRule="auto"/>
              <w:jc w:val="center"/>
              <w:rPr>
                <w:rFonts w:eastAsia="Times New Roman"/>
                <w:color w:val="000000"/>
              </w:rPr>
            </w:pPr>
            <w:r w:rsidRPr="001E5674">
              <w:rPr>
                <w:rFonts w:eastAsia="Times New Roman"/>
                <w:color w:val="000000"/>
              </w:rPr>
              <w:t>N/A</w:t>
            </w:r>
            <w:r w:rsidR="00CB7E3F">
              <w:rPr>
                <w:rFonts w:eastAsia="Times New Roman"/>
                <w:color w:val="000000"/>
              </w:rPr>
              <w:t>*</w:t>
            </w:r>
          </w:p>
        </w:tc>
        <w:tc>
          <w:tcPr>
            <w:tcW w:w="1620" w:type="dxa"/>
            <w:gridSpan w:val="4"/>
            <w:tcBorders>
              <w:top w:val="nil"/>
              <w:left w:val="nil"/>
              <w:bottom w:val="single" w:sz="8" w:space="0" w:color="auto"/>
              <w:right w:val="single" w:sz="8" w:space="0" w:color="auto"/>
            </w:tcBorders>
            <w:shd w:val="clear" w:color="auto" w:fill="auto"/>
            <w:noWrap/>
            <w:vAlign w:val="center"/>
            <w:hideMark/>
          </w:tcPr>
          <w:p w:rsidR="001E5674" w:rsidRPr="001E5674" w:rsidRDefault="001E5674" w:rsidP="00760EE1">
            <w:pPr>
              <w:spacing w:after="0" w:line="240" w:lineRule="auto"/>
              <w:jc w:val="center"/>
              <w:rPr>
                <w:rFonts w:eastAsia="Times New Roman"/>
                <w:color w:val="000000"/>
              </w:rPr>
            </w:pPr>
            <w:r w:rsidRPr="001E5674">
              <w:rPr>
                <w:rFonts w:eastAsia="Times New Roman"/>
                <w:color w:val="000000"/>
              </w:rPr>
              <w:t>N/A</w:t>
            </w:r>
            <w:r w:rsidR="00CB7E3F">
              <w:rPr>
                <w:rFonts w:eastAsia="Times New Roman"/>
                <w:color w:val="000000"/>
              </w:rPr>
              <w:t>*</w:t>
            </w:r>
          </w:p>
        </w:tc>
      </w:tr>
      <w:tr w:rsidR="00CB7E3F" w:rsidRPr="00CB7E3F" w:rsidTr="00AB4280">
        <w:trPr>
          <w:gridAfter w:val="2"/>
          <w:wAfter w:w="936" w:type="dxa"/>
          <w:trHeight w:val="300"/>
        </w:trPr>
        <w:tc>
          <w:tcPr>
            <w:tcW w:w="10856" w:type="dxa"/>
            <w:gridSpan w:val="13"/>
            <w:tcBorders>
              <w:top w:val="nil"/>
              <w:left w:val="nil"/>
              <w:bottom w:val="nil"/>
              <w:right w:val="nil"/>
            </w:tcBorders>
            <w:shd w:val="clear" w:color="auto" w:fill="auto"/>
            <w:noWrap/>
            <w:vAlign w:val="center"/>
            <w:hideMark/>
          </w:tcPr>
          <w:p w:rsidR="00CB7E3F" w:rsidRPr="00CB7E3F" w:rsidRDefault="00CB7E3F" w:rsidP="00CB7E3F">
            <w:pPr>
              <w:spacing w:after="0" w:line="240" w:lineRule="auto"/>
              <w:rPr>
                <w:rFonts w:ascii="Times New Roman" w:eastAsia="Times New Roman" w:hAnsi="Times New Roman"/>
                <w:sz w:val="20"/>
                <w:szCs w:val="20"/>
              </w:rPr>
            </w:pPr>
            <w:r w:rsidRPr="00CB7E3F">
              <w:rPr>
                <w:rFonts w:eastAsia="Times New Roman"/>
              </w:rPr>
              <w:t>*success averages do not include spring 2016 success, as final grades have not yet been posted.</w:t>
            </w:r>
          </w:p>
        </w:tc>
      </w:tr>
    </w:tbl>
    <w:p w:rsidR="00F76A00" w:rsidRPr="001E5674" w:rsidRDefault="00F76A00" w:rsidP="00616E1A">
      <w:pPr>
        <w:autoSpaceDE w:val="0"/>
        <w:autoSpaceDN w:val="0"/>
        <w:adjustRightInd w:val="0"/>
        <w:spacing w:after="0" w:line="240" w:lineRule="auto"/>
        <w:rPr>
          <w:rFonts w:ascii="Tahoma" w:hAnsi="Tahoma" w:cs="Tahoma"/>
          <w:sz w:val="20"/>
          <w:szCs w:val="20"/>
        </w:rPr>
      </w:pPr>
      <w:r w:rsidRPr="001E5674">
        <w:rPr>
          <w:rFonts w:ascii="Tahoma" w:hAnsi="Tahoma" w:cs="Tahoma"/>
          <w:sz w:val="20"/>
          <w:szCs w:val="20"/>
        </w:rPr>
        <w:lastRenderedPageBreak/>
        <w:t xml:space="preserve">To show the trends for both Success and Retention, </w:t>
      </w:r>
      <w:r w:rsidR="00CB7E3F">
        <w:rPr>
          <w:rFonts w:ascii="Tahoma" w:hAnsi="Tahoma" w:cs="Tahoma"/>
          <w:sz w:val="20"/>
          <w:szCs w:val="20"/>
        </w:rPr>
        <w:t>the following charts</w:t>
      </w:r>
      <w:r w:rsidRPr="001E5674">
        <w:rPr>
          <w:rFonts w:ascii="Tahoma" w:hAnsi="Tahoma" w:cs="Tahoma"/>
          <w:sz w:val="20"/>
          <w:szCs w:val="20"/>
        </w:rPr>
        <w:t xml:space="preserve"> illust</w:t>
      </w:r>
      <w:r w:rsidR="00F41CF8" w:rsidRPr="001E5674">
        <w:rPr>
          <w:rFonts w:ascii="Tahoma" w:hAnsi="Tahoma" w:cs="Tahoma"/>
          <w:sz w:val="20"/>
          <w:szCs w:val="20"/>
        </w:rPr>
        <w:t xml:space="preserve">rate the changes </w:t>
      </w:r>
      <w:r w:rsidR="00CB7E3F">
        <w:rPr>
          <w:rFonts w:ascii="Tahoma" w:hAnsi="Tahoma" w:cs="Tahoma"/>
          <w:sz w:val="20"/>
          <w:szCs w:val="20"/>
        </w:rPr>
        <w:t>between 2014-15 and 2015-16 on a term-by-term basis</w:t>
      </w:r>
      <w:r w:rsidRPr="001E5674">
        <w:rPr>
          <w:rFonts w:ascii="Tahoma" w:hAnsi="Tahoma" w:cs="Tahoma"/>
          <w:sz w:val="20"/>
          <w:szCs w:val="20"/>
        </w:rPr>
        <w:t>.</w:t>
      </w:r>
    </w:p>
    <w:p w:rsidR="009C2FC7" w:rsidRDefault="009C2FC7" w:rsidP="00616E1A">
      <w:pPr>
        <w:autoSpaceDE w:val="0"/>
        <w:autoSpaceDN w:val="0"/>
        <w:adjustRightInd w:val="0"/>
        <w:spacing w:after="0" w:line="240" w:lineRule="auto"/>
        <w:rPr>
          <w:rFonts w:ascii="Tahoma" w:hAnsi="Tahoma" w:cs="Tahoma"/>
          <w:sz w:val="20"/>
          <w:szCs w:val="20"/>
        </w:rPr>
      </w:pPr>
    </w:p>
    <w:p w:rsidR="00CB7E3F" w:rsidRDefault="00CB7E3F" w:rsidP="00616E1A">
      <w:pPr>
        <w:autoSpaceDE w:val="0"/>
        <w:autoSpaceDN w:val="0"/>
        <w:adjustRightInd w:val="0"/>
        <w:spacing w:after="0" w:line="240" w:lineRule="auto"/>
        <w:rPr>
          <w:rFonts w:ascii="Tahoma" w:hAnsi="Tahoma" w:cs="Tahoma"/>
          <w:sz w:val="20"/>
          <w:szCs w:val="20"/>
        </w:rPr>
      </w:pPr>
      <w:r>
        <w:rPr>
          <w:noProof/>
        </w:rPr>
        <w:drawing>
          <wp:inline distT="0" distB="0" distL="0" distR="0" wp14:anchorId="4CE6BA35" wp14:editId="47100B4E">
            <wp:extent cx="4229100" cy="24574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CB7E3F">
        <w:rPr>
          <w:noProof/>
        </w:rPr>
        <w:t xml:space="preserve"> </w:t>
      </w:r>
      <w:r>
        <w:rPr>
          <w:noProof/>
        </w:rPr>
        <w:drawing>
          <wp:inline distT="0" distB="0" distL="0" distR="0" wp14:anchorId="603AF6E3" wp14:editId="6AF70FE2">
            <wp:extent cx="4143375" cy="24288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B7E3F" w:rsidRDefault="00CB7E3F" w:rsidP="00616E1A">
      <w:pPr>
        <w:autoSpaceDE w:val="0"/>
        <w:autoSpaceDN w:val="0"/>
        <w:adjustRightInd w:val="0"/>
        <w:spacing w:after="0" w:line="240" w:lineRule="auto"/>
        <w:rPr>
          <w:rFonts w:ascii="Tahoma" w:hAnsi="Tahoma" w:cs="Tahoma"/>
          <w:sz w:val="20"/>
          <w:szCs w:val="20"/>
        </w:rPr>
      </w:pPr>
    </w:p>
    <w:p w:rsidR="00CB7E3F" w:rsidRDefault="00CB7E3F" w:rsidP="006125C1">
      <w:pPr>
        <w:autoSpaceDE w:val="0"/>
        <w:autoSpaceDN w:val="0"/>
        <w:adjustRightInd w:val="0"/>
        <w:spacing w:after="0" w:line="240" w:lineRule="auto"/>
        <w:jc w:val="center"/>
        <w:rPr>
          <w:rFonts w:ascii="Tahoma" w:hAnsi="Tahoma" w:cs="Tahoma"/>
          <w:sz w:val="20"/>
          <w:szCs w:val="20"/>
        </w:rPr>
      </w:pPr>
      <w:r>
        <w:rPr>
          <w:noProof/>
        </w:rPr>
        <w:drawing>
          <wp:inline distT="0" distB="0" distL="0" distR="0" wp14:anchorId="77A8761D" wp14:editId="3F1C2FC5">
            <wp:extent cx="4572000" cy="25336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B7E3F" w:rsidRDefault="00CB7E3F" w:rsidP="00616E1A">
      <w:pPr>
        <w:autoSpaceDE w:val="0"/>
        <w:autoSpaceDN w:val="0"/>
        <w:adjustRightInd w:val="0"/>
        <w:spacing w:after="0" w:line="240" w:lineRule="auto"/>
        <w:rPr>
          <w:rFonts w:ascii="Tahoma" w:hAnsi="Tahoma" w:cs="Tahoma"/>
          <w:sz w:val="20"/>
          <w:szCs w:val="20"/>
        </w:rPr>
      </w:pPr>
    </w:p>
    <w:p w:rsidR="00CB7E3F" w:rsidRDefault="00CB7E3F" w:rsidP="00616E1A">
      <w:pPr>
        <w:autoSpaceDE w:val="0"/>
        <w:autoSpaceDN w:val="0"/>
        <w:adjustRightInd w:val="0"/>
        <w:spacing w:after="0" w:line="240" w:lineRule="auto"/>
        <w:rPr>
          <w:rFonts w:ascii="Tahoma" w:hAnsi="Tahoma" w:cs="Tahoma"/>
          <w:sz w:val="20"/>
          <w:szCs w:val="20"/>
        </w:rPr>
      </w:pPr>
      <w:r>
        <w:rPr>
          <w:rFonts w:ascii="Tahoma" w:hAnsi="Tahoma" w:cs="Tahoma"/>
          <w:sz w:val="20"/>
          <w:szCs w:val="20"/>
        </w:rPr>
        <w:t>Again, spring 2016 is not included as the semester has not yet ended.</w:t>
      </w:r>
    </w:p>
    <w:p w:rsidR="00A83461" w:rsidRDefault="00A83461" w:rsidP="00A83461">
      <w:pPr>
        <w:autoSpaceDE w:val="0"/>
        <w:autoSpaceDN w:val="0"/>
        <w:adjustRightInd w:val="0"/>
        <w:spacing w:after="0" w:line="240" w:lineRule="auto"/>
        <w:rPr>
          <w:rFonts w:ascii="Tahoma" w:hAnsi="Tahoma" w:cs="Tahoma"/>
          <w:sz w:val="20"/>
          <w:szCs w:val="20"/>
        </w:rPr>
      </w:pPr>
    </w:p>
    <w:p w:rsidR="00D93300" w:rsidRPr="00D93300" w:rsidRDefault="00D93300" w:rsidP="00A83461">
      <w:pPr>
        <w:autoSpaceDE w:val="0"/>
        <w:autoSpaceDN w:val="0"/>
        <w:adjustRightInd w:val="0"/>
        <w:spacing w:after="0" w:line="240" w:lineRule="auto"/>
        <w:rPr>
          <w:rFonts w:ascii="Tahoma" w:hAnsi="Tahoma" w:cs="Tahoma"/>
          <w:b/>
          <w:sz w:val="20"/>
          <w:szCs w:val="20"/>
        </w:rPr>
      </w:pPr>
      <w:r w:rsidRPr="00D93300">
        <w:rPr>
          <w:rFonts w:ascii="Tahoma" w:hAnsi="Tahoma" w:cs="Tahoma"/>
          <w:b/>
          <w:sz w:val="20"/>
          <w:szCs w:val="20"/>
        </w:rPr>
        <w:t xml:space="preserve">We do not have figures at this time to report on Success and Retention by various groups, such as Gender, Race, Disabled, or Economically Disadvantaged. </w:t>
      </w:r>
      <w:r>
        <w:rPr>
          <w:rFonts w:ascii="Tahoma" w:hAnsi="Tahoma" w:cs="Tahoma"/>
          <w:b/>
          <w:sz w:val="20"/>
          <w:szCs w:val="20"/>
        </w:rPr>
        <w:t>We will include these reports when the data becomes available.</w:t>
      </w:r>
      <w:r w:rsidR="003533EB">
        <w:rPr>
          <w:rFonts w:ascii="Tahoma" w:hAnsi="Tahoma" w:cs="Tahoma"/>
          <w:b/>
          <w:sz w:val="20"/>
          <w:szCs w:val="20"/>
        </w:rPr>
        <w:tab/>
      </w:r>
    </w:p>
    <w:p w:rsidR="00D93300" w:rsidRDefault="00D93300">
      <w:pPr>
        <w:spacing w:after="0" w:line="240" w:lineRule="auto"/>
        <w:rPr>
          <w:rFonts w:ascii="Tahoma" w:hAnsi="Tahoma" w:cs="Tahoma"/>
          <w:b/>
          <w:sz w:val="28"/>
          <w:szCs w:val="28"/>
          <w:u w:val="single"/>
        </w:rPr>
      </w:pPr>
      <w:r>
        <w:rPr>
          <w:rFonts w:ascii="Tahoma" w:hAnsi="Tahoma" w:cs="Tahoma"/>
          <w:b/>
          <w:sz w:val="28"/>
          <w:szCs w:val="28"/>
          <w:u w:val="single"/>
        </w:rPr>
        <w:br w:type="page"/>
      </w:r>
    </w:p>
    <w:p w:rsidR="003A6441" w:rsidRPr="00076A45" w:rsidRDefault="0036051A" w:rsidP="00616E1A">
      <w:pPr>
        <w:autoSpaceDE w:val="0"/>
        <w:autoSpaceDN w:val="0"/>
        <w:adjustRightInd w:val="0"/>
        <w:spacing w:after="0" w:line="240" w:lineRule="auto"/>
        <w:rPr>
          <w:rFonts w:ascii="Tahoma" w:hAnsi="Tahoma" w:cs="Tahoma"/>
          <w:b/>
          <w:sz w:val="28"/>
          <w:szCs w:val="28"/>
          <w:u w:val="single"/>
        </w:rPr>
      </w:pPr>
      <w:r w:rsidRPr="00076A45">
        <w:rPr>
          <w:rFonts w:ascii="Tahoma" w:hAnsi="Tahoma" w:cs="Tahoma"/>
          <w:b/>
          <w:sz w:val="28"/>
          <w:szCs w:val="28"/>
          <w:u w:val="single"/>
        </w:rPr>
        <w:lastRenderedPageBreak/>
        <w:t xml:space="preserve">Goals &amp; </w:t>
      </w:r>
      <w:r w:rsidR="00B32B10" w:rsidRPr="00076A45">
        <w:rPr>
          <w:rFonts w:ascii="Tahoma" w:hAnsi="Tahoma" w:cs="Tahoma"/>
          <w:b/>
          <w:sz w:val="28"/>
          <w:szCs w:val="28"/>
          <w:u w:val="single"/>
        </w:rPr>
        <w:t>Accomplishments</w:t>
      </w:r>
      <w:r w:rsidR="00FC6353" w:rsidRPr="00076A45">
        <w:rPr>
          <w:rFonts w:ascii="Tahoma" w:hAnsi="Tahoma" w:cs="Tahoma"/>
          <w:b/>
          <w:sz w:val="28"/>
          <w:szCs w:val="28"/>
          <w:u w:val="single"/>
        </w:rPr>
        <w:t xml:space="preserve"> 20</w:t>
      </w:r>
      <w:r w:rsidR="008A3BFA" w:rsidRPr="00076A45">
        <w:rPr>
          <w:rFonts w:ascii="Tahoma" w:hAnsi="Tahoma" w:cs="Tahoma"/>
          <w:b/>
          <w:sz w:val="28"/>
          <w:szCs w:val="28"/>
          <w:u w:val="single"/>
        </w:rPr>
        <w:t>1</w:t>
      </w:r>
      <w:r w:rsidR="008A57AC" w:rsidRPr="00076A45">
        <w:rPr>
          <w:rFonts w:ascii="Tahoma" w:hAnsi="Tahoma" w:cs="Tahoma"/>
          <w:b/>
          <w:sz w:val="28"/>
          <w:szCs w:val="28"/>
          <w:u w:val="single"/>
        </w:rPr>
        <w:t>5</w:t>
      </w:r>
      <w:r w:rsidR="00FC6353" w:rsidRPr="00076A45">
        <w:rPr>
          <w:rFonts w:ascii="Tahoma" w:hAnsi="Tahoma" w:cs="Tahoma"/>
          <w:b/>
          <w:sz w:val="28"/>
          <w:szCs w:val="28"/>
          <w:u w:val="single"/>
        </w:rPr>
        <w:t>-201</w:t>
      </w:r>
      <w:r w:rsidR="008A57AC" w:rsidRPr="00076A45">
        <w:rPr>
          <w:rFonts w:ascii="Tahoma" w:hAnsi="Tahoma" w:cs="Tahoma"/>
          <w:b/>
          <w:sz w:val="28"/>
          <w:szCs w:val="28"/>
          <w:u w:val="single"/>
        </w:rPr>
        <w:t>6</w:t>
      </w:r>
      <w:r w:rsidR="00616E1A" w:rsidRPr="00076A45">
        <w:rPr>
          <w:rFonts w:ascii="Tahoma" w:hAnsi="Tahoma" w:cs="Tahoma"/>
          <w:b/>
          <w:sz w:val="28"/>
          <w:szCs w:val="28"/>
          <w:u w:val="single"/>
        </w:rPr>
        <w:t xml:space="preserve"> </w:t>
      </w:r>
    </w:p>
    <w:p w:rsidR="00B932AD" w:rsidRPr="00076A45" w:rsidRDefault="00B932AD" w:rsidP="00616E1A">
      <w:pPr>
        <w:autoSpaceDE w:val="0"/>
        <w:autoSpaceDN w:val="0"/>
        <w:adjustRightInd w:val="0"/>
        <w:spacing w:after="0" w:line="240" w:lineRule="auto"/>
        <w:rPr>
          <w:rFonts w:ascii="Tahoma" w:hAnsi="Tahoma" w:cs="Tahoma"/>
          <w:sz w:val="20"/>
          <w:szCs w:val="20"/>
        </w:rPr>
      </w:pPr>
    </w:p>
    <w:tbl>
      <w:tblPr>
        <w:tblW w:w="13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8"/>
        <w:gridCol w:w="1487"/>
        <w:gridCol w:w="7403"/>
      </w:tblGrid>
      <w:tr w:rsidR="007E2990" w:rsidRPr="00DE5585" w:rsidTr="007E2990">
        <w:trPr>
          <w:trHeight w:val="158"/>
          <w:jc w:val="center"/>
        </w:trPr>
        <w:tc>
          <w:tcPr>
            <w:tcW w:w="4538" w:type="dxa"/>
            <w:tcBorders>
              <w:top w:val="single" w:sz="4" w:space="0" w:color="auto"/>
              <w:left w:val="single" w:sz="4" w:space="0" w:color="auto"/>
              <w:bottom w:val="single" w:sz="4" w:space="0" w:color="auto"/>
              <w:right w:val="single" w:sz="4" w:space="0" w:color="auto"/>
            </w:tcBorders>
            <w:shd w:val="clear" w:color="auto" w:fill="D9D9D9"/>
            <w:vAlign w:val="center"/>
          </w:tcPr>
          <w:p w:rsidR="007E2990" w:rsidRPr="00DE5585" w:rsidRDefault="007E2990" w:rsidP="007E2990">
            <w:pPr>
              <w:jc w:val="center"/>
              <w:rPr>
                <w:rFonts w:ascii="Arial" w:hAnsi="Arial"/>
                <w:b/>
                <w:sz w:val="28"/>
              </w:rPr>
            </w:pPr>
            <w:r w:rsidRPr="00DE5585">
              <w:rPr>
                <w:rFonts w:ascii="Arial" w:hAnsi="Arial"/>
                <w:b/>
                <w:sz w:val="28"/>
              </w:rPr>
              <w:t>Committee Goal</w:t>
            </w:r>
          </w:p>
        </w:tc>
        <w:tc>
          <w:tcPr>
            <w:tcW w:w="1487" w:type="dxa"/>
            <w:tcBorders>
              <w:top w:val="single" w:sz="4" w:space="0" w:color="auto"/>
              <w:left w:val="single" w:sz="4" w:space="0" w:color="auto"/>
              <w:bottom w:val="single" w:sz="4" w:space="0" w:color="auto"/>
              <w:right w:val="single" w:sz="4" w:space="0" w:color="auto"/>
            </w:tcBorders>
            <w:shd w:val="clear" w:color="auto" w:fill="D9D9D9"/>
            <w:vAlign w:val="center"/>
          </w:tcPr>
          <w:p w:rsidR="007E2990" w:rsidRPr="00DE5585" w:rsidRDefault="007E2990" w:rsidP="007E2990">
            <w:pPr>
              <w:jc w:val="center"/>
              <w:rPr>
                <w:rFonts w:ascii="Arial" w:hAnsi="Arial"/>
                <w:b/>
                <w:sz w:val="18"/>
              </w:rPr>
            </w:pPr>
            <w:r w:rsidRPr="00DE5585">
              <w:rPr>
                <w:rFonts w:ascii="Arial" w:hAnsi="Arial"/>
                <w:b/>
                <w:sz w:val="18"/>
              </w:rPr>
              <w:t>Link to College Goal #</w:t>
            </w:r>
          </w:p>
        </w:tc>
        <w:tc>
          <w:tcPr>
            <w:tcW w:w="7403" w:type="dxa"/>
            <w:tcBorders>
              <w:top w:val="single" w:sz="4" w:space="0" w:color="auto"/>
              <w:left w:val="single" w:sz="4" w:space="0" w:color="auto"/>
              <w:bottom w:val="single" w:sz="4" w:space="0" w:color="auto"/>
              <w:right w:val="single" w:sz="4" w:space="0" w:color="auto"/>
            </w:tcBorders>
            <w:shd w:val="clear" w:color="auto" w:fill="D9D9D9"/>
          </w:tcPr>
          <w:p w:rsidR="007E2990" w:rsidRPr="00DE5585" w:rsidRDefault="007E2990" w:rsidP="007E2990">
            <w:pPr>
              <w:spacing w:after="0"/>
              <w:jc w:val="center"/>
              <w:rPr>
                <w:rFonts w:ascii="Arial" w:hAnsi="Arial"/>
                <w:b/>
                <w:sz w:val="18"/>
              </w:rPr>
            </w:pPr>
          </w:p>
          <w:p w:rsidR="007E2990" w:rsidRPr="00DE5585" w:rsidRDefault="007E2990" w:rsidP="007E2990">
            <w:pPr>
              <w:spacing w:after="0"/>
              <w:jc w:val="center"/>
              <w:rPr>
                <w:rFonts w:ascii="Arial" w:hAnsi="Arial"/>
                <w:b/>
                <w:sz w:val="28"/>
              </w:rPr>
            </w:pPr>
            <w:r w:rsidRPr="00DE5585">
              <w:rPr>
                <w:rFonts w:ascii="Arial" w:hAnsi="Arial"/>
                <w:b/>
                <w:sz w:val="28"/>
              </w:rPr>
              <w:t xml:space="preserve"> Completed Outcomes/Accomplishments</w:t>
            </w:r>
          </w:p>
          <w:p w:rsidR="007E2990" w:rsidRPr="00DE5585" w:rsidRDefault="007E2990" w:rsidP="007E2990">
            <w:pPr>
              <w:spacing w:after="0"/>
              <w:jc w:val="center"/>
              <w:rPr>
                <w:rFonts w:ascii="Arial" w:hAnsi="Arial"/>
                <w:b/>
                <w:sz w:val="28"/>
              </w:rPr>
            </w:pPr>
            <w:r w:rsidRPr="00DE5585">
              <w:rPr>
                <w:rFonts w:ascii="Arial" w:hAnsi="Arial"/>
                <w:b/>
                <w:sz w:val="28"/>
              </w:rPr>
              <w:t>(descriptive bullet list)</w:t>
            </w:r>
          </w:p>
        </w:tc>
      </w:tr>
      <w:tr w:rsidR="007E2990" w:rsidRPr="00DE5585" w:rsidTr="007E2990">
        <w:trPr>
          <w:trHeight w:val="246"/>
          <w:jc w:val="center"/>
        </w:trPr>
        <w:tc>
          <w:tcPr>
            <w:tcW w:w="4538" w:type="dxa"/>
            <w:tcBorders>
              <w:top w:val="single" w:sz="4" w:space="0" w:color="auto"/>
              <w:left w:val="single" w:sz="4" w:space="0" w:color="auto"/>
              <w:bottom w:val="single" w:sz="4" w:space="0" w:color="auto"/>
              <w:right w:val="single" w:sz="4" w:space="0" w:color="auto"/>
            </w:tcBorders>
          </w:tcPr>
          <w:p w:rsidR="007E2990" w:rsidRPr="00DE5585" w:rsidRDefault="007E2990" w:rsidP="007E2990">
            <w:pPr>
              <w:rPr>
                <w:rFonts w:ascii="Arial Narrow" w:hAnsi="Arial Narrow"/>
                <w:b/>
              </w:rPr>
            </w:pPr>
          </w:p>
          <w:p w:rsidR="007E2990" w:rsidRPr="00DE5585" w:rsidRDefault="007E2990" w:rsidP="007E2990">
            <w:pPr>
              <w:rPr>
                <w:rFonts w:ascii="Arial Narrow" w:hAnsi="Arial Narrow"/>
                <w:b/>
              </w:rPr>
            </w:pPr>
            <w:r w:rsidRPr="00DE5585">
              <w:rPr>
                <w:rFonts w:ascii="Arial Narrow" w:hAnsi="Arial Narrow"/>
                <w:b/>
              </w:rPr>
              <w:t>GOAL # 1:  Maintain D</w:t>
            </w:r>
            <w:r>
              <w:rPr>
                <w:rFonts w:ascii="Arial Narrow" w:hAnsi="Arial Narrow"/>
                <w:b/>
              </w:rPr>
              <w:t xml:space="preserve">istance </w:t>
            </w:r>
            <w:r w:rsidRPr="00DE5585">
              <w:rPr>
                <w:rFonts w:ascii="Arial Narrow" w:hAnsi="Arial Narrow"/>
                <w:b/>
              </w:rPr>
              <w:t>L</w:t>
            </w:r>
            <w:r>
              <w:rPr>
                <w:rFonts w:ascii="Arial Narrow" w:hAnsi="Arial Narrow"/>
                <w:b/>
              </w:rPr>
              <w:t xml:space="preserve">earning </w:t>
            </w:r>
            <w:r w:rsidRPr="00DE5585">
              <w:rPr>
                <w:rFonts w:ascii="Arial Narrow" w:hAnsi="Arial Narrow"/>
                <w:b/>
              </w:rPr>
              <w:t>C</w:t>
            </w:r>
            <w:r>
              <w:rPr>
                <w:rFonts w:ascii="Arial Narrow" w:hAnsi="Arial Narrow"/>
                <w:b/>
              </w:rPr>
              <w:t>ommittee</w:t>
            </w:r>
            <w:r w:rsidRPr="00DE5585">
              <w:rPr>
                <w:rFonts w:ascii="Arial Narrow" w:hAnsi="Arial Narrow"/>
                <w:b/>
              </w:rPr>
              <w:t xml:space="preserve"> website</w:t>
            </w:r>
          </w:p>
        </w:tc>
        <w:tc>
          <w:tcPr>
            <w:tcW w:w="1487" w:type="dxa"/>
            <w:tcBorders>
              <w:top w:val="single" w:sz="4" w:space="0" w:color="auto"/>
              <w:left w:val="single" w:sz="4" w:space="0" w:color="auto"/>
              <w:bottom w:val="single" w:sz="4" w:space="0" w:color="auto"/>
              <w:right w:val="single" w:sz="4" w:space="0" w:color="auto"/>
            </w:tcBorders>
          </w:tcPr>
          <w:p w:rsidR="007E2990" w:rsidRPr="00DE5585" w:rsidRDefault="007E2990" w:rsidP="007E2990">
            <w:pPr>
              <w:jc w:val="center"/>
              <w:rPr>
                <w:rFonts w:ascii="Arial" w:hAnsi="Arial"/>
                <w:b/>
                <w:sz w:val="20"/>
              </w:rPr>
            </w:pPr>
            <w:r w:rsidRPr="00DE5585">
              <w:rPr>
                <w:rFonts w:ascii="Arial" w:hAnsi="Arial"/>
                <w:b/>
                <w:sz w:val="20"/>
              </w:rPr>
              <w:t>11, 14</w:t>
            </w:r>
          </w:p>
        </w:tc>
        <w:tc>
          <w:tcPr>
            <w:tcW w:w="7403" w:type="dxa"/>
            <w:tcBorders>
              <w:top w:val="single" w:sz="4" w:space="0" w:color="auto"/>
              <w:left w:val="single" w:sz="4" w:space="0" w:color="auto"/>
              <w:bottom w:val="single" w:sz="4" w:space="0" w:color="auto"/>
              <w:right w:val="single" w:sz="4" w:space="0" w:color="auto"/>
            </w:tcBorders>
          </w:tcPr>
          <w:p w:rsidR="007E2990" w:rsidRPr="00DB530E" w:rsidRDefault="007E2990" w:rsidP="007E2990">
            <w:pPr>
              <w:spacing w:after="0"/>
              <w:rPr>
                <w:rFonts w:ascii="Arial Narrow" w:hAnsi="Arial Narrow"/>
                <w:sz w:val="20"/>
              </w:rPr>
            </w:pPr>
            <w:r w:rsidRPr="00DB530E">
              <w:rPr>
                <w:rFonts w:ascii="Arial Narrow" w:hAnsi="Arial Narrow"/>
                <w:sz w:val="20"/>
              </w:rPr>
              <w:t>Transitioned over to new Omni-Update Campus application</w:t>
            </w:r>
          </w:p>
          <w:p w:rsidR="007E2990" w:rsidRPr="00DE5585" w:rsidRDefault="007E2990" w:rsidP="007E2990">
            <w:pPr>
              <w:spacing w:after="0"/>
              <w:rPr>
                <w:rFonts w:ascii="Arial Narrow" w:hAnsi="Arial Narrow"/>
                <w:i/>
                <w:sz w:val="20"/>
              </w:rPr>
            </w:pPr>
            <w:r w:rsidRPr="00DB530E">
              <w:rPr>
                <w:rFonts w:ascii="Arial Narrow" w:hAnsi="Arial Narrow"/>
                <w:sz w:val="20"/>
              </w:rPr>
              <w:t>Kept DLC website up-to-date by adding minutes, agendas, approved DL Amendment Forms, and various reports/recommendations</w:t>
            </w:r>
          </w:p>
        </w:tc>
      </w:tr>
      <w:tr w:rsidR="007E2990" w:rsidRPr="00DE5585" w:rsidTr="007E2990">
        <w:trPr>
          <w:trHeight w:val="246"/>
          <w:jc w:val="center"/>
        </w:trPr>
        <w:tc>
          <w:tcPr>
            <w:tcW w:w="4538" w:type="dxa"/>
            <w:tcBorders>
              <w:top w:val="single" w:sz="4" w:space="0" w:color="auto"/>
              <w:left w:val="single" w:sz="4" w:space="0" w:color="auto"/>
              <w:bottom w:val="single" w:sz="4" w:space="0" w:color="auto"/>
              <w:right w:val="single" w:sz="4" w:space="0" w:color="auto"/>
            </w:tcBorders>
          </w:tcPr>
          <w:p w:rsidR="007E2990" w:rsidRPr="00DE5585" w:rsidRDefault="007E2990" w:rsidP="007E2990">
            <w:pPr>
              <w:rPr>
                <w:rFonts w:ascii="Arial Narrow" w:hAnsi="Arial Narrow"/>
                <w:b/>
              </w:rPr>
            </w:pPr>
          </w:p>
          <w:p w:rsidR="007E2990" w:rsidRPr="00DE5585" w:rsidRDefault="007E2990" w:rsidP="007E2990">
            <w:pPr>
              <w:rPr>
                <w:rFonts w:ascii="Arial Narrow" w:hAnsi="Arial Narrow"/>
                <w:b/>
              </w:rPr>
            </w:pPr>
            <w:r w:rsidRPr="00DE5585">
              <w:rPr>
                <w:rFonts w:ascii="Arial Narrow" w:hAnsi="Arial Narrow"/>
                <w:b/>
              </w:rPr>
              <w:t xml:space="preserve">GOAL #2:  Review / Revise AP 4105 </w:t>
            </w:r>
          </w:p>
        </w:tc>
        <w:tc>
          <w:tcPr>
            <w:tcW w:w="1487" w:type="dxa"/>
            <w:tcBorders>
              <w:top w:val="single" w:sz="4" w:space="0" w:color="auto"/>
              <w:left w:val="single" w:sz="4" w:space="0" w:color="auto"/>
              <w:bottom w:val="single" w:sz="4" w:space="0" w:color="auto"/>
              <w:right w:val="single" w:sz="4" w:space="0" w:color="auto"/>
            </w:tcBorders>
          </w:tcPr>
          <w:p w:rsidR="007E2990" w:rsidRPr="00DE5585" w:rsidRDefault="007E2990" w:rsidP="007E2990">
            <w:pPr>
              <w:jc w:val="center"/>
              <w:rPr>
                <w:rFonts w:ascii="Arial" w:hAnsi="Arial"/>
                <w:b/>
                <w:sz w:val="20"/>
              </w:rPr>
            </w:pPr>
            <w:r w:rsidRPr="00DE5585">
              <w:rPr>
                <w:rFonts w:ascii="Arial" w:hAnsi="Arial"/>
                <w:b/>
                <w:sz w:val="20"/>
              </w:rPr>
              <w:t>1, 6, 8, 11</w:t>
            </w:r>
          </w:p>
        </w:tc>
        <w:tc>
          <w:tcPr>
            <w:tcW w:w="7403" w:type="dxa"/>
            <w:tcBorders>
              <w:top w:val="single" w:sz="4" w:space="0" w:color="auto"/>
              <w:left w:val="single" w:sz="4" w:space="0" w:color="auto"/>
              <w:bottom w:val="single" w:sz="4" w:space="0" w:color="auto"/>
              <w:right w:val="single" w:sz="4" w:space="0" w:color="auto"/>
            </w:tcBorders>
          </w:tcPr>
          <w:p w:rsidR="007E2990" w:rsidRDefault="007E2990" w:rsidP="007E2990">
            <w:pPr>
              <w:spacing w:after="0"/>
              <w:rPr>
                <w:rFonts w:ascii="Arial Narrow" w:hAnsi="Arial Narrow"/>
                <w:sz w:val="20"/>
              </w:rPr>
            </w:pPr>
            <w:r>
              <w:rPr>
                <w:rFonts w:ascii="Arial Narrow" w:hAnsi="Arial Narrow"/>
                <w:sz w:val="20"/>
              </w:rPr>
              <w:t xml:space="preserve">Updated the AP in DLC and sent to C &amp; I </w:t>
            </w:r>
            <w:r w:rsidR="00A45C81">
              <w:rPr>
                <w:rFonts w:ascii="Arial Narrow" w:hAnsi="Arial Narrow"/>
                <w:sz w:val="20"/>
              </w:rPr>
              <w:t>for 11/10/2015 meeting</w:t>
            </w:r>
            <w:r>
              <w:rPr>
                <w:rFonts w:ascii="Arial Narrow" w:hAnsi="Arial Narrow"/>
                <w:sz w:val="20"/>
              </w:rPr>
              <w:t>]</w:t>
            </w:r>
          </w:p>
          <w:p w:rsidR="007E2990" w:rsidRDefault="007E2990" w:rsidP="007E2990">
            <w:pPr>
              <w:spacing w:after="0"/>
              <w:rPr>
                <w:rFonts w:ascii="Arial Narrow" w:hAnsi="Arial Narrow"/>
                <w:sz w:val="20"/>
              </w:rPr>
            </w:pPr>
            <w:r>
              <w:rPr>
                <w:rFonts w:ascii="Arial Narrow" w:hAnsi="Arial Narrow"/>
                <w:sz w:val="20"/>
              </w:rPr>
              <w:t>Returned from C &amp; I requiring changes – a sub-group of C</w:t>
            </w:r>
            <w:r w:rsidR="00A45C81">
              <w:rPr>
                <w:rFonts w:ascii="Arial Narrow" w:hAnsi="Arial Narrow"/>
                <w:sz w:val="20"/>
              </w:rPr>
              <w:t xml:space="preserve"> &amp; I met to discuss and modify</w:t>
            </w:r>
            <w:r>
              <w:rPr>
                <w:rFonts w:ascii="Arial Narrow" w:hAnsi="Arial Narrow"/>
                <w:sz w:val="20"/>
              </w:rPr>
              <w:t xml:space="preserve"> the AP</w:t>
            </w:r>
          </w:p>
          <w:p w:rsidR="007E2990" w:rsidRDefault="007E2990" w:rsidP="007E2990">
            <w:pPr>
              <w:spacing w:after="0"/>
              <w:rPr>
                <w:rFonts w:ascii="Arial Narrow" w:hAnsi="Arial Narrow"/>
                <w:sz w:val="20"/>
              </w:rPr>
            </w:pPr>
            <w:r>
              <w:rPr>
                <w:rFonts w:ascii="Arial Narrow" w:hAnsi="Arial Narrow"/>
                <w:sz w:val="20"/>
              </w:rPr>
              <w:t>Re-reviewed at C &amp; I on 4/12/16 – approved to move forward to AS Exec</w:t>
            </w:r>
          </w:p>
          <w:p w:rsidR="007E2990" w:rsidRDefault="00887880" w:rsidP="007E2990">
            <w:pPr>
              <w:spacing w:after="0"/>
              <w:rPr>
                <w:rFonts w:ascii="Arial Narrow" w:hAnsi="Arial Narrow"/>
                <w:sz w:val="20"/>
              </w:rPr>
            </w:pPr>
            <w:r>
              <w:rPr>
                <w:rFonts w:ascii="Arial Narrow" w:hAnsi="Arial Narrow"/>
                <w:sz w:val="20"/>
              </w:rPr>
              <w:t>Approved by the Academic Senate with minor changes on May 19, 2016</w:t>
            </w:r>
          </w:p>
          <w:p w:rsidR="007E2990" w:rsidRPr="00DE5585" w:rsidRDefault="007E2990" w:rsidP="007E2990">
            <w:pPr>
              <w:spacing w:after="0"/>
              <w:rPr>
                <w:rFonts w:ascii="Arial Narrow" w:hAnsi="Arial Narrow"/>
                <w:sz w:val="20"/>
              </w:rPr>
            </w:pPr>
          </w:p>
        </w:tc>
      </w:tr>
      <w:tr w:rsidR="007E2990" w:rsidRPr="00DE5585" w:rsidTr="007E2990">
        <w:trPr>
          <w:trHeight w:val="246"/>
          <w:jc w:val="center"/>
        </w:trPr>
        <w:tc>
          <w:tcPr>
            <w:tcW w:w="4538" w:type="dxa"/>
            <w:tcBorders>
              <w:top w:val="single" w:sz="4" w:space="0" w:color="auto"/>
              <w:left w:val="single" w:sz="4" w:space="0" w:color="auto"/>
              <w:bottom w:val="single" w:sz="4" w:space="0" w:color="auto"/>
              <w:right w:val="single" w:sz="4" w:space="0" w:color="auto"/>
            </w:tcBorders>
          </w:tcPr>
          <w:p w:rsidR="007E2990" w:rsidRPr="00DE5585" w:rsidRDefault="007E2990" w:rsidP="007E2990">
            <w:pPr>
              <w:rPr>
                <w:rFonts w:ascii="Arial Narrow" w:hAnsi="Arial Narrow"/>
                <w:b/>
              </w:rPr>
            </w:pPr>
          </w:p>
          <w:p w:rsidR="007E2990" w:rsidRPr="00DE5585" w:rsidRDefault="007E2990" w:rsidP="007E2990">
            <w:pPr>
              <w:rPr>
                <w:rFonts w:ascii="Arial Narrow" w:hAnsi="Arial Narrow"/>
                <w:b/>
              </w:rPr>
            </w:pPr>
            <w:r w:rsidRPr="00DE5585">
              <w:rPr>
                <w:rFonts w:ascii="Arial Narrow" w:hAnsi="Arial Narrow"/>
                <w:b/>
              </w:rPr>
              <w:t>GOAL #3:  Review / Revise the DL Plan</w:t>
            </w:r>
          </w:p>
        </w:tc>
        <w:tc>
          <w:tcPr>
            <w:tcW w:w="1487" w:type="dxa"/>
            <w:tcBorders>
              <w:top w:val="single" w:sz="4" w:space="0" w:color="auto"/>
              <w:left w:val="single" w:sz="4" w:space="0" w:color="auto"/>
              <w:bottom w:val="single" w:sz="4" w:space="0" w:color="auto"/>
              <w:right w:val="single" w:sz="4" w:space="0" w:color="auto"/>
            </w:tcBorders>
          </w:tcPr>
          <w:p w:rsidR="007E2990" w:rsidRPr="00DE5585" w:rsidRDefault="007E2990" w:rsidP="007E2990">
            <w:pPr>
              <w:jc w:val="center"/>
              <w:rPr>
                <w:rFonts w:ascii="Arial" w:hAnsi="Arial"/>
                <w:b/>
                <w:sz w:val="20"/>
              </w:rPr>
            </w:pPr>
            <w:r w:rsidRPr="00DE5585">
              <w:rPr>
                <w:rFonts w:ascii="Arial" w:hAnsi="Arial"/>
                <w:b/>
                <w:sz w:val="20"/>
              </w:rPr>
              <w:t>1, 6, 8, 11, 14</w:t>
            </w:r>
          </w:p>
        </w:tc>
        <w:tc>
          <w:tcPr>
            <w:tcW w:w="7403" w:type="dxa"/>
            <w:tcBorders>
              <w:top w:val="single" w:sz="4" w:space="0" w:color="auto"/>
              <w:left w:val="single" w:sz="4" w:space="0" w:color="auto"/>
              <w:bottom w:val="single" w:sz="4" w:space="0" w:color="auto"/>
              <w:right w:val="single" w:sz="4" w:space="0" w:color="auto"/>
            </w:tcBorders>
          </w:tcPr>
          <w:p w:rsidR="007E2990" w:rsidRPr="00DE5585" w:rsidRDefault="007E2990" w:rsidP="007E2990">
            <w:pPr>
              <w:spacing w:after="0"/>
              <w:rPr>
                <w:rFonts w:ascii="Arial Narrow" w:hAnsi="Arial Narrow"/>
                <w:sz w:val="20"/>
              </w:rPr>
            </w:pPr>
            <w:r>
              <w:rPr>
                <w:rFonts w:ascii="Arial Narrow" w:hAnsi="Arial Narrow"/>
                <w:sz w:val="20"/>
              </w:rPr>
              <w:t>Tabled for next year</w:t>
            </w:r>
          </w:p>
        </w:tc>
      </w:tr>
      <w:tr w:rsidR="007E2990" w:rsidRPr="00DE5585" w:rsidTr="007E2990">
        <w:trPr>
          <w:trHeight w:val="246"/>
          <w:jc w:val="center"/>
        </w:trPr>
        <w:tc>
          <w:tcPr>
            <w:tcW w:w="4538" w:type="dxa"/>
            <w:tcBorders>
              <w:top w:val="single" w:sz="4" w:space="0" w:color="auto"/>
              <w:left w:val="single" w:sz="4" w:space="0" w:color="auto"/>
              <w:bottom w:val="single" w:sz="4" w:space="0" w:color="auto"/>
              <w:right w:val="single" w:sz="4" w:space="0" w:color="auto"/>
            </w:tcBorders>
          </w:tcPr>
          <w:p w:rsidR="007E2990" w:rsidRPr="00DE5585" w:rsidRDefault="007E2990" w:rsidP="007E2990">
            <w:pPr>
              <w:rPr>
                <w:rFonts w:ascii="Arial Narrow" w:hAnsi="Arial Narrow"/>
                <w:b/>
              </w:rPr>
            </w:pPr>
          </w:p>
          <w:p w:rsidR="007E2990" w:rsidRPr="00DE5585" w:rsidRDefault="007E2990" w:rsidP="007E2990">
            <w:pPr>
              <w:rPr>
                <w:rFonts w:ascii="Arial Narrow" w:hAnsi="Arial Narrow"/>
                <w:b/>
              </w:rPr>
            </w:pPr>
            <w:r w:rsidRPr="00DE5585">
              <w:rPr>
                <w:rFonts w:ascii="Arial Narrow" w:hAnsi="Arial Narrow"/>
                <w:b/>
              </w:rPr>
              <w:t xml:space="preserve">GOAL #4: Use disaggregated Success &amp; Retention data (S &amp; R) to facilitate faculty training for “at-risk” students </w:t>
            </w:r>
          </w:p>
        </w:tc>
        <w:tc>
          <w:tcPr>
            <w:tcW w:w="1487" w:type="dxa"/>
            <w:tcBorders>
              <w:top w:val="single" w:sz="4" w:space="0" w:color="auto"/>
              <w:left w:val="single" w:sz="4" w:space="0" w:color="auto"/>
              <w:bottom w:val="single" w:sz="4" w:space="0" w:color="auto"/>
              <w:right w:val="single" w:sz="4" w:space="0" w:color="auto"/>
            </w:tcBorders>
          </w:tcPr>
          <w:p w:rsidR="007E2990" w:rsidRPr="00DE5585" w:rsidRDefault="007E2990" w:rsidP="007E2990">
            <w:pPr>
              <w:jc w:val="center"/>
              <w:rPr>
                <w:rFonts w:ascii="Arial" w:hAnsi="Arial"/>
                <w:b/>
                <w:sz w:val="20"/>
              </w:rPr>
            </w:pPr>
            <w:r w:rsidRPr="00DE5585">
              <w:rPr>
                <w:rFonts w:ascii="Arial" w:hAnsi="Arial"/>
                <w:b/>
                <w:sz w:val="20"/>
              </w:rPr>
              <w:t>1, 6, 9, 11, 14</w:t>
            </w:r>
          </w:p>
        </w:tc>
        <w:tc>
          <w:tcPr>
            <w:tcW w:w="7403" w:type="dxa"/>
            <w:tcBorders>
              <w:top w:val="single" w:sz="4" w:space="0" w:color="auto"/>
              <w:left w:val="single" w:sz="4" w:space="0" w:color="auto"/>
              <w:bottom w:val="single" w:sz="4" w:space="0" w:color="auto"/>
              <w:right w:val="single" w:sz="4" w:space="0" w:color="auto"/>
            </w:tcBorders>
          </w:tcPr>
          <w:p w:rsidR="007E2990" w:rsidRDefault="007E2990" w:rsidP="007E2990">
            <w:pPr>
              <w:spacing w:after="0"/>
              <w:rPr>
                <w:rFonts w:ascii="Arial Narrow" w:hAnsi="Arial Narrow"/>
                <w:sz w:val="20"/>
              </w:rPr>
            </w:pPr>
            <w:r>
              <w:rPr>
                <w:rFonts w:ascii="Arial Narrow" w:hAnsi="Arial Narrow"/>
                <w:sz w:val="20"/>
              </w:rPr>
              <w:t>Collected data on “at risk” student groups</w:t>
            </w:r>
          </w:p>
          <w:p w:rsidR="007E2990" w:rsidRPr="00DE5585" w:rsidRDefault="007E2990" w:rsidP="007E2990">
            <w:pPr>
              <w:spacing w:after="0"/>
              <w:rPr>
                <w:rFonts w:ascii="Arial Narrow" w:hAnsi="Arial Narrow"/>
                <w:sz w:val="20"/>
              </w:rPr>
            </w:pPr>
            <w:r>
              <w:rPr>
                <w:rFonts w:ascii="Arial Narrow" w:hAnsi="Arial Narrow"/>
                <w:sz w:val="20"/>
              </w:rPr>
              <w:t>Started a discussion on ways to increase student success</w:t>
            </w:r>
          </w:p>
        </w:tc>
      </w:tr>
      <w:tr w:rsidR="007E2990" w:rsidRPr="00DE5585" w:rsidTr="007E2990">
        <w:trPr>
          <w:trHeight w:val="246"/>
          <w:jc w:val="center"/>
        </w:trPr>
        <w:tc>
          <w:tcPr>
            <w:tcW w:w="4538" w:type="dxa"/>
            <w:tcBorders>
              <w:top w:val="single" w:sz="4" w:space="0" w:color="auto"/>
              <w:left w:val="single" w:sz="4" w:space="0" w:color="auto"/>
              <w:bottom w:val="single" w:sz="4" w:space="0" w:color="auto"/>
              <w:right w:val="single" w:sz="4" w:space="0" w:color="auto"/>
            </w:tcBorders>
          </w:tcPr>
          <w:p w:rsidR="007E2990" w:rsidRPr="00DE5585" w:rsidRDefault="007E2990" w:rsidP="007E2990">
            <w:pPr>
              <w:rPr>
                <w:rFonts w:ascii="Arial Narrow" w:hAnsi="Arial Narrow"/>
                <w:b/>
              </w:rPr>
            </w:pPr>
          </w:p>
          <w:p w:rsidR="007E2990" w:rsidRPr="00DE5585" w:rsidRDefault="007E2990" w:rsidP="007E2990">
            <w:pPr>
              <w:rPr>
                <w:rFonts w:ascii="Arial Narrow" w:hAnsi="Arial Narrow"/>
                <w:b/>
              </w:rPr>
            </w:pPr>
            <w:r w:rsidRPr="00DE5585">
              <w:rPr>
                <w:rFonts w:ascii="Arial Narrow" w:hAnsi="Arial Narrow"/>
                <w:b/>
              </w:rPr>
              <w:t>GOAL #5:  Participate/provide updates to campus on the Online Education Initiative (OEI) pilot in which Mt. SAC is currently participating</w:t>
            </w:r>
          </w:p>
        </w:tc>
        <w:tc>
          <w:tcPr>
            <w:tcW w:w="1487" w:type="dxa"/>
            <w:tcBorders>
              <w:top w:val="single" w:sz="4" w:space="0" w:color="auto"/>
              <w:left w:val="single" w:sz="4" w:space="0" w:color="auto"/>
              <w:bottom w:val="single" w:sz="4" w:space="0" w:color="auto"/>
              <w:right w:val="single" w:sz="4" w:space="0" w:color="auto"/>
            </w:tcBorders>
          </w:tcPr>
          <w:p w:rsidR="007E2990" w:rsidRPr="00DE5585" w:rsidRDefault="007E2990" w:rsidP="007E2990">
            <w:pPr>
              <w:jc w:val="center"/>
              <w:rPr>
                <w:rFonts w:ascii="Arial" w:hAnsi="Arial"/>
                <w:b/>
                <w:sz w:val="20"/>
              </w:rPr>
            </w:pPr>
            <w:r w:rsidRPr="00DE5585">
              <w:rPr>
                <w:rFonts w:ascii="Arial" w:hAnsi="Arial"/>
                <w:b/>
                <w:sz w:val="20"/>
              </w:rPr>
              <w:t>1, 6, 7, 8, 13, 14</w:t>
            </w:r>
          </w:p>
        </w:tc>
        <w:tc>
          <w:tcPr>
            <w:tcW w:w="7403" w:type="dxa"/>
            <w:tcBorders>
              <w:top w:val="single" w:sz="4" w:space="0" w:color="auto"/>
              <w:left w:val="single" w:sz="4" w:space="0" w:color="auto"/>
              <w:bottom w:val="single" w:sz="4" w:space="0" w:color="auto"/>
              <w:right w:val="single" w:sz="4" w:space="0" w:color="auto"/>
            </w:tcBorders>
          </w:tcPr>
          <w:p w:rsidR="007E2990" w:rsidRDefault="007E2990" w:rsidP="007E2990">
            <w:pPr>
              <w:spacing w:after="0"/>
              <w:rPr>
                <w:rFonts w:ascii="Arial Narrow" w:hAnsi="Arial Narrow"/>
                <w:sz w:val="20"/>
              </w:rPr>
            </w:pPr>
            <w:r>
              <w:rPr>
                <w:rFonts w:ascii="Arial Narrow" w:hAnsi="Arial Narrow"/>
                <w:sz w:val="20"/>
              </w:rPr>
              <w:t>Provided updates on the OEI to the DLC at regular DLC meetings</w:t>
            </w:r>
          </w:p>
          <w:p w:rsidR="007E2990" w:rsidRDefault="007E2990" w:rsidP="007E2990">
            <w:pPr>
              <w:spacing w:after="0"/>
              <w:rPr>
                <w:rFonts w:ascii="Arial Narrow" w:hAnsi="Arial Narrow"/>
                <w:sz w:val="20"/>
              </w:rPr>
            </w:pPr>
            <w:r>
              <w:rPr>
                <w:rFonts w:ascii="Arial Narrow" w:hAnsi="Arial Narrow"/>
                <w:sz w:val="20"/>
              </w:rPr>
              <w:t>Attended regular OEI Consortium meetings</w:t>
            </w:r>
          </w:p>
          <w:p w:rsidR="007E2990" w:rsidRDefault="007E2990" w:rsidP="007E2990">
            <w:pPr>
              <w:spacing w:after="0"/>
              <w:rPr>
                <w:rFonts w:ascii="Arial Narrow" w:hAnsi="Arial Narrow"/>
                <w:sz w:val="20"/>
              </w:rPr>
            </w:pPr>
            <w:r>
              <w:rPr>
                <w:rFonts w:ascii="Arial Narrow" w:hAnsi="Arial Narrow"/>
                <w:sz w:val="20"/>
              </w:rPr>
              <w:t xml:space="preserve">Informed faculty of the availability of </w:t>
            </w:r>
            <w:proofErr w:type="spellStart"/>
            <w:r>
              <w:rPr>
                <w:rFonts w:ascii="Arial Narrow" w:hAnsi="Arial Narrow"/>
                <w:sz w:val="20"/>
              </w:rPr>
              <w:t>NetTutor</w:t>
            </w:r>
            <w:proofErr w:type="spellEnd"/>
            <w:r>
              <w:rPr>
                <w:rFonts w:ascii="Arial Narrow" w:hAnsi="Arial Narrow"/>
                <w:sz w:val="20"/>
              </w:rPr>
              <w:t xml:space="preserve"> for use in DL classes</w:t>
            </w:r>
          </w:p>
          <w:p w:rsidR="007E2990" w:rsidRDefault="007E2990" w:rsidP="007E2990">
            <w:pPr>
              <w:spacing w:after="0"/>
              <w:rPr>
                <w:rFonts w:ascii="Arial Narrow" w:hAnsi="Arial Narrow"/>
                <w:sz w:val="20"/>
              </w:rPr>
            </w:pPr>
            <w:r>
              <w:rPr>
                <w:rFonts w:ascii="Arial Narrow" w:hAnsi="Arial Narrow"/>
                <w:sz w:val="20"/>
              </w:rPr>
              <w:t>OEI pilot faculty provided the Quest program to their students. Quest program is the selected student readiness platform selected by the OEI.</w:t>
            </w:r>
          </w:p>
          <w:p w:rsidR="007E2990" w:rsidRDefault="007E2990" w:rsidP="007E2990">
            <w:pPr>
              <w:spacing w:after="0"/>
              <w:rPr>
                <w:rFonts w:ascii="Arial Narrow" w:hAnsi="Arial Narrow"/>
                <w:sz w:val="20"/>
              </w:rPr>
            </w:pPr>
            <w:r>
              <w:rPr>
                <w:rFonts w:ascii="Arial Narrow" w:hAnsi="Arial Narrow"/>
                <w:sz w:val="20"/>
              </w:rPr>
              <w:t>Added the OEI student readiness videos into the new SPOT 2.0.</w:t>
            </w:r>
          </w:p>
          <w:p w:rsidR="007E2990" w:rsidRDefault="007E2990" w:rsidP="007E2990">
            <w:pPr>
              <w:spacing w:after="0"/>
              <w:rPr>
                <w:rFonts w:ascii="Arial Narrow" w:hAnsi="Arial Narrow"/>
                <w:sz w:val="20"/>
              </w:rPr>
            </w:pPr>
            <w:r>
              <w:rPr>
                <w:rFonts w:ascii="Arial Narrow" w:hAnsi="Arial Narrow"/>
                <w:sz w:val="20"/>
              </w:rPr>
              <w:t xml:space="preserve">Asked for volunteers for use of </w:t>
            </w:r>
            <w:proofErr w:type="spellStart"/>
            <w:r>
              <w:rPr>
                <w:rFonts w:ascii="Arial Narrow" w:hAnsi="Arial Narrow"/>
                <w:sz w:val="20"/>
              </w:rPr>
              <w:t>Proctorio</w:t>
            </w:r>
            <w:proofErr w:type="spellEnd"/>
            <w:r>
              <w:rPr>
                <w:rFonts w:ascii="Arial Narrow" w:hAnsi="Arial Narrow"/>
                <w:sz w:val="20"/>
              </w:rPr>
              <w:t xml:space="preserve"> proctoring application</w:t>
            </w:r>
          </w:p>
          <w:p w:rsidR="007E2990" w:rsidRDefault="007E2990" w:rsidP="007E2990">
            <w:pPr>
              <w:spacing w:after="0"/>
              <w:rPr>
                <w:rFonts w:ascii="Arial Narrow" w:hAnsi="Arial Narrow"/>
                <w:sz w:val="20"/>
              </w:rPr>
            </w:pPr>
            <w:r>
              <w:rPr>
                <w:rFonts w:ascii="Arial Narrow" w:hAnsi="Arial Narrow"/>
                <w:sz w:val="20"/>
              </w:rPr>
              <w:t>Volunteered to serve on the OEI local implementation team</w:t>
            </w:r>
          </w:p>
          <w:p w:rsidR="007E2990" w:rsidRPr="00DE5585" w:rsidRDefault="007E2990" w:rsidP="007E2990">
            <w:pPr>
              <w:spacing w:after="0"/>
              <w:rPr>
                <w:rFonts w:ascii="Arial Narrow" w:hAnsi="Arial Narrow"/>
                <w:sz w:val="20"/>
              </w:rPr>
            </w:pPr>
            <w:r>
              <w:rPr>
                <w:rFonts w:ascii="Arial Narrow" w:hAnsi="Arial Narrow"/>
                <w:sz w:val="20"/>
              </w:rPr>
              <w:t>Presented Spring Flex Workshop on 2/19 on “Myths or Facts: Online Education</w:t>
            </w:r>
            <w:r w:rsidR="00A45C81">
              <w:rPr>
                <w:rFonts w:ascii="Arial Narrow" w:hAnsi="Arial Narrow"/>
                <w:sz w:val="20"/>
              </w:rPr>
              <w:t xml:space="preserve"> Initiative and Canvas Adoption</w:t>
            </w:r>
          </w:p>
        </w:tc>
      </w:tr>
      <w:tr w:rsidR="007E2990" w:rsidRPr="00DE5585" w:rsidTr="007E2990">
        <w:trPr>
          <w:trHeight w:val="246"/>
          <w:jc w:val="center"/>
        </w:trPr>
        <w:tc>
          <w:tcPr>
            <w:tcW w:w="4538" w:type="dxa"/>
            <w:tcBorders>
              <w:top w:val="single" w:sz="4" w:space="0" w:color="auto"/>
              <w:left w:val="single" w:sz="4" w:space="0" w:color="auto"/>
              <w:bottom w:val="single" w:sz="4" w:space="0" w:color="auto"/>
              <w:right w:val="single" w:sz="4" w:space="0" w:color="auto"/>
            </w:tcBorders>
          </w:tcPr>
          <w:p w:rsidR="007E2990" w:rsidRPr="00DE5585" w:rsidRDefault="007E2990" w:rsidP="007E2990">
            <w:pPr>
              <w:rPr>
                <w:rFonts w:ascii="Arial Narrow" w:hAnsi="Arial Narrow"/>
                <w:b/>
              </w:rPr>
            </w:pPr>
            <w:r w:rsidRPr="00DE5585">
              <w:rPr>
                <w:rFonts w:ascii="Arial Narrow" w:hAnsi="Arial Narrow"/>
                <w:b/>
              </w:rPr>
              <w:t xml:space="preserve">GOAL #6:  </w:t>
            </w:r>
            <w:r>
              <w:rPr>
                <w:rFonts w:ascii="Arial Narrow" w:hAnsi="Arial Narrow"/>
                <w:b/>
              </w:rPr>
              <w:t xml:space="preserve">Review/Recommend/Approve </w:t>
            </w:r>
            <w:r w:rsidRPr="00DE5585">
              <w:rPr>
                <w:rFonts w:ascii="Arial Narrow" w:hAnsi="Arial Narrow"/>
                <w:b/>
              </w:rPr>
              <w:t xml:space="preserve">faculty training </w:t>
            </w:r>
            <w:r>
              <w:rPr>
                <w:rFonts w:ascii="Arial Narrow" w:hAnsi="Arial Narrow"/>
                <w:b/>
              </w:rPr>
              <w:t>for distance learning</w:t>
            </w:r>
          </w:p>
        </w:tc>
        <w:tc>
          <w:tcPr>
            <w:tcW w:w="1487" w:type="dxa"/>
            <w:tcBorders>
              <w:top w:val="single" w:sz="4" w:space="0" w:color="auto"/>
              <w:left w:val="single" w:sz="4" w:space="0" w:color="auto"/>
              <w:bottom w:val="single" w:sz="4" w:space="0" w:color="auto"/>
              <w:right w:val="single" w:sz="4" w:space="0" w:color="auto"/>
            </w:tcBorders>
          </w:tcPr>
          <w:p w:rsidR="007E2990" w:rsidRPr="00DE5585" w:rsidRDefault="007E2990" w:rsidP="007E2990">
            <w:pPr>
              <w:jc w:val="center"/>
              <w:rPr>
                <w:rFonts w:ascii="Arial" w:hAnsi="Arial"/>
                <w:b/>
                <w:sz w:val="20"/>
              </w:rPr>
            </w:pPr>
            <w:r w:rsidRPr="00DE5585">
              <w:rPr>
                <w:rFonts w:ascii="Arial" w:hAnsi="Arial"/>
                <w:b/>
                <w:sz w:val="20"/>
              </w:rPr>
              <w:t>1, 6, 8, 10, 12, 14</w:t>
            </w:r>
          </w:p>
        </w:tc>
        <w:tc>
          <w:tcPr>
            <w:tcW w:w="7403" w:type="dxa"/>
            <w:tcBorders>
              <w:top w:val="single" w:sz="4" w:space="0" w:color="auto"/>
              <w:left w:val="single" w:sz="4" w:space="0" w:color="auto"/>
              <w:bottom w:val="single" w:sz="4" w:space="0" w:color="auto"/>
              <w:right w:val="single" w:sz="4" w:space="0" w:color="auto"/>
            </w:tcBorders>
          </w:tcPr>
          <w:p w:rsidR="007E2990" w:rsidRDefault="007E2990" w:rsidP="007E2990">
            <w:pPr>
              <w:spacing w:after="0"/>
              <w:rPr>
                <w:rFonts w:ascii="Arial Narrow" w:hAnsi="Arial Narrow"/>
                <w:sz w:val="20"/>
              </w:rPr>
            </w:pPr>
            <w:r>
              <w:rPr>
                <w:rFonts w:ascii="Arial Narrow" w:hAnsi="Arial Narrow"/>
                <w:sz w:val="20"/>
              </w:rPr>
              <w:t>Serve on FPDC</w:t>
            </w:r>
          </w:p>
          <w:p w:rsidR="007E2990" w:rsidRDefault="007E2990" w:rsidP="007E2990">
            <w:pPr>
              <w:spacing w:after="0"/>
              <w:rPr>
                <w:rFonts w:ascii="Arial Narrow" w:hAnsi="Arial Narrow"/>
                <w:sz w:val="20"/>
              </w:rPr>
            </w:pPr>
            <w:r>
              <w:rPr>
                <w:rFonts w:ascii="Arial Narrow" w:hAnsi="Arial Narrow"/>
                <w:sz w:val="20"/>
              </w:rPr>
              <w:t xml:space="preserve">Created new Skills and Pedagogy for Online Teaching </w:t>
            </w:r>
            <w:proofErr w:type="gramStart"/>
            <w:r>
              <w:rPr>
                <w:rFonts w:ascii="Arial Narrow" w:hAnsi="Arial Narrow"/>
                <w:sz w:val="20"/>
              </w:rPr>
              <w:t>( SPOT</w:t>
            </w:r>
            <w:proofErr w:type="gramEnd"/>
            <w:r>
              <w:rPr>
                <w:rFonts w:ascii="Arial Narrow" w:hAnsi="Arial Narrow"/>
                <w:sz w:val="20"/>
              </w:rPr>
              <w:t xml:space="preserve"> 2.0), the certification required for faculty prior to teaching a DL course. The new SPOT 2.0 course includes OEI Rubric standards</w:t>
            </w:r>
          </w:p>
          <w:p w:rsidR="007E2990" w:rsidRDefault="007E2990" w:rsidP="007E2990">
            <w:pPr>
              <w:spacing w:after="0"/>
              <w:rPr>
                <w:rFonts w:ascii="Arial Narrow" w:hAnsi="Arial Narrow"/>
                <w:sz w:val="20"/>
              </w:rPr>
            </w:pPr>
            <w:r>
              <w:rPr>
                <w:rFonts w:ascii="Arial Narrow" w:hAnsi="Arial Narrow"/>
                <w:sz w:val="20"/>
              </w:rPr>
              <w:t xml:space="preserve">Facilitated the start of </w:t>
            </w:r>
            <w:r w:rsidR="00887880" w:rsidRPr="00887880">
              <w:rPr>
                <w:rFonts w:ascii="Arial Narrow" w:hAnsi="Arial Narrow"/>
                <w:sz w:val="20"/>
                <w:u w:val="single"/>
              </w:rPr>
              <w:t>28</w:t>
            </w:r>
            <w:r>
              <w:rPr>
                <w:rFonts w:ascii="Arial Narrow" w:hAnsi="Arial Narrow"/>
                <w:sz w:val="20"/>
              </w:rPr>
              <w:t xml:space="preserve"> faculty in the new SPOT 2.0 process</w:t>
            </w:r>
            <w:r w:rsidR="008929EF">
              <w:rPr>
                <w:rFonts w:ascii="Arial Narrow" w:hAnsi="Arial Narrow"/>
                <w:sz w:val="20"/>
              </w:rPr>
              <w:t>, effective March 1, 2016</w:t>
            </w:r>
          </w:p>
          <w:p w:rsidR="007E2990" w:rsidRDefault="007E2990" w:rsidP="007E2990">
            <w:pPr>
              <w:spacing w:after="0"/>
              <w:rPr>
                <w:rFonts w:ascii="Arial Narrow" w:hAnsi="Arial Narrow"/>
                <w:sz w:val="20"/>
              </w:rPr>
            </w:pPr>
            <w:r>
              <w:rPr>
                <w:rFonts w:ascii="Arial Narrow" w:hAnsi="Arial Narrow"/>
                <w:sz w:val="20"/>
              </w:rPr>
              <w:lastRenderedPageBreak/>
              <w:t xml:space="preserve">Facilitated the completion of </w:t>
            </w:r>
            <w:r w:rsidR="008929EF" w:rsidRPr="008929EF">
              <w:rPr>
                <w:rFonts w:ascii="Arial Narrow" w:hAnsi="Arial Narrow"/>
                <w:sz w:val="20"/>
                <w:u w:val="single"/>
              </w:rPr>
              <w:t>9</w:t>
            </w:r>
            <w:r>
              <w:rPr>
                <w:rFonts w:ascii="Arial Narrow" w:hAnsi="Arial Narrow"/>
                <w:sz w:val="20"/>
              </w:rPr>
              <w:t xml:space="preserve"> faculty in the old version of SPOT</w:t>
            </w:r>
          </w:p>
          <w:p w:rsidR="007E2990" w:rsidRDefault="007E2990" w:rsidP="007E2990">
            <w:pPr>
              <w:spacing w:after="0"/>
              <w:rPr>
                <w:rFonts w:ascii="Arial Narrow" w:hAnsi="Arial Narrow"/>
                <w:sz w:val="20"/>
              </w:rPr>
            </w:pPr>
            <w:r>
              <w:rPr>
                <w:rFonts w:ascii="Arial Narrow" w:hAnsi="Arial Narrow"/>
                <w:sz w:val="20"/>
              </w:rPr>
              <w:t xml:space="preserve">Facilitated the completion of </w:t>
            </w:r>
            <w:r w:rsidR="008929EF" w:rsidRPr="008929EF">
              <w:rPr>
                <w:rFonts w:ascii="Arial Narrow" w:hAnsi="Arial Narrow"/>
                <w:sz w:val="20"/>
                <w:u w:val="single"/>
              </w:rPr>
              <w:t>4</w:t>
            </w:r>
            <w:r>
              <w:rPr>
                <w:rFonts w:ascii="Arial Narrow" w:hAnsi="Arial Narrow"/>
                <w:sz w:val="20"/>
              </w:rPr>
              <w:t xml:space="preserve"> faculty in the new SPOT 2.0</w:t>
            </w:r>
          </w:p>
          <w:p w:rsidR="007E2990" w:rsidRPr="00DE5585" w:rsidRDefault="007E2990" w:rsidP="007E2990">
            <w:pPr>
              <w:spacing w:after="0"/>
              <w:rPr>
                <w:rFonts w:ascii="Arial Narrow" w:hAnsi="Arial Narrow"/>
                <w:sz w:val="20"/>
              </w:rPr>
            </w:pPr>
            <w:r>
              <w:rPr>
                <w:rFonts w:ascii="Arial Narrow" w:hAnsi="Arial Narrow"/>
                <w:sz w:val="20"/>
              </w:rPr>
              <w:t>Reviewed and facilitated the eLearning training in both summer and winter intersessions</w:t>
            </w:r>
          </w:p>
        </w:tc>
      </w:tr>
      <w:tr w:rsidR="007E2990" w:rsidRPr="00DE5585" w:rsidTr="007E2990">
        <w:trPr>
          <w:trHeight w:val="246"/>
          <w:jc w:val="center"/>
        </w:trPr>
        <w:tc>
          <w:tcPr>
            <w:tcW w:w="4538" w:type="dxa"/>
            <w:tcBorders>
              <w:top w:val="single" w:sz="4" w:space="0" w:color="auto"/>
              <w:left w:val="single" w:sz="4" w:space="0" w:color="auto"/>
              <w:bottom w:val="single" w:sz="4" w:space="0" w:color="auto"/>
              <w:right w:val="single" w:sz="4" w:space="0" w:color="auto"/>
            </w:tcBorders>
          </w:tcPr>
          <w:p w:rsidR="007E2990" w:rsidRPr="00DE5585" w:rsidRDefault="007E2990" w:rsidP="007E2990">
            <w:pPr>
              <w:rPr>
                <w:rFonts w:ascii="Arial Narrow" w:hAnsi="Arial Narrow"/>
                <w:b/>
              </w:rPr>
            </w:pPr>
            <w:r w:rsidRPr="00DE5585">
              <w:rPr>
                <w:rFonts w:ascii="Arial Narrow" w:hAnsi="Arial Narrow"/>
                <w:b/>
              </w:rPr>
              <w:lastRenderedPageBreak/>
              <w:t>Goal #7: Implement training resulting from lessons learned from our “Mock Review”</w:t>
            </w:r>
          </w:p>
        </w:tc>
        <w:tc>
          <w:tcPr>
            <w:tcW w:w="1487" w:type="dxa"/>
            <w:tcBorders>
              <w:top w:val="single" w:sz="4" w:space="0" w:color="auto"/>
              <w:left w:val="single" w:sz="4" w:space="0" w:color="auto"/>
              <w:bottom w:val="single" w:sz="4" w:space="0" w:color="auto"/>
              <w:right w:val="single" w:sz="4" w:space="0" w:color="auto"/>
            </w:tcBorders>
          </w:tcPr>
          <w:p w:rsidR="007E2990" w:rsidRPr="00DE5585" w:rsidRDefault="007E2990" w:rsidP="007E2990">
            <w:pPr>
              <w:jc w:val="center"/>
              <w:rPr>
                <w:rFonts w:ascii="Arial" w:hAnsi="Arial"/>
                <w:b/>
                <w:sz w:val="20"/>
              </w:rPr>
            </w:pPr>
            <w:r>
              <w:rPr>
                <w:rFonts w:ascii="Arial" w:hAnsi="Arial"/>
                <w:b/>
                <w:sz w:val="20"/>
              </w:rPr>
              <w:t>1, 8, 10</w:t>
            </w:r>
          </w:p>
        </w:tc>
        <w:tc>
          <w:tcPr>
            <w:tcW w:w="7403" w:type="dxa"/>
            <w:tcBorders>
              <w:top w:val="single" w:sz="4" w:space="0" w:color="auto"/>
              <w:left w:val="single" w:sz="4" w:space="0" w:color="auto"/>
              <w:bottom w:val="single" w:sz="4" w:space="0" w:color="auto"/>
              <w:right w:val="single" w:sz="4" w:space="0" w:color="auto"/>
            </w:tcBorders>
          </w:tcPr>
          <w:p w:rsidR="007E2990" w:rsidRDefault="007E2990" w:rsidP="007E2990">
            <w:pPr>
              <w:spacing w:after="0"/>
              <w:rPr>
                <w:rFonts w:ascii="Arial Narrow" w:hAnsi="Arial Narrow"/>
                <w:sz w:val="20"/>
              </w:rPr>
            </w:pPr>
            <w:r>
              <w:rPr>
                <w:rFonts w:ascii="Arial Narrow" w:hAnsi="Arial Narrow"/>
                <w:sz w:val="20"/>
              </w:rPr>
              <w:t>Submitted proposal for presentation at the Online Teaching Conference</w:t>
            </w:r>
            <w:r w:rsidR="00A45C81">
              <w:rPr>
                <w:rFonts w:ascii="Arial Narrow" w:hAnsi="Arial Narrow"/>
                <w:sz w:val="20"/>
              </w:rPr>
              <w:t xml:space="preserve"> (OTC)</w:t>
            </w:r>
            <w:r>
              <w:rPr>
                <w:rFonts w:ascii="Arial Narrow" w:hAnsi="Arial Narrow"/>
                <w:sz w:val="20"/>
              </w:rPr>
              <w:t xml:space="preserve"> – 6/2016</w:t>
            </w:r>
          </w:p>
          <w:p w:rsidR="007E2990" w:rsidRPr="00DE5585" w:rsidRDefault="007E2990" w:rsidP="007E2990">
            <w:pPr>
              <w:spacing w:after="0"/>
              <w:rPr>
                <w:rFonts w:ascii="Arial Narrow" w:hAnsi="Arial Narrow"/>
                <w:sz w:val="20"/>
              </w:rPr>
            </w:pPr>
            <w:r>
              <w:rPr>
                <w:rFonts w:ascii="Arial Narrow" w:hAnsi="Arial Narrow"/>
                <w:sz w:val="20"/>
              </w:rPr>
              <w:t>Proposal accepted</w:t>
            </w:r>
            <w:r w:rsidR="00A45C81">
              <w:rPr>
                <w:rFonts w:ascii="Arial Narrow" w:hAnsi="Arial Narrow"/>
                <w:sz w:val="20"/>
              </w:rPr>
              <w:t xml:space="preserve"> – Mary and Meghan will be presenting at the OTC</w:t>
            </w:r>
          </w:p>
        </w:tc>
      </w:tr>
      <w:tr w:rsidR="007E2990" w:rsidTr="007E2990">
        <w:trPr>
          <w:trHeight w:val="246"/>
          <w:jc w:val="center"/>
        </w:trPr>
        <w:tc>
          <w:tcPr>
            <w:tcW w:w="4538" w:type="dxa"/>
            <w:tcBorders>
              <w:top w:val="single" w:sz="4" w:space="0" w:color="auto"/>
              <w:left w:val="single" w:sz="4" w:space="0" w:color="auto"/>
              <w:bottom w:val="single" w:sz="4" w:space="0" w:color="auto"/>
              <w:right w:val="single" w:sz="4" w:space="0" w:color="auto"/>
            </w:tcBorders>
          </w:tcPr>
          <w:p w:rsidR="007E2990" w:rsidRPr="00DE5585" w:rsidRDefault="007E2990" w:rsidP="007E2990">
            <w:pPr>
              <w:rPr>
                <w:rFonts w:ascii="Arial Narrow" w:hAnsi="Arial Narrow"/>
                <w:b/>
              </w:rPr>
            </w:pPr>
            <w:r>
              <w:rPr>
                <w:rFonts w:ascii="Arial Narrow" w:hAnsi="Arial Narrow"/>
                <w:b/>
              </w:rPr>
              <w:t>Goal #8</w:t>
            </w:r>
            <w:r w:rsidRPr="00DE5585">
              <w:rPr>
                <w:rFonts w:ascii="Arial Narrow" w:hAnsi="Arial Narrow"/>
                <w:b/>
              </w:rPr>
              <w:t xml:space="preserve">:  </w:t>
            </w:r>
            <w:r>
              <w:rPr>
                <w:rFonts w:ascii="Arial Narrow" w:hAnsi="Arial Narrow"/>
                <w:b/>
              </w:rPr>
              <w:t>Establish a procedure to coordinate with EDC and C &amp; I on reviewing existing DL courses when they are going through modifications or changes in topics or measurable objectives</w:t>
            </w:r>
            <w:r w:rsidRPr="00DE5585">
              <w:rPr>
                <w:rFonts w:ascii="Arial Narrow" w:hAnsi="Arial Narrow"/>
                <w:b/>
              </w:rPr>
              <w:t xml:space="preserve"> </w:t>
            </w:r>
          </w:p>
        </w:tc>
        <w:tc>
          <w:tcPr>
            <w:tcW w:w="1487" w:type="dxa"/>
            <w:tcBorders>
              <w:top w:val="single" w:sz="4" w:space="0" w:color="auto"/>
              <w:left w:val="single" w:sz="4" w:space="0" w:color="auto"/>
              <w:bottom w:val="single" w:sz="4" w:space="0" w:color="auto"/>
              <w:right w:val="single" w:sz="4" w:space="0" w:color="auto"/>
            </w:tcBorders>
          </w:tcPr>
          <w:p w:rsidR="007E2990" w:rsidRDefault="007E2990" w:rsidP="007E2990">
            <w:pPr>
              <w:jc w:val="center"/>
              <w:rPr>
                <w:rFonts w:ascii="Arial" w:hAnsi="Arial"/>
                <w:b/>
                <w:sz w:val="20"/>
              </w:rPr>
            </w:pPr>
            <w:r>
              <w:rPr>
                <w:rFonts w:ascii="Arial" w:hAnsi="Arial"/>
                <w:b/>
                <w:sz w:val="20"/>
              </w:rPr>
              <w:t>1, 6, 8, 14</w:t>
            </w:r>
          </w:p>
        </w:tc>
        <w:tc>
          <w:tcPr>
            <w:tcW w:w="7403" w:type="dxa"/>
            <w:tcBorders>
              <w:top w:val="single" w:sz="4" w:space="0" w:color="auto"/>
              <w:left w:val="single" w:sz="4" w:space="0" w:color="auto"/>
              <w:bottom w:val="single" w:sz="4" w:space="0" w:color="auto"/>
              <w:right w:val="single" w:sz="4" w:space="0" w:color="auto"/>
            </w:tcBorders>
          </w:tcPr>
          <w:p w:rsidR="007E2990" w:rsidRDefault="007E2990" w:rsidP="007E2990">
            <w:pPr>
              <w:spacing w:after="0"/>
              <w:rPr>
                <w:rFonts w:ascii="Arial Narrow" w:hAnsi="Arial Narrow"/>
                <w:sz w:val="20"/>
              </w:rPr>
            </w:pPr>
            <w:r>
              <w:rPr>
                <w:rFonts w:ascii="Arial Narrow" w:hAnsi="Arial Narrow"/>
                <w:sz w:val="20"/>
              </w:rPr>
              <w:t xml:space="preserve">Met with Michelle </w:t>
            </w:r>
            <w:proofErr w:type="spellStart"/>
            <w:r>
              <w:rPr>
                <w:rFonts w:ascii="Arial Narrow" w:hAnsi="Arial Narrow"/>
                <w:sz w:val="20"/>
              </w:rPr>
              <w:t>Sampat</w:t>
            </w:r>
            <w:proofErr w:type="spellEnd"/>
            <w:r>
              <w:rPr>
                <w:rFonts w:ascii="Arial Narrow" w:hAnsi="Arial Narrow"/>
                <w:sz w:val="20"/>
              </w:rPr>
              <w:t xml:space="preserve"> to establish procedure for aligning course modifications with DL Amendment Forms</w:t>
            </w:r>
          </w:p>
        </w:tc>
      </w:tr>
      <w:tr w:rsidR="007E2990" w:rsidTr="007E2990">
        <w:trPr>
          <w:trHeight w:val="246"/>
          <w:jc w:val="center"/>
        </w:trPr>
        <w:tc>
          <w:tcPr>
            <w:tcW w:w="4538" w:type="dxa"/>
            <w:tcBorders>
              <w:top w:val="single" w:sz="4" w:space="0" w:color="auto"/>
              <w:left w:val="single" w:sz="4" w:space="0" w:color="auto"/>
              <w:bottom w:val="single" w:sz="4" w:space="0" w:color="auto"/>
              <w:right w:val="single" w:sz="4" w:space="0" w:color="auto"/>
            </w:tcBorders>
          </w:tcPr>
          <w:p w:rsidR="007E2990" w:rsidRDefault="007E2990" w:rsidP="007E2990">
            <w:pPr>
              <w:rPr>
                <w:rFonts w:ascii="Arial Narrow" w:hAnsi="Arial Narrow"/>
                <w:b/>
              </w:rPr>
            </w:pPr>
            <w:r>
              <w:rPr>
                <w:rFonts w:ascii="Arial Narrow" w:hAnsi="Arial Narrow"/>
                <w:b/>
              </w:rPr>
              <w:t>Goal #9:  Establish a procedure to coordinate with EDC to track when a certificate or degree can be offered at least 50% through distance learning</w:t>
            </w:r>
          </w:p>
        </w:tc>
        <w:tc>
          <w:tcPr>
            <w:tcW w:w="1487" w:type="dxa"/>
            <w:tcBorders>
              <w:top w:val="single" w:sz="4" w:space="0" w:color="auto"/>
              <w:left w:val="single" w:sz="4" w:space="0" w:color="auto"/>
              <w:bottom w:val="single" w:sz="4" w:space="0" w:color="auto"/>
              <w:right w:val="single" w:sz="4" w:space="0" w:color="auto"/>
            </w:tcBorders>
          </w:tcPr>
          <w:p w:rsidR="007E2990" w:rsidRDefault="007E2990" w:rsidP="007E2990">
            <w:pPr>
              <w:jc w:val="center"/>
              <w:rPr>
                <w:rFonts w:ascii="Arial" w:hAnsi="Arial"/>
                <w:b/>
                <w:sz w:val="20"/>
              </w:rPr>
            </w:pPr>
            <w:r>
              <w:rPr>
                <w:rFonts w:ascii="Arial" w:hAnsi="Arial"/>
                <w:b/>
                <w:sz w:val="20"/>
              </w:rPr>
              <w:t>1, 11, 13, 14</w:t>
            </w:r>
          </w:p>
        </w:tc>
        <w:tc>
          <w:tcPr>
            <w:tcW w:w="7403" w:type="dxa"/>
            <w:tcBorders>
              <w:top w:val="single" w:sz="4" w:space="0" w:color="auto"/>
              <w:left w:val="single" w:sz="4" w:space="0" w:color="auto"/>
              <w:bottom w:val="single" w:sz="4" w:space="0" w:color="auto"/>
              <w:right w:val="single" w:sz="4" w:space="0" w:color="auto"/>
            </w:tcBorders>
          </w:tcPr>
          <w:p w:rsidR="007E2990" w:rsidRDefault="007E2990" w:rsidP="007E2990">
            <w:pPr>
              <w:spacing w:after="0"/>
              <w:rPr>
                <w:rFonts w:ascii="Arial Narrow" w:hAnsi="Arial Narrow"/>
                <w:sz w:val="20"/>
              </w:rPr>
            </w:pPr>
            <w:r>
              <w:rPr>
                <w:rFonts w:ascii="Arial Narrow" w:hAnsi="Arial Narrow"/>
                <w:sz w:val="20"/>
              </w:rPr>
              <w:t xml:space="preserve">Currently, this is a tedious, manual task, requiring combing through all certificates to determine if any course will push the cert or program over 50% DL potentially. This is also being researched by the </w:t>
            </w:r>
            <w:proofErr w:type="spellStart"/>
            <w:r>
              <w:rPr>
                <w:rFonts w:ascii="Arial Narrow" w:hAnsi="Arial Narrow"/>
                <w:sz w:val="20"/>
              </w:rPr>
              <w:t>Chancelor’s</w:t>
            </w:r>
            <w:proofErr w:type="spellEnd"/>
            <w:r>
              <w:rPr>
                <w:rFonts w:ascii="Arial Narrow" w:hAnsi="Arial Narrow"/>
                <w:sz w:val="20"/>
              </w:rPr>
              <w:t xml:space="preserve"> Office</w:t>
            </w:r>
          </w:p>
          <w:p w:rsidR="007E2990" w:rsidRDefault="007E2990" w:rsidP="007E2990">
            <w:pPr>
              <w:spacing w:after="0"/>
              <w:rPr>
                <w:rFonts w:ascii="Arial Narrow" w:hAnsi="Arial Narrow"/>
                <w:sz w:val="20"/>
              </w:rPr>
            </w:pPr>
            <w:r>
              <w:rPr>
                <w:rFonts w:ascii="Arial Narrow" w:hAnsi="Arial Narrow"/>
                <w:sz w:val="20"/>
              </w:rPr>
              <w:t xml:space="preserve">Met with Michelle </w:t>
            </w:r>
            <w:proofErr w:type="spellStart"/>
            <w:r>
              <w:rPr>
                <w:rFonts w:ascii="Arial Narrow" w:hAnsi="Arial Narrow"/>
                <w:sz w:val="20"/>
              </w:rPr>
              <w:t>Sampat</w:t>
            </w:r>
            <w:proofErr w:type="spellEnd"/>
            <w:r>
              <w:rPr>
                <w:rFonts w:ascii="Arial Narrow" w:hAnsi="Arial Narrow"/>
                <w:sz w:val="20"/>
              </w:rPr>
              <w:t xml:space="preserve"> to establish procedure for determining when a new DL course will push a certificate or</w:t>
            </w:r>
            <w:r w:rsidR="00A45C81">
              <w:rPr>
                <w:rFonts w:ascii="Arial Narrow" w:hAnsi="Arial Narrow"/>
                <w:sz w:val="20"/>
              </w:rPr>
              <w:t xml:space="preserve"> degree potentially over 50% DL</w:t>
            </w:r>
          </w:p>
        </w:tc>
      </w:tr>
      <w:tr w:rsidR="007E2990" w:rsidTr="007E2990">
        <w:trPr>
          <w:trHeight w:val="246"/>
          <w:jc w:val="center"/>
        </w:trPr>
        <w:tc>
          <w:tcPr>
            <w:tcW w:w="4538" w:type="dxa"/>
            <w:tcBorders>
              <w:top w:val="single" w:sz="4" w:space="0" w:color="auto"/>
              <w:left w:val="single" w:sz="4" w:space="0" w:color="auto"/>
              <w:bottom w:val="single" w:sz="4" w:space="0" w:color="auto"/>
              <w:right w:val="single" w:sz="4" w:space="0" w:color="auto"/>
            </w:tcBorders>
          </w:tcPr>
          <w:p w:rsidR="007E2990" w:rsidRDefault="007E2990" w:rsidP="007E2990">
            <w:pPr>
              <w:rPr>
                <w:rFonts w:ascii="Arial Narrow" w:hAnsi="Arial Narrow"/>
                <w:b/>
              </w:rPr>
            </w:pPr>
            <w:r>
              <w:rPr>
                <w:rFonts w:ascii="Arial Narrow" w:hAnsi="Arial Narrow"/>
                <w:b/>
              </w:rPr>
              <w:t>Goal #10:  Research Canvas, review feedback from faculty and student, and make a recommendation regarding our learning management system</w:t>
            </w:r>
          </w:p>
        </w:tc>
        <w:tc>
          <w:tcPr>
            <w:tcW w:w="1487" w:type="dxa"/>
            <w:tcBorders>
              <w:top w:val="single" w:sz="4" w:space="0" w:color="auto"/>
              <w:left w:val="single" w:sz="4" w:space="0" w:color="auto"/>
              <w:bottom w:val="single" w:sz="4" w:space="0" w:color="auto"/>
              <w:right w:val="single" w:sz="4" w:space="0" w:color="auto"/>
            </w:tcBorders>
          </w:tcPr>
          <w:p w:rsidR="007E2990" w:rsidRDefault="007E2990" w:rsidP="007E2990">
            <w:pPr>
              <w:jc w:val="center"/>
              <w:rPr>
                <w:rFonts w:ascii="Arial" w:hAnsi="Arial"/>
                <w:b/>
                <w:sz w:val="20"/>
              </w:rPr>
            </w:pPr>
            <w:r>
              <w:rPr>
                <w:rFonts w:ascii="Arial" w:hAnsi="Arial"/>
                <w:b/>
                <w:sz w:val="20"/>
              </w:rPr>
              <w:t>1, 6, 7, 8, 10, 13</w:t>
            </w:r>
          </w:p>
        </w:tc>
        <w:tc>
          <w:tcPr>
            <w:tcW w:w="7403" w:type="dxa"/>
            <w:tcBorders>
              <w:top w:val="single" w:sz="4" w:space="0" w:color="auto"/>
              <w:left w:val="single" w:sz="4" w:space="0" w:color="auto"/>
              <w:bottom w:val="single" w:sz="4" w:space="0" w:color="auto"/>
              <w:right w:val="single" w:sz="4" w:space="0" w:color="auto"/>
            </w:tcBorders>
          </w:tcPr>
          <w:p w:rsidR="007E2990" w:rsidRDefault="007E2990" w:rsidP="007E2990">
            <w:pPr>
              <w:spacing w:after="0"/>
              <w:rPr>
                <w:rFonts w:ascii="Arial Narrow" w:hAnsi="Arial Narrow"/>
                <w:sz w:val="20"/>
              </w:rPr>
            </w:pPr>
            <w:r>
              <w:rPr>
                <w:rFonts w:ascii="Arial Narrow" w:hAnsi="Arial Narrow"/>
                <w:sz w:val="20"/>
              </w:rPr>
              <w:t xml:space="preserve">Fall 2015 – facilitated Faculty Focus Group </w:t>
            </w:r>
          </w:p>
          <w:p w:rsidR="007E2990" w:rsidRDefault="007E2990" w:rsidP="007E2990">
            <w:pPr>
              <w:spacing w:after="0"/>
              <w:rPr>
                <w:rFonts w:ascii="Arial Narrow" w:hAnsi="Arial Narrow"/>
                <w:sz w:val="20"/>
              </w:rPr>
            </w:pPr>
            <w:r>
              <w:rPr>
                <w:rFonts w:ascii="Arial Narrow" w:hAnsi="Arial Narrow"/>
                <w:sz w:val="20"/>
              </w:rPr>
              <w:t>Fall 2015 – facilitated Student Usability Experience</w:t>
            </w:r>
          </w:p>
          <w:p w:rsidR="007E2990" w:rsidRDefault="007E2990" w:rsidP="007E2990">
            <w:pPr>
              <w:spacing w:after="0"/>
              <w:rPr>
                <w:rFonts w:ascii="Arial Narrow" w:hAnsi="Arial Narrow"/>
                <w:sz w:val="20"/>
              </w:rPr>
            </w:pPr>
            <w:r>
              <w:rPr>
                <w:rFonts w:ascii="Arial Narrow" w:hAnsi="Arial Narrow"/>
                <w:sz w:val="20"/>
              </w:rPr>
              <w:t>Winter 2016 – facilitated Explore Canvas sessions</w:t>
            </w:r>
          </w:p>
          <w:p w:rsidR="007E2990" w:rsidRDefault="007E2990" w:rsidP="007E2990">
            <w:pPr>
              <w:spacing w:after="0"/>
              <w:rPr>
                <w:rFonts w:ascii="Arial Narrow" w:hAnsi="Arial Narrow"/>
                <w:sz w:val="20"/>
              </w:rPr>
            </w:pPr>
            <w:r>
              <w:rPr>
                <w:rFonts w:ascii="Arial Narrow" w:hAnsi="Arial Narrow"/>
                <w:sz w:val="20"/>
              </w:rPr>
              <w:t>Spring 2016 – facilitated Explore Canvas sessions</w:t>
            </w:r>
          </w:p>
          <w:p w:rsidR="007E2990" w:rsidRDefault="007E2990" w:rsidP="007E2990">
            <w:pPr>
              <w:spacing w:after="0"/>
              <w:rPr>
                <w:rFonts w:ascii="Arial Narrow" w:hAnsi="Arial Narrow"/>
                <w:sz w:val="20"/>
              </w:rPr>
            </w:pPr>
            <w:r>
              <w:rPr>
                <w:rFonts w:ascii="Arial Narrow" w:hAnsi="Arial Narrow"/>
                <w:sz w:val="20"/>
              </w:rPr>
              <w:t>Feedback surveys were conducted from Fall 2015 through Spring 2016 directed at both students and faculty</w:t>
            </w:r>
          </w:p>
          <w:p w:rsidR="007E2990" w:rsidRDefault="007E2990" w:rsidP="007E2990">
            <w:pPr>
              <w:spacing w:after="0"/>
              <w:rPr>
                <w:rFonts w:ascii="Arial Narrow" w:hAnsi="Arial Narrow"/>
                <w:sz w:val="20"/>
              </w:rPr>
            </w:pPr>
            <w:r>
              <w:rPr>
                <w:rFonts w:ascii="Arial Narrow" w:hAnsi="Arial Narrow"/>
                <w:sz w:val="20"/>
              </w:rPr>
              <w:t>Created a recommendation for adopting Canvas as the College’s Learning Management System (LMS)</w:t>
            </w:r>
          </w:p>
          <w:p w:rsidR="007E2990" w:rsidRDefault="007E2990" w:rsidP="007E2990">
            <w:pPr>
              <w:spacing w:after="0"/>
              <w:rPr>
                <w:rFonts w:ascii="Arial Narrow" w:hAnsi="Arial Narrow"/>
                <w:sz w:val="20"/>
              </w:rPr>
            </w:pPr>
            <w:r>
              <w:rPr>
                <w:rFonts w:ascii="Arial Narrow" w:hAnsi="Arial Narrow"/>
                <w:sz w:val="20"/>
              </w:rPr>
              <w:t>Canvas Recommendation approved in Curriculum and Instruction Council (C &amp; I) and sent forward to Academic Senate for review.</w:t>
            </w:r>
          </w:p>
          <w:p w:rsidR="00A45C81" w:rsidRDefault="00A45C81" w:rsidP="007E2990">
            <w:pPr>
              <w:spacing w:after="0"/>
              <w:rPr>
                <w:rFonts w:ascii="Arial Narrow" w:hAnsi="Arial Narrow"/>
                <w:sz w:val="20"/>
              </w:rPr>
            </w:pPr>
            <w:r>
              <w:rPr>
                <w:rFonts w:ascii="Arial Narrow" w:hAnsi="Arial Narrow"/>
                <w:sz w:val="20"/>
              </w:rPr>
              <w:t>Canvas Recommendation approved by the Academic Senate on June 2, 2016</w:t>
            </w:r>
          </w:p>
        </w:tc>
      </w:tr>
    </w:tbl>
    <w:p w:rsidR="00CB03E5" w:rsidRPr="00076A45" w:rsidRDefault="00CB03E5" w:rsidP="00F9027D"/>
    <w:p w:rsidR="00E83F43" w:rsidRPr="00076A45" w:rsidRDefault="00E83F43">
      <w:pPr>
        <w:spacing w:after="0" w:line="240" w:lineRule="auto"/>
        <w:rPr>
          <w:rFonts w:ascii="Tahoma" w:hAnsi="Tahoma" w:cs="Tahoma"/>
          <w:b/>
          <w:sz w:val="28"/>
          <w:szCs w:val="28"/>
        </w:rPr>
      </w:pPr>
      <w:r w:rsidRPr="00076A45">
        <w:rPr>
          <w:rFonts w:ascii="Tahoma" w:hAnsi="Tahoma" w:cs="Tahoma"/>
          <w:b/>
          <w:sz w:val="28"/>
          <w:szCs w:val="28"/>
        </w:rPr>
        <w:br w:type="page"/>
      </w:r>
    </w:p>
    <w:p w:rsidR="0039234E" w:rsidRPr="00A2632F" w:rsidRDefault="00252EBD" w:rsidP="0084283A">
      <w:pPr>
        <w:jc w:val="center"/>
        <w:rPr>
          <w:color w:val="000000" w:themeColor="text1"/>
        </w:rPr>
      </w:pPr>
      <w:r w:rsidRPr="00A2632F">
        <w:rPr>
          <w:rFonts w:ascii="Tahoma" w:hAnsi="Tahoma" w:cs="Tahoma"/>
          <w:b/>
          <w:color w:val="000000" w:themeColor="text1"/>
          <w:sz w:val="28"/>
          <w:szCs w:val="28"/>
        </w:rPr>
        <w:lastRenderedPageBreak/>
        <w:t xml:space="preserve">Future </w:t>
      </w:r>
      <w:r w:rsidR="0039234E" w:rsidRPr="00A2632F">
        <w:rPr>
          <w:rFonts w:ascii="Tahoma" w:hAnsi="Tahoma" w:cs="Tahoma"/>
          <w:b/>
          <w:color w:val="000000" w:themeColor="text1"/>
          <w:sz w:val="28"/>
          <w:szCs w:val="28"/>
        </w:rPr>
        <w:t>Strategic Actions to take toward reaching our Goals</w:t>
      </w:r>
      <w:r w:rsidR="004D2F8E" w:rsidRPr="00A2632F">
        <w:rPr>
          <w:rFonts w:ascii="Tahoma" w:hAnsi="Tahoma" w:cs="Tahoma"/>
          <w:b/>
          <w:color w:val="000000" w:themeColor="text1"/>
          <w:sz w:val="28"/>
          <w:szCs w:val="28"/>
        </w:rPr>
        <w:t xml:space="preserve"> </w:t>
      </w:r>
      <w:r w:rsidR="0084283A" w:rsidRPr="00A2632F">
        <w:rPr>
          <w:rFonts w:ascii="Tahoma" w:hAnsi="Tahoma" w:cs="Tahoma"/>
          <w:b/>
          <w:color w:val="000000" w:themeColor="text1"/>
          <w:sz w:val="28"/>
          <w:szCs w:val="28"/>
        </w:rPr>
        <w:br/>
      </w:r>
      <w:r w:rsidR="004D2F8E" w:rsidRPr="00A2632F">
        <w:rPr>
          <w:rFonts w:ascii="Tahoma" w:hAnsi="Tahoma" w:cs="Tahoma"/>
          <w:b/>
          <w:color w:val="000000" w:themeColor="text1"/>
          <w:sz w:val="28"/>
          <w:szCs w:val="28"/>
        </w:rPr>
        <w:t xml:space="preserve">(Could be </w:t>
      </w:r>
      <w:r w:rsidR="0084283A" w:rsidRPr="00A2632F">
        <w:rPr>
          <w:rFonts w:ascii="Tahoma" w:hAnsi="Tahoma" w:cs="Tahoma"/>
          <w:b/>
          <w:color w:val="000000" w:themeColor="text1"/>
          <w:sz w:val="28"/>
          <w:szCs w:val="28"/>
        </w:rPr>
        <w:t>incorporated into</w:t>
      </w:r>
      <w:r w:rsidR="004D2F8E" w:rsidRPr="00A2632F">
        <w:rPr>
          <w:rFonts w:ascii="Tahoma" w:hAnsi="Tahoma" w:cs="Tahoma"/>
          <w:b/>
          <w:color w:val="000000" w:themeColor="text1"/>
          <w:sz w:val="28"/>
          <w:szCs w:val="28"/>
        </w:rPr>
        <w:t xml:space="preserve"> 201</w:t>
      </w:r>
      <w:r w:rsidR="00021BAF" w:rsidRPr="00A2632F">
        <w:rPr>
          <w:rFonts w:ascii="Tahoma" w:hAnsi="Tahoma" w:cs="Tahoma"/>
          <w:b/>
          <w:color w:val="000000" w:themeColor="text1"/>
          <w:sz w:val="28"/>
          <w:szCs w:val="28"/>
        </w:rPr>
        <w:t>6</w:t>
      </w:r>
      <w:r w:rsidR="004D2F8E" w:rsidRPr="00A2632F">
        <w:rPr>
          <w:rFonts w:ascii="Tahoma" w:hAnsi="Tahoma" w:cs="Tahoma"/>
          <w:b/>
          <w:color w:val="000000" w:themeColor="text1"/>
          <w:sz w:val="28"/>
          <w:szCs w:val="28"/>
        </w:rPr>
        <w:t>-1</w:t>
      </w:r>
      <w:r w:rsidR="00021BAF" w:rsidRPr="00A2632F">
        <w:rPr>
          <w:rFonts w:ascii="Tahoma" w:hAnsi="Tahoma" w:cs="Tahoma"/>
          <w:b/>
          <w:color w:val="000000" w:themeColor="text1"/>
          <w:sz w:val="28"/>
          <w:szCs w:val="28"/>
        </w:rPr>
        <w:t>7</w:t>
      </w:r>
      <w:r w:rsidR="004D2F8E" w:rsidRPr="00A2632F">
        <w:rPr>
          <w:rFonts w:ascii="Tahoma" w:hAnsi="Tahoma" w:cs="Tahoma"/>
          <w:b/>
          <w:color w:val="000000" w:themeColor="text1"/>
          <w:sz w:val="28"/>
          <w:szCs w:val="28"/>
        </w:rPr>
        <w:t xml:space="preserve"> Goals</w:t>
      </w:r>
      <w:r w:rsidR="00606DD4" w:rsidRPr="00A2632F">
        <w:rPr>
          <w:rFonts w:ascii="Tahoma" w:hAnsi="Tahoma" w:cs="Tahoma"/>
          <w:b/>
          <w:color w:val="000000" w:themeColor="text1"/>
          <w:sz w:val="28"/>
          <w:szCs w:val="28"/>
        </w:rPr>
        <w:t>, if approved by the DLC</w:t>
      </w:r>
      <w:r w:rsidR="004D2F8E" w:rsidRPr="00A2632F">
        <w:rPr>
          <w:rFonts w:ascii="Tahoma" w:hAnsi="Tahoma" w:cs="Tahoma"/>
          <w:b/>
          <w:color w:val="000000" w:themeColor="text1"/>
          <w:sz w:val="28"/>
          <w:szCs w:val="28"/>
        </w:rPr>
        <w:t>)</w:t>
      </w:r>
      <w:r w:rsidR="0039234E" w:rsidRPr="00A2632F">
        <w:rPr>
          <w:rFonts w:ascii="Tahoma" w:hAnsi="Tahoma" w:cs="Tahoma"/>
          <w:b/>
          <w:color w:val="000000" w:themeColor="text1"/>
          <w:sz w:val="28"/>
          <w:szCs w:val="28"/>
        </w:rPr>
        <w:t>:</w:t>
      </w:r>
    </w:p>
    <w:tbl>
      <w:tblPr>
        <w:tblW w:w="13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1738"/>
      </w:tblGrid>
      <w:tr w:rsidR="007E2990" w:rsidRPr="007E2990" w:rsidTr="000569DB">
        <w:tc>
          <w:tcPr>
            <w:tcW w:w="1440" w:type="dxa"/>
            <w:shd w:val="clear" w:color="auto" w:fill="E6E6E6"/>
          </w:tcPr>
          <w:p w:rsidR="0039234E" w:rsidRPr="007E2990" w:rsidRDefault="0084283A" w:rsidP="0039234E">
            <w:pPr>
              <w:ind w:right="-108"/>
              <w:jc w:val="center"/>
              <w:outlineLvl w:val="0"/>
              <w:rPr>
                <w:rFonts w:ascii="Tahoma" w:hAnsi="Tahoma" w:cs="Tahoma"/>
                <w:b/>
                <w:sz w:val="20"/>
                <w:szCs w:val="20"/>
              </w:rPr>
            </w:pPr>
            <w:r w:rsidRPr="007E2990">
              <w:rPr>
                <w:rFonts w:ascii="Tahoma" w:hAnsi="Tahoma" w:cs="Tahoma"/>
                <w:b/>
                <w:sz w:val="20"/>
                <w:szCs w:val="20"/>
              </w:rPr>
              <w:t>Action</w:t>
            </w:r>
            <w:r w:rsidR="0039234E" w:rsidRPr="007E2990">
              <w:rPr>
                <w:rFonts w:ascii="Tahoma" w:hAnsi="Tahoma" w:cs="Tahoma"/>
                <w:b/>
                <w:sz w:val="20"/>
                <w:szCs w:val="20"/>
              </w:rPr>
              <w:t xml:space="preserve"> #</w:t>
            </w:r>
          </w:p>
        </w:tc>
        <w:tc>
          <w:tcPr>
            <w:tcW w:w="11738" w:type="dxa"/>
            <w:shd w:val="clear" w:color="auto" w:fill="E6E6E6"/>
          </w:tcPr>
          <w:p w:rsidR="0039234E" w:rsidRPr="007E2990" w:rsidRDefault="0039234E" w:rsidP="0039234E">
            <w:pPr>
              <w:outlineLvl w:val="0"/>
              <w:rPr>
                <w:rFonts w:ascii="Tahoma" w:hAnsi="Tahoma" w:cs="Tahoma"/>
                <w:b/>
                <w:sz w:val="20"/>
                <w:szCs w:val="20"/>
              </w:rPr>
            </w:pPr>
            <w:r w:rsidRPr="007E2990">
              <w:rPr>
                <w:rFonts w:ascii="Tahoma" w:hAnsi="Tahoma" w:cs="Tahoma"/>
                <w:b/>
                <w:sz w:val="20"/>
                <w:szCs w:val="20"/>
              </w:rPr>
              <w:t xml:space="preserve">Strategic Actions </w:t>
            </w:r>
          </w:p>
        </w:tc>
      </w:tr>
      <w:tr w:rsidR="007E2990" w:rsidRPr="007E2990" w:rsidTr="00E50A6F">
        <w:tc>
          <w:tcPr>
            <w:tcW w:w="1440" w:type="dxa"/>
          </w:tcPr>
          <w:p w:rsidR="00BD02B4" w:rsidRPr="007E2990" w:rsidRDefault="00BD02B4" w:rsidP="0039234E">
            <w:pPr>
              <w:jc w:val="center"/>
              <w:outlineLvl w:val="0"/>
              <w:rPr>
                <w:rFonts w:ascii="Tahoma" w:hAnsi="Tahoma" w:cs="Tahoma"/>
                <w:sz w:val="20"/>
                <w:szCs w:val="20"/>
              </w:rPr>
            </w:pPr>
            <w:r w:rsidRPr="007E2990">
              <w:rPr>
                <w:rFonts w:ascii="Tahoma" w:hAnsi="Tahoma" w:cs="Tahoma"/>
                <w:sz w:val="20"/>
                <w:szCs w:val="20"/>
              </w:rPr>
              <w:t>1</w:t>
            </w:r>
          </w:p>
        </w:tc>
        <w:tc>
          <w:tcPr>
            <w:tcW w:w="11738" w:type="dxa"/>
          </w:tcPr>
          <w:p w:rsidR="00BD02B4" w:rsidRPr="007E2990" w:rsidRDefault="00EC39E0" w:rsidP="00EC39E0">
            <w:pPr>
              <w:autoSpaceDE w:val="0"/>
              <w:autoSpaceDN w:val="0"/>
              <w:adjustRightInd w:val="0"/>
              <w:spacing w:after="0" w:line="240" w:lineRule="auto"/>
              <w:rPr>
                <w:rFonts w:ascii="Franklin Gothic Book" w:hAnsi="Franklin Gothic Book" w:cs="Helv"/>
                <w:b/>
                <w:bCs/>
              </w:rPr>
            </w:pPr>
            <w:r w:rsidRPr="007E2990">
              <w:rPr>
                <w:rFonts w:ascii="Franklin Gothic Book" w:hAnsi="Franklin Gothic Book" w:cs="Helv"/>
                <w:b/>
                <w:bCs/>
              </w:rPr>
              <w:t xml:space="preserve">Support preparation for accreditation by ensuring DL courses meet standards. Fall 2016 DL courses will likely be reviewed by the visiting team in early March 2017. </w:t>
            </w:r>
          </w:p>
          <w:p w:rsidR="00EC39E0" w:rsidRPr="007E2990" w:rsidRDefault="00EC39E0" w:rsidP="00EC39E0">
            <w:pPr>
              <w:numPr>
                <w:ilvl w:val="0"/>
                <w:numId w:val="5"/>
              </w:numPr>
              <w:spacing w:before="100" w:beforeAutospacing="1" w:after="100" w:afterAutospacing="1" w:line="240" w:lineRule="auto"/>
              <w:rPr>
                <w:rFonts w:ascii="Tahoma" w:hAnsi="Tahoma" w:cs="Tahoma"/>
                <w:sz w:val="20"/>
                <w:szCs w:val="20"/>
              </w:rPr>
            </w:pPr>
            <w:r w:rsidRPr="007E2990">
              <w:rPr>
                <w:rFonts w:ascii="Tahoma" w:hAnsi="Tahoma" w:cs="Tahoma"/>
                <w:sz w:val="20"/>
                <w:szCs w:val="20"/>
              </w:rPr>
              <w:t>Continue to assist faculty in complying with both state and federal regulations</w:t>
            </w:r>
          </w:p>
          <w:p w:rsidR="00EC39E0" w:rsidRPr="007E2990" w:rsidRDefault="00EC39E0" w:rsidP="00EC39E0">
            <w:pPr>
              <w:numPr>
                <w:ilvl w:val="0"/>
                <w:numId w:val="5"/>
              </w:numPr>
              <w:spacing w:before="100" w:beforeAutospacing="1" w:after="100" w:afterAutospacing="1" w:line="240" w:lineRule="auto"/>
              <w:rPr>
                <w:rFonts w:ascii="Tahoma" w:hAnsi="Tahoma" w:cs="Tahoma"/>
                <w:sz w:val="20"/>
                <w:szCs w:val="20"/>
              </w:rPr>
            </w:pPr>
            <w:r w:rsidRPr="007E2990">
              <w:rPr>
                <w:rFonts w:ascii="Tahoma" w:hAnsi="Tahoma" w:cs="Tahoma"/>
                <w:sz w:val="20"/>
                <w:szCs w:val="20"/>
              </w:rPr>
              <w:t>Inform faculty of best practices in regular and effective contact</w:t>
            </w:r>
          </w:p>
          <w:p w:rsidR="00EC39E0" w:rsidRPr="007E2990" w:rsidRDefault="00EC39E0" w:rsidP="00EC39E0">
            <w:pPr>
              <w:numPr>
                <w:ilvl w:val="0"/>
                <w:numId w:val="5"/>
              </w:numPr>
              <w:spacing w:before="100" w:beforeAutospacing="1" w:after="100" w:afterAutospacing="1" w:line="240" w:lineRule="auto"/>
              <w:rPr>
                <w:rFonts w:ascii="Tahoma" w:hAnsi="Tahoma" w:cs="Tahoma"/>
                <w:sz w:val="20"/>
                <w:szCs w:val="20"/>
              </w:rPr>
            </w:pPr>
            <w:r w:rsidRPr="007E2990">
              <w:rPr>
                <w:rFonts w:ascii="Tahoma" w:hAnsi="Tahoma" w:cs="Tahoma"/>
                <w:bCs/>
                <w:iCs/>
                <w:sz w:val="20"/>
                <w:szCs w:val="20"/>
              </w:rPr>
              <w:t>Promote accessibility and Universal Design at</w:t>
            </w:r>
            <w:r w:rsidRPr="007E2990">
              <w:rPr>
                <w:rFonts w:ascii="Tahoma" w:hAnsi="Tahoma" w:cs="Tahoma"/>
                <w:sz w:val="20"/>
                <w:szCs w:val="20"/>
              </w:rPr>
              <w:t xml:space="preserve"> </w:t>
            </w:r>
            <w:r w:rsidRPr="007E2990">
              <w:rPr>
                <w:rFonts w:ascii="Tahoma" w:hAnsi="Tahoma" w:cs="Tahoma"/>
                <w:bCs/>
                <w:iCs/>
                <w:sz w:val="20"/>
                <w:szCs w:val="20"/>
              </w:rPr>
              <w:t>all points of entry for students using the Mt. San Antonio College websites, computer systems, and software</w:t>
            </w:r>
          </w:p>
          <w:p w:rsidR="00EC39E0" w:rsidRPr="007E2990" w:rsidRDefault="00EC39E0" w:rsidP="00EC39E0">
            <w:pPr>
              <w:numPr>
                <w:ilvl w:val="0"/>
                <w:numId w:val="5"/>
              </w:numPr>
              <w:spacing w:before="100" w:beforeAutospacing="1" w:after="100" w:afterAutospacing="1" w:line="240" w:lineRule="auto"/>
              <w:rPr>
                <w:rFonts w:ascii="Tahoma" w:hAnsi="Tahoma" w:cs="Tahoma"/>
                <w:sz w:val="20"/>
                <w:szCs w:val="20"/>
              </w:rPr>
            </w:pPr>
            <w:r w:rsidRPr="007E2990">
              <w:rPr>
                <w:rFonts w:ascii="Tahoma" w:hAnsi="Tahoma" w:cs="Tahoma"/>
                <w:bCs/>
                <w:iCs/>
                <w:sz w:val="20"/>
                <w:szCs w:val="20"/>
              </w:rPr>
              <w:t>Continue to promote faculty awareness of accessibility issues and regulations, and support their efforts toward compliance through faculty workshops and one-on-one mentoring</w:t>
            </w:r>
          </w:p>
          <w:p w:rsidR="00EC39E0" w:rsidRPr="007E2990" w:rsidRDefault="00EC39E0" w:rsidP="00EC39E0">
            <w:pPr>
              <w:numPr>
                <w:ilvl w:val="0"/>
                <w:numId w:val="5"/>
              </w:numPr>
              <w:spacing w:before="100" w:beforeAutospacing="1" w:after="100" w:afterAutospacing="1" w:line="240" w:lineRule="auto"/>
              <w:rPr>
                <w:rFonts w:ascii="Tahoma" w:hAnsi="Tahoma" w:cs="Tahoma"/>
                <w:sz w:val="20"/>
                <w:szCs w:val="20"/>
              </w:rPr>
            </w:pPr>
            <w:r w:rsidRPr="007E2990">
              <w:rPr>
                <w:rFonts w:ascii="Tahoma" w:hAnsi="Tahoma" w:cs="Tahoma"/>
                <w:bCs/>
                <w:iCs/>
                <w:sz w:val="20"/>
                <w:szCs w:val="20"/>
              </w:rPr>
              <w:t xml:space="preserve">Explore ways to assist faculty to comply with accessibility standards </w:t>
            </w:r>
          </w:p>
          <w:p w:rsidR="00EC39E0" w:rsidRPr="007E2990" w:rsidRDefault="00EC39E0" w:rsidP="00EC39E0">
            <w:pPr>
              <w:pStyle w:val="ListParagraph"/>
              <w:numPr>
                <w:ilvl w:val="0"/>
                <w:numId w:val="5"/>
              </w:numPr>
              <w:autoSpaceDE w:val="0"/>
              <w:autoSpaceDN w:val="0"/>
              <w:adjustRightInd w:val="0"/>
              <w:spacing w:after="0" w:line="240" w:lineRule="auto"/>
              <w:rPr>
                <w:rFonts w:ascii="Franklin Gothic Book" w:hAnsi="Franklin Gothic Book" w:cs="Helv"/>
                <w:b/>
                <w:bCs/>
              </w:rPr>
            </w:pPr>
            <w:r w:rsidRPr="007E2990">
              <w:rPr>
                <w:rFonts w:ascii="Tahoma" w:hAnsi="Tahoma" w:cs="Tahoma"/>
                <w:bCs/>
                <w:iCs/>
                <w:sz w:val="20"/>
                <w:szCs w:val="20"/>
              </w:rPr>
              <w:t>Assist DL faculty with using the LMS for authenticated delivery of DL courses</w:t>
            </w:r>
          </w:p>
          <w:p w:rsidR="00EC39E0" w:rsidRPr="007E2990" w:rsidRDefault="00EC39E0" w:rsidP="00EC39E0">
            <w:pPr>
              <w:autoSpaceDE w:val="0"/>
              <w:autoSpaceDN w:val="0"/>
              <w:adjustRightInd w:val="0"/>
              <w:spacing w:after="0" w:line="240" w:lineRule="auto"/>
              <w:rPr>
                <w:rFonts w:ascii="Franklin Gothic Book" w:hAnsi="Franklin Gothic Book" w:cs="Helv"/>
                <w:b/>
                <w:bCs/>
              </w:rPr>
            </w:pPr>
          </w:p>
        </w:tc>
      </w:tr>
      <w:tr w:rsidR="007E2990" w:rsidRPr="007E2990" w:rsidTr="00E50A6F">
        <w:tc>
          <w:tcPr>
            <w:tcW w:w="1440" w:type="dxa"/>
          </w:tcPr>
          <w:p w:rsidR="00EC39E0" w:rsidRPr="007E2990" w:rsidRDefault="00EC39E0" w:rsidP="0039234E">
            <w:pPr>
              <w:jc w:val="center"/>
              <w:outlineLvl w:val="0"/>
              <w:rPr>
                <w:rFonts w:ascii="Tahoma" w:hAnsi="Tahoma" w:cs="Tahoma"/>
                <w:sz w:val="20"/>
                <w:szCs w:val="20"/>
              </w:rPr>
            </w:pPr>
            <w:r w:rsidRPr="007E2990">
              <w:rPr>
                <w:rFonts w:ascii="Tahoma" w:hAnsi="Tahoma" w:cs="Tahoma"/>
                <w:sz w:val="20"/>
                <w:szCs w:val="20"/>
              </w:rPr>
              <w:t>2</w:t>
            </w:r>
          </w:p>
        </w:tc>
        <w:tc>
          <w:tcPr>
            <w:tcW w:w="11738" w:type="dxa"/>
          </w:tcPr>
          <w:p w:rsidR="00EC39E0" w:rsidRPr="007E2990" w:rsidRDefault="00EC39E0" w:rsidP="00EC39E0">
            <w:pPr>
              <w:autoSpaceDE w:val="0"/>
              <w:autoSpaceDN w:val="0"/>
              <w:adjustRightInd w:val="0"/>
              <w:rPr>
                <w:rFonts w:ascii="Franklin Gothic Book" w:hAnsi="Franklin Gothic Book" w:cs="Helv"/>
                <w:b/>
                <w:bCs/>
              </w:rPr>
            </w:pPr>
            <w:r w:rsidRPr="007E2990">
              <w:rPr>
                <w:rFonts w:ascii="Franklin Gothic Book" w:hAnsi="Franklin Gothic Book" w:cs="Helv"/>
                <w:b/>
                <w:bCs/>
              </w:rPr>
              <w:t>Continue to participate in the OEI Pilot</w:t>
            </w:r>
          </w:p>
          <w:p w:rsidR="00EC39E0" w:rsidRPr="007E2990" w:rsidRDefault="00EC39E0" w:rsidP="00EC39E0">
            <w:pPr>
              <w:numPr>
                <w:ilvl w:val="0"/>
                <w:numId w:val="16"/>
              </w:numPr>
              <w:autoSpaceDE w:val="0"/>
              <w:autoSpaceDN w:val="0"/>
              <w:adjustRightInd w:val="0"/>
              <w:spacing w:after="0" w:line="240" w:lineRule="auto"/>
              <w:rPr>
                <w:rFonts w:ascii="Tahoma" w:hAnsi="Tahoma" w:cs="Tahoma"/>
                <w:sz w:val="18"/>
                <w:szCs w:val="18"/>
              </w:rPr>
            </w:pPr>
            <w:r w:rsidRPr="007E2990">
              <w:rPr>
                <w:rFonts w:ascii="Tahoma" w:hAnsi="Tahoma" w:cs="Tahoma"/>
                <w:sz w:val="18"/>
                <w:szCs w:val="18"/>
              </w:rPr>
              <w:t>Mentor faculty participating in the pilot</w:t>
            </w:r>
          </w:p>
          <w:p w:rsidR="00EC39E0" w:rsidRPr="007E2990" w:rsidRDefault="00EC39E0" w:rsidP="00EC39E0">
            <w:pPr>
              <w:numPr>
                <w:ilvl w:val="0"/>
                <w:numId w:val="16"/>
              </w:numPr>
              <w:autoSpaceDE w:val="0"/>
              <w:autoSpaceDN w:val="0"/>
              <w:adjustRightInd w:val="0"/>
              <w:spacing w:after="0" w:line="240" w:lineRule="auto"/>
              <w:rPr>
                <w:rFonts w:ascii="Tahoma" w:hAnsi="Tahoma" w:cs="Tahoma"/>
                <w:sz w:val="18"/>
                <w:szCs w:val="18"/>
              </w:rPr>
            </w:pPr>
            <w:r w:rsidRPr="007E2990">
              <w:rPr>
                <w:rFonts w:ascii="Tahoma" w:hAnsi="Tahoma" w:cs="Tahoma"/>
                <w:sz w:val="18"/>
                <w:szCs w:val="18"/>
              </w:rPr>
              <w:t>Develop and provide Canvas workshops and resources  in anticipation of Canvas learning management system (LMS)</w:t>
            </w:r>
          </w:p>
          <w:p w:rsidR="00EC39E0" w:rsidRPr="007E2990" w:rsidRDefault="00EC39E0" w:rsidP="00EC39E0">
            <w:pPr>
              <w:pStyle w:val="ListParagraph"/>
              <w:numPr>
                <w:ilvl w:val="0"/>
                <w:numId w:val="16"/>
              </w:numPr>
              <w:autoSpaceDE w:val="0"/>
              <w:autoSpaceDN w:val="0"/>
              <w:adjustRightInd w:val="0"/>
              <w:spacing w:after="0" w:line="240" w:lineRule="auto"/>
              <w:rPr>
                <w:rFonts w:ascii="Tahoma" w:hAnsi="Tahoma" w:cs="Tahoma"/>
                <w:sz w:val="20"/>
                <w:szCs w:val="20"/>
              </w:rPr>
            </w:pPr>
            <w:r w:rsidRPr="007E2990">
              <w:rPr>
                <w:rFonts w:ascii="Tahoma" w:hAnsi="Tahoma" w:cs="Tahoma"/>
                <w:sz w:val="20"/>
                <w:szCs w:val="20"/>
              </w:rPr>
              <w:t>Develop “templates” for faculty to help them find an appropriate format for their class</w:t>
            </w:r>
          </w:p>
          <w:p w:rsidR="00EC39E0" w:rsidRPr="007E2990" w:rsidRDefault="00EC39E0" w:rsidP="00EC39E0">
            <w:pPr>
              <w:numPr>
                <w:ilvl w:val="0"/>
                <w:numId w:val="16"/>
              </w:numPr>
              <w:autoSpaceDE w:val="0"/>
              <w:autoSpaceDN w:val="0"/>
              <w:adjustRightInd w:val="0"/>
              <w:spacing w:after="0" w:line="240" w:lineRule="auto"/>
              <w:rPr>
                <w:rFonts w:ascii="Tahoma" w:hAnsi="Tahoma" w:cs="Tahoma"/>
                <w:sz w:val="18"/>
                <w:szCs w:val="18"/>
              </w:rPr>
            </w:pPr>
            <w:r w:rsidRPr="007E2990">
              <w:rPr>
                <w:rFonts w:ascii="Tahoma" w:hAnsi="Tahoma" w:cs="Tahoma"/>
                <w:sz w:val="18"/>
                <w:szCs w:val="18"/>
              </w:rPr>
              <w:t xml:space="preserve">Implement OEI resources such as </w:t>
            </w:r>
            <w:proofErr w:type="spellStart"/>
            <w:r w:rsidRPr="007E2990">
              <w:rPr>
                <w:rFonts w:ascii="Tahoma" w:hAnsi="Tahoma" w:cs="Tahoma"/>
                <w:sz w:val="18"/>
                <w:szCs w:val="18"/>
              </w:rPr>
              <w:t>NetTutor</w:t>
            </w:r>
            <w:proofErr w:type="spellEnd"/>
            <w:r w:rsidRPr="007E2990">
              <w:rPr>
                <w:rFonts w:ascii="Tahoma" w:hAnsi="Tahoma" w:cs="Tahoma"/>
                <w:sz w:val="18"/>
                <w:szCs w:val="18"/>
              </w:rPr>
              <w:t xml:space="preserve">, Quest Program online readiness videos, </w:t>
            </w:r>
            <w:proofErr w:type="spellStart"/>
            <w:r w:rsidRPr="007E2990">
              <w:rPr>
                <w:rFonts w:ascii="Tahoma" w:hAnsi="Tahoma" w:cs="Tahoma"/>
                <w:sz w:val="18"/>
                <w:szCs w:val="18"/>
              </w:rPr>
              <w:t>Proctorio</w:t>
            </w:r>
            <w:proofErr w:type="spellEnd"/>
            <w:r w:rsidRPr="007E2990">
              <w:rPr>
                <w:rFonts w:ascii="Tahoma" w:hAnsi="Tahoma" w:cs="Tahoma"/>
                <w:sz w:val="18"/>
                <w:szCs w:val="18"/>
              </w:rPr>
              <w:t xml:space="preserve"> proctoring tool, Online Counseling Network via Cranium Café, Basic Skills resources, among others as OEI shares them with pilot colleges.</w:t>
            </w:r>
          </w:p>
          <w:p w:rsidR="00EC39E0" w:rsidRPr="007E2990" w:rsidRDefault="00EC39E0" w:rsidP="006A6D34">
            <w:pPr>
              <w:autoSpaceDE w:val="0"/>
              <w:autoSpaceDN w:val="0"/>
              <w:adjustRightInd w:val="0"/>
              <w:rPr>
                <w:rFonts w:ascii="Franklin Gothic Book" w:hAnsi="Franklin Gothic Book" w:cs="Helv"/>
                <w:b/>
                <w:bCs/>
              </w:rPr>
            </w:pPr>
          </w:p>
        </w:tc>
      </w:tr>
      <w:tr w:rsidR="007E2990" w:rsidRPr="007E2990" w:rsidTr="00E50A6F">
        <w:tc>
          <w:tcPr>
            <w:tcW w:w="1440" w:type="dxa"/>
          </w:tcPr>
          <w:p w:rsidR="00B32B10" w:rsidRPr="007E2990" w:rsidRDefault="00EC39E0" w:rsidP="0039234E">
            <w:pPr>
              <w:jc w:val="center"/>
              <w:outlineLvl w:val="0"/>
              <w:rPr>
                <w:rFonts w:ascii="Tahoma" w:hAnsi="Tahoma" w:cs="Tahoma"/>
                <w:sz w:val="20"/>
                <w:szCs w:val="20"/>
              </w:rPr>
            </w:pPr>
            <w:r w:rsidRPr="007E2990">
              <w:rPr>
                <w:rFonts w:ascii="Tahoma" w:hAnsi="Tahoma" w:cs="Tahoma"/>
                <w:sz w:val="20"/>
                <w:szCs w:val="20"/>
              </w:rPr>
              <w:t>3</w:t>
            </w:r>
          </w:p>
        </w:tc>
        <w:tc>
          <w:tcPr>
            <w:tcW w:w="11738" w:type="dxa"/>
          </w:tcPr>
          <w:p w:rsidR="00B32B10" w:rsidRPr="007E2990" w:rsidRDefault="000F4309" w:rsidP="006A6D34">
            <w:pPr>
              <w:autoSpaceDE w:val="0"/>
              <w:autoSpaceDN w:val="0"/>
              <w:adjustRightInd w:val="0"/>
              <w:rPr>
                <w:rFonts w:ascii="Franklin Gothic Book" w:hAnsi="Franklin Gothic Book" w:cs="Tms Rmn"/>
                <w:b/>
              </w:rPr>
            </w:pPr>
            <w:r w:rsidRPr="007E2990">
              <w:rPr>
                <w:rFonts w:ascii="Franklin Gothic Book" w:hAnsi="Franklin Gothic Book" w:cs="Helv"/>
                <w:b/>
                <w:bCs/>
              </w:rPr>
              <w:t xml:space="preserve">Increase the number of faculty </w:t>
            </w:r>
            <w:r w:rsidR="00BD0AB1" w:rsidRPr="007E2990">
              <w:rPr>
                <w:rFonts w:ascii="Franklin Gothic Book" w:hAnsi="Franklin Gothic Book" w:cs="Helv"/>
                <w:b/>
                <w:bCs/>
              </w:rPr>
              <w:t>teaching using</w:t>
            </w:r>
            <w:r w:rsidRPr="007E2990">
              <w:rPr>
                <w:rFonts w:ascii="Franklin Gothic Book" w:hAnsi="Franklin Gothic Book" w:cs="Helv"/>
                <w:b/>
                <w:bCs/>
              </w:rPr>
              <w:t xml:space="preserve"> </w:t>
            </w:r>
            <w:r w:rsidR="00BD0AB1" w:rsidRPr="007E2990">
              <w:rPr>
                <w:rFonts w:ascii="Franklin Gothic Book" w:hAnsi="Franklin Gothic Book" w:cs="Helv"/>
                <w:b/>
                <w:bCs/>
              </w:rPr>
              <w:t>the College’s LMS</w:t>
            </w:r>
          </w:p>
          <w:p w:rsidR="0039311F" w:rsidRPr="007E2990" w:rsidRDefault="00BD0AB1" w:rsidP="00D34E94">
            <w:pPr>
              <w:numPr>
                <w:ilvl w:val="0"/>
                <w:numId w:val="16"/>
              </w:numPr>
              <w:autoSpaceDE w:val="0"/>
              <w:autoSpaceDN w:val="0"/>
              <w:adjustRightInd w:val="0"/>
              <w:spacing w:after="0" w:line="240" w:lineRule="auto"/>
              <w:rPr>
                <w:rFonts w:ascii="Tahoma" w:hAnsi="Tahoma" w:cs="Tahoma"/>
                <w:sz w:val="20"/>
                <w:szCs w:val="20"/>
              </w:rPr>
            </w:pPr>
            <w:r w:rsidRPr="007E2990">
              <w:rPr>
                <w:rFonts w:ascii="Tahoma" w:hAnsi="Tahoma" w:cs="Tahoma"/>
                <w:sz w:val="20"/>
                <w:szCs w:val="20"/>
              </w:rPr>
              <w:t>Continue to o</w:t>
            </w:r>
            <w:r w:rsidR="0039311F" w:rsidRPr="007E2990">
              <w:rPr>
                <w:rFonts w:ascii="Tahoma" w:hAnsi="Tahoma" w:cs="Tahoma"/>
                <w:sz w:val="20"/>
                <w:szCs w:val="20"/>
              </w:rPr>
              <w:t>ffer this training in an online mode</w:t>
            </w:r>
          </w:p>
          <w:p w:rsidR="00A2632F" w:rsidRPr="007E2990" w:rsidRDefault="00A2632F" w:rsidP="00A2632F">
            <w:pPr>
              <w:numPr>
                <w:ilvl w:val="0"/>
                <w:numId w:val="16"/>
              </w:numPr>
              <w:autoSpaceDE w:val="0"/>
              <w:autoSpaceDN w:val="0"/>
              <w:adjustRightInd w:val="0"/>
              <w:spacing w:after="0" w:line="240" w:lineRule="auto"/>
              <w:rPr>
                <w:rFonts w:ascii="Tahoma" w:hAnsi="Tahoma" w:cs="Tahoma"/>
                <w:sz w:val="20"/>
                <w:szCs w:val="20"/>
              </w:rPr>
            </w:pPr>
            <w:r w:rsidRPr="007E2990">
              <w:rPr>
                <w:rFonts w:ascii="Tahoma" w:hAnsi="Tahoma" w:cs="Tahoma"/>
                <w:sz w:val="20"/>
                <w:szCs w:val="20"/>
              </w:rPr>
              <w:t>Continue to offer in-person training in both winter and summer intersessions</w:t>
            </w:r>
          </w:p>
          <w:p w:rsidR="00BD0AB1" w:rsidRPr="007E2990" w:rsidRDefault="00BD0AB1" w:rsidP="00D34E94">
            <w:pPr>
              <w:pStyle w:val="ListParagraph"/>
              <w:numPr>
                <w:ilvl w:val="0"/>
                <w:numId w:val="16"/>
              </w:numPr>
              <w:autoSpaceDE w:val="0"/>
              <w:autoSpaceDN w:val="0"/>
              <w:adjustRightInd w:val="0"/>
              <w:spacing w:after="0" w:line="240" w:lineRule="auto"/>
              <w:rPr>
                <w:rFonts w:ascii="Tahoma" w:hAnsi="Tahoma" w:cs="Tahoma"/>
                <w:sz w:val="20"/>
                <w:szCs w:val="20"/>
              </w:rPr>
            </w:pPr>
            <w:r w:rsidRPr="007E2990">
              <w:rPr>
                <w:rFonts w:ascii="Tahoma" w:hAnsi="Tahoma" w:cs="Tahoma"/>
                <w:sz w:val="20"/>
                <w:szCs w:val="20"/>
              </w:rPr>
              <w:t>Develop “templates” for faculty to help them find an appropriate format for their class</w:t>
            </w:r>
          </w:p>
          <w:p w:rsidR="00BD0AB1" w:rsidRPr="007E2990" w:rsidRDefault="00BD0AB1" w:rsidP="00D34E94">
            <w:pPr>
              <w:pStyle w:val="ListParagraph"/>
              <w:numPr>
                <w:ilvl w:val="0"/>
                <w:numId w:val="16"/>
              </w:numPr>
              <w:autoSpaceDE w:val="0"/>
              <w:autoSpaceDN w:val="0"/>
              <w:adjustRightInd w:val="0"/>
              <w:spacing w:after="0" w:line="240" w:lineRule="auto"/>
              <w:rPr>
                <w:rFonts w:ascii="Tahoma" w:hAnsi="Tahoma" w:cs="Tahoma"/>
                <w:sz w:val="20"/>
                <w:szCs w:val="20"/>
              </w:rPr>
            </w:pPr>
            <w:r w:rsidRPr="007E2990">
              <w:rPr>
                <w:rFonts w:ascii="Tahoma" w:hAnsi="Tahoma" w:cs="Tahoma"/>
                <w:sz w:val="20"/>
                <w:szCs w:val="20"/>
              </w:rPr>
              <w:t>Develop and offer alternative ways to allow faculty to quickly get “</w:t>
            </w:r>
            <w:r w:rsidR="00BA33AE" w:rsidRPr="007E2990">
              <w:rPr>
                <w:rFonts w:ascii="Tahoma" w:hAnsi="Tahoma" w:cs="Tahoma"/>
                <w:sz w:val="20"/>
                <w:szCs w:val="20"/>
              </w:rPr>
              <w:t>LMS</w:t>
            </w:r>
            <w:r w:rsidRPr="007E2990">
              <w:rPr>
                <w:rFonts w:ascii="Tahoma" w:hAnsi="Tahoma" w:cs="Tahoma"/>
                <w:sz w:val="20"/>
                <w:szCs w:val="20"/>
              </w:rPr>
              <w:t>-trained” (i.e.</w:t>
            </w:r>
            <w:r w:rsidR="00EC39E0" w:rsidRPr="007E2990">
              <w:rPr>
                <w:rFonts w:ascii="Tahoma" w:hAnsi="Tahoma" w:cs="Tahoma"/>
                <w:sz w:val="20"/>
                <w:szCs w:val="20"/>
              </w:rPr>
              <w:t>,</w:t>
            </w:r>
            <w:r w:rsidRPr="007E2990">
              <w:rPr>
                <w:rFonts w:ascii="Tahoma" w:hAnsi="Tahoma" w:cs="Tahoma"/>
                <w:sz w:val="20"/>
                <w:szCs w:val="20"/>
              </w:rPr>
              <w:t xml:space="preserve"> </w:t>
            </w:r>
            <w:r w:rsidR="00EC39E0" w:rsidRPr="007E2990">
              <w:rPr>
                <w:rFonts w:ascii="Tahoma" w:hAnsi="Tahoma" w:cs="Tahoma"/>
                <w:sz w:val="20"/>
                <w:szCs w:val="20"/>
              </w:rPr>
              <w:t>a c</w:t>
            </w:r>
            <w:r w:rsidRPr="007E2990">
              <w:rPr>
                <w:rFonts w:ascii="Tahoma" w:hAnsi="Tahoma" w:cs="Tahoma"/>
                <w:sz w:val="20"/>
                <w:szCs w:val="20"/>
              </w:rPr>
              <w:t>hallenge exam)</w:t>
            </w:r>
          </w:p>
          <w:p w:rsidR="00803A3A" w:rsidRPr="007E2990" w:rsidRDefault="00D34E94" w:rsidP="00192E1A">
            <w:pPr>
              <w:numPr>
                <w:ilvl w:val="0"/>
                <w:numId w:val="16"/>
              </w:numPr>
              <w:spacing w:before="100" w:beforeAutospacing="1" w:after="100" w:afterAutospacing="1" w:line="240" w:lineRule="auto"/>
              <w:rPr>
                <w:rFonts w:ascii="Tahoma" w:hAnsi="Tahoma" w:cs="Tahoma"/>
                <w:sz w:val="20"/>
                <w:szCs w:val="20"/>
              </w:rPr>
            </w:pPr>
            <w:r w:rsidRPr="007E2990">
              <w:rPr>
                <w:rFonts w:ascii="Tahoma" w:hAnsi="Tahoma" w:cs="Tahoma"/>
                <w:sz w:val="20"/>
                <w:szCs w:val="20"/>
              </w:rPr>
              <w:t xml:space="preserve">Continue to mentor faculty in use of </w:t>
            </w:r>
            <w:r w:rsidR="00BA33AE" w:rsidRPr="007E2990">
              <w:rPr>
                <w:rFonts w:ascii="Tahoma" w:hAnsi="Tahoma" w:cs="Tahoma"/>
                <w:sz w:val="20"/>
                <w:szCs w:val="20"/>
              </w:rPr>
              <w:t>the current LMS</w:t>
            </w:r>
            <w:r w:rsidRPr="007E2990">
              <w:rPr>
                <w:rFonts w:ascii="Tahoma" w:hAnsi="Tahoma" w:cs="Tahoma"/>
                <w:sz w:val="20"/>
                <w:szCs w:val="20"/>
              </w:rPr>
              <w:t xml:space="preserve"> and other classroom e-learning tools</w:t>
            </w:r>
          </w:p>
        </w:tc>
      </w:tr>
      <w:tr w:rsidR="007E2990" w:rsidRPr="007E2990" w:rsidTr="00E50A6F">
        <w:tc>
          <w:tcPr>
            <w:tcW w:w="1440" w:type="dxa"/>
          </w:tcPr>
          <w:p w:rsidR="00A0112D" w:rsidRPr="007E2990" w:rsidRDefault="00EC39E0" w:rsidP="0039234E">
            <w:pPr>
              <w:jc w:val="center"/>
              <w:outlineLvl w:val="0"/>
              <w:rPr>
                <w:rFonts w:ascii="Tahoma" w:hAnsi="Tahoma" w:cs="Tahoma"/>
                <w:sz w:val="20"/>
                <w:szCs w:val="20"/>
              </w:rPr>
            </w:pPr>
            <w:r w:rsidRPr="007E2990">
              <w:rPr>
                <w:rFonts w:ascii="Tahoma" w:hAnsi="Tahoma" w:cs="Tahoma"/>
                <w:sz w:val="20"/>
                <w:szCs w:val="20"/>
              </w:rPr>
              <w:t>4</w:t>
            </w:r>
          </w:p>
        </w:tc>
        <w:tc>
          <w:tcPr>
            <w:tcW w:w="11738" w:type="dxa"/>
          </w:tcPr>
          <w:p w:rsidR="00A0112D" w:rsidRPr="007E2990" w:rsidRDefault="00A0112D" w:rsidP="006A6D34">
            <w:pPr>
              <w:autoSpaceDE w:val="0"/>
              <w:autoSpaceDN w:val="0"/>
              <w:adjustRightInd w:val="0"/>
              <w:rPr>
                <w:rFonts w:ascii="Franklin Gothic Book" w:hAnsi="Franklin Gothic Book" w:cs="Helv"/>
                <w:b/>
                <w:bCs/>
              </w:rPr>
            </w:pPr>
            <w:r w:rsidRPr="007E2990">
              <w:rPr>
                <w:rFonts w:ascii="Franklin Gothic Book" w:hAnsi="Franklin Gothic Book" w:cs="Helv"/>
                <w:b/>
                <w:bCs/>
              </w:rPr>
              <w:t>Strengthen Distance Learning</w:t>
            </w:r>
          </w:p>
          <w:p w:rsidR="00603417" w:rsidRPr="007E2990" w:rsidRDefault="00603417" w:rsidP="00E83F43">
            <w:pPr>
              <w:numPr>
                <w:ilvl w:val="0"/>
                <w:numId w:val="16"/>
              </w:numPr>
              <w:autoSpaceDE w:val="0"/>
              <w:autoSpaceDN w:val="0"/>
              <w:adjustRightInd w:val="0"/>
              <w:spacing w:after="0" w:line="240" w:lineRule="auto"/>
              <w:rPr>
                <w:rFonts w:ascii="Franklin Gothic Book" w:hAnsi="Franklin Gothic Book" w:cs="Helv"/>
                <w:b/>
                <w:bCs/>
              </w:rPr>
            </w:pPr>
            <w:r w:rsidRPr="007E2990">
              <w:rPr>
                <w:rFonts w:ascii="Tahoma" w:hAnsi="Tahoma" w:cs="Tahoma"/>
                <w:sz w:val="20"/>
                <w:szCs w:val="20"/>
              </w:rPr>
              <w:t>Meet with various departments to discuss ways to meet accreditation and increase student success and retention</w:t>
            </w:r>
          </w:p>
          <w:p w:rsidR="00A2632F" w:rsidRPr="007E2990" w:rsidRDefault="00A2632F" w:rsidP="00A2632F">
            <w:pPr>
              <w:numPr>
                <w:ilvl w:val="0"/>
                <w:numId w:val="16"/>
              </w:numPr>
              <w:autoSpaceDE w:val="0"/>
              <w:autoSpaceDN w:val="0"/>
              <w:adjustRightInd w:val="0"/>
              <w:spacing w:after="0" w:line="240" w:lineRule="auto"/>
              <w:rPr>
                <w:rFonts w:ascii="Tahoma" w:hAnsi="Tahoma" w:cs="Tahoma"/>
                <w:sz w:val="20"/>
                <w:szCs w:val="20"/>
              </w:rPr>
            </w:pPr>
            <w:r w:rsidRPr="007E2990">
              <w:rPr>
                <w:rFonts w:ascii="Tahoma" w:hAnsi="Tahoma" w:cs="Tahoma"/>
                <w:sz w:val="20"/>
                <w:szCs w:val="20"/>
              </w:rPr>
              <w:t>Continue to offer in-person training in both winter and summer intersessions</w:t>
            </w:r>
          </w:p>
          <w:p w:rsidR="00BA33AE" w:rsidRPr="007E2990" w:rsidRDefault="00BA33AE" w:rsidP="00BA33AE">
            <w:pPr>
              <w:numPr>
                <w:ilvl w:val="0"/>
                <w:numId w:val="16"/>
              </w:numPr>
              <w:autoSpaceDE w:val="0"/>
              <w:autoSpaceDN w:val="0"/>
              <w:adjustRightInd w:val="0"/>
              <w:spacing w:after="0" w:line="240" w:lineRule="auto"/>
              <w:rPr>
                <w:rFonts w:ascii="Tahoma" w:hAnsi="Tahoma" w:cs="Tahoma"/>
                <w:sz w:val="20"/>
                <w:szCs w:val="20"/>
              </w:rPr>
            </w:pPr>
            <w:r w:rsidRPr="007E2990">
              <w:rPr>
                <w:rFonts w:ascii="Tahoma" w:hAnsi="Tahoma" w:cs="Tahoma"/>
                <w:sz w:val="20"/>
                <w:szCs w:val="20"/>
              </w:rPr>
              <w:t>Create video tutorials on various topics of interest to faculty</w:t>
            </w:r>
          </w:p>
          <w:p w:rsidR="00A2632F" w:rsidRPr="007E2990" w:rsidRDefault="00BA33AE" w:rsidP="00E83F43">
            <w:pPr>
              <w:numPr>
                <w:ilvl w:val="0"/>
                <w:numId w:val="16"/>
              </w:numPr>
              <w:autoSpaceDE w:val="0"/>
              <w:autoSpaceDN w:val="0"/>
              <w:adjustRightInd w:val="0"/>
              <w:spacing w:after="0" w:line="240" w:lineRule="auto"/>
              <w:rPr>
                <w:rFonts w:ascii="Franklin Gothic Book" w:hAnsi="Franklin Gothic Book" w:cs="Helv"/>
                <w:bCs/>
              </w:rPr>
            </w:pPr>
            <w:r w:rsidRPr="007E2990">
              <w:rPr>
                <w:rFonts w:ascii="Franklin Gothic Book" w:hAnsi="Franklin Gothic Book" w:cs="Helv"/>
                <w:bCs/>
              </w:rPr>
              <w:t>Pursue DL Re-certification Recommendation</w:t>
            </w:r>
          </w:p>
          <w:p w:rsidR="00BA33AE" w:rsidRPr="007E2990" w:rsidRDefault="00BA33AE" w:rsidP="00E83F43">
            <w:pPr>
              <w:numPr>
                <w:ilvl w:val="0"/>
                <w:numId w:val="16"/>
              </w:numPr>
              <w:autoSpaceDE w:val="0"/>
              <w:autoSpaceDN w:val="0"/>
              <w:adjustRightInd w:val="0"/>
              <w:spacing w:after="0" w:line="240" w:lineRule="auto"/>
              <w:rPr>
                <w:rFonts w:ascii="Franklin Gothic Book" w:hAnsi="Franklin Gothic Book" w:cs="Helv"/>
                <w:bCs/>
              </w:rPr>
            </w:pPr>
            <w:r w:rsidRPr="007E2990">
              <w:rPr>
                <w:rFonts w:ascii="Franklin Gothic Book" w:hAnsi="Franklin Gothic Book" w:cs="Helv"/>
                <w:bCs/>
              </w:rPr>
              <w:t>Set up a procedure within DLC for reviewing and approving DL-related activities for DL-Recertification</w:t>
            </w:r>
          </w:p>
          <w:p w:rsidR="008E29CA" w:rsidRPr="007E2990" w:rsidRDefault="008E29CA" w:rsidP="00E83F43">
            <w:pPr>
              <w:numPr>
                <w:ilvl w:val="0"/>
                <w:numId w:val="16"/>
              </w:numPr>
              <w:autoSpaceDE w:val="0"/>
              <w:autoSpaceDN w:val="0"/>
              <w:adjustRightInd w:val="0"/>
              <w:spacing w:after="0" w:line="240" w:lineRule="auto"/>
              <w:rPr>
                <w:rFonts w:ascii="Franklin Gothic Book" w:hAnsi="Franklin Gothic Book" w:cs="Helv"/>
                <w:b/>
                <w:bCs/>
              </w:rPr>
            </w:pPr>
            <w:r w:rsidRPr="007E2990">
              <w:rPr>
                <w:rFonts w:ascii="Tahoma" w:hAnsi="Tahoma" w:cs="Tahoma"/>
                <w:sz w:val="20"/>
                <w:szCs w:val="20"/>
              </w:rPr>
              <w:lastRenderedPageBreak/>
              <w:t xml:space="preserve">Develop </w:t>
            </w:r>
            <w:r w:rsidR="000D0F40" w:rsidRPr="007E2990">
              <w:rPr>
                <w:rFonts w:ascii="Tahoma" w:hAnsi="Tahoma" w:cs="Tahoma"/>
                <w:sz w:val="20"/>
                <w:szCs w:val="20"/>
              </w:rPr>
              <w:t xml:space="preserve">and facilitate </w:t>
            </w:r>
            <w:r w:rsidRPr="007E2990">
              <w:rPr>
                <w:rFonts w:ascii="Tahoma" w:hAnsi="Tahoma" w:cs="Tahoma"/>
                <w:sz w:val="20"/>
                <w:szCs w:val="20"/>
              </w:rPr>
              <w:t xml:space="preserve">refresher course </w:t>
            </w:r>
            <w:r w:rsidR="00BA33AE" w:rsidRPr="007E2990">
              <w:rPr>
                <w:rFonts w:ascii="Tahoma" w:hAnsi="Tahoma" w:cs="Tahoma"/>
                <w:sz w:val="20"/>
                <w:szCs w:val="20"/>
              </w:rPr>
              <w:t xml:space="preserve">materials </w:t>
            </w:r>
            <w:r w:rsidRPr="007E2990">
              <w:rPr>
                <w:rFonts w:ascii="Tahoma" w:hAnsi="Tahoma" w:cs="Tahoma"/>
                <w:sz w:val="20"/>
                <w:szCs w:val="20"/>
              </w:rPr>
              <w:t>for</w:t>
            </w:r>
            <w:r w:rsidR="00D34E94" w:rsidRPr="007E2990">
              <w:rPr>
                <w:rFonts w:ascii="Tahoma" w:hAnsi="Tahoma" w:cs="Tahoma"/>
                <w:sz w:val="20"/>
                <w:szCs w:val="20"/>
              </w:rPr>
              <w:t xml:space="preserve"> DL</w:t>
            </w:r>
            <w:r w:rsidRPr="007E2990">
              <w:rPr>
                <w:rFonts w:ascii="Tahoma" w:hAnsi="Tahoma" w:cs="Tahoma"/>
                <w:sz w:val="20"/>
                <w:szCs w:val="20"/>
              </w:rPr>
              <w:t xml:space="preserve"> facul</w:t>
            </w:r>
            <w:r w:rsidR="00D34E94" w:rsidRPr="007E2990">
              <w:rPr>
                <w:rFonts w:ascii="Tahoma" w:hAnsi="Tahoma" w:cs="Tahoma"/>
                <w:sz w:val="20"/>
                <w:szCs w:val="20"/>
              </w:rPr>
              <w:t>ty</w:t>
            </w:r>
          </w:p>
          <w:p w:rsidR="00D34E94" w:rsidRPr="007E2990" w:rsidRDefault="00D34E94" w:rsidP="00E83F43">
            <w:pPr>
              <w:numPr>
                <w:ilvl w:val="0"/>
                <w:numId w:val="16"/>
              </w:numPr>
              <w:spacing w:before="100" w:beforeAutospacing="1" w:after="100" w:afterAutospacing="1" w:line="240" w:lineRule="auto"/>
              <w:rPr>
                <w:rFonts w:ascii="Tahoma" w:hAnsi="Tahoma" w:cs="Tahoma"/>
                <w:sz w:val="20"/>
                <w:szCs w:val="20"/>
              </w:rPr>
            </w:pPr>
            <w:r w:rsidRPr="007E2990">
              <w:rPr>
                <w:rFonts w:ascii="Tahoma" w:hAnsi="Tahoma" w:cs="Tahoma"/>
                <w:sz w:val="20"/>
                <w:szCs w:val="20"/>
              </w:rPr>
              <w:t>Continue to work with the Faculty Professional Development Committee to develop and offer needed DL and eLearning workshops</w:t>
            </w:r>
          </w:p>
          <w:p w:rsidR="00E83F43" w:rsidRPr="007E2990" w:rsidRDefault="00E83F43" w:rsidP="00E83F43">
            <w:pPr>
              <w:numPr>
                <w:ilvl w:val="0"/>
                <w:numId w:val="16"/>
              </w:numPr>
              <w:spacing w:before="100" w:beforeAutospacing="1" w:after="100" w:afterAutospacing="1" w:line="240" w:lineRule="auto"/>
              <w:rPr>
                <w:rFonts w:ascii="Tahoma" w:hAnsi="Tahoma" w:cs="Tahoma"/>
                <w:sz w:val="20"/>
                <w:szCs w:val="20"/>
              </w:rPr>
            </w:pPr>
            <w:r w:rsidRPr="007E2990">
              <w:rPr>
                <w:rFonts w:ascii="Tahoma" w:hAnsi="Tahoma" w:cs="Tahoma"/>
                <w:sz w:val="20"/>
                <w:szCs w:val="20"/>
              </w:rPr>
              <w:t xml:space="preserve">Continue to review all DL Course Amendment forms to </w:t>
            </w:r>
            <w:r w:rsidRPr="007E2990">
              <w:rPr>
                <w:rFonts w:ascii="Tahoma" w:hAnsi="Tahoma" w:cs="Tahoma"/>
                <w:bCs/>
                <w:iCs/>
                <w:sz w:val="20"/>
                <w:szCs w:val="20"/>
              </w:rPr>
              <w:t>ensure that</w:t>
            </w:r>
            <w:r w:rsidRPr="007E2990">
              <w:rPr>
                <w:rFonts w:ascii="Tahoma" w:hAnsi="Tahoma" w:cs="Tahoma"/>
                <w:sz w:val="20"/>
                <w:szCs w:val="20"/>
              </w:rPr>
              <w:t xml:space="preserve"> </w:t>
            </w:r>
            <w:r w:rsidRPr="007E2990">
              <w:rPr>
                <w:rFonts w:ascii="Tahoma" w:hAnsi="Tahoma" w:cs="Tahoma"/>
                <w:bCs/>
                <w:iCs/>
                <w:sz w:val="20"/>
                <w:szCs w:val="20"/>
              </w:rPr>
              <w:t>all DL courses are designed to be accessible to all students</w:t>
            </w:r>
            <w:r w:rsidRPr="007E2990">
              <w:rPr>
                <w:rFonts w:ascii="Tahoma" w:hAnsi="Tahoma" w:cs="Tahoma"/>
                <w:sz w:val="20"/>
                <w:szCs w:val="20"/>
              </w:rPr>
              <w:t xml:space="preserve"> and demonstrate regular and effective contact – ongoing</w:t>
            </w:r>
          </w:p>
          <w:p w:rsidR="00E83F43" w:rsidRPr="007E2990" w:rsidRDefault="00E83F43" w:rsidP="00E83F43">
            <w:pPr>
              <w:numPr>
                <w:ilvl w:val="0"/>
                <w:numId w:val="16"/>
              </w:numPr>
              <w:spacing w:before="100" w:beforeAutospacing="1" w:after="100" w:afterAutospacing="1" w:line="240" w:lineRule="auto"/>
              <w:rPr>
                <w:rFonts w:ascii="Tahoma" w:hAnsi="Tahoma" w:cs="Tahoma"/>
                <w:sz w:val="20"/>
                <w:szCs w:val="20"/>
              </w:rPr>
            </w:pPr>
            <w:r w:rsidRPr="007E2990">
              <w:rPr>
                <w:rFonts w:ascii="Tahoma" w:hAnsi="Tahoma" w:cs="Tahoma"/>
                <w:sz w:val="20"/>
                <w:szCs w:val="20"/>
              </w:rPr>
              <w:t xml:space="preserve">Use </w:t>
            </w:r>
            <w:r w:rsidR="00BA33AE" w:rsidRPr="007E2990">
              <w:rPr>
                <w:rFonts w:ascii="Tahoma" w:hAnsi="Tahoma" w:cs="Tahoma"/>
                <w:sz w:val="20"/>
                <w:szCs w:val="20"/>
              </w:rPr>
              <w:t>results from DL Accreditation Support</w:t>
            </w:r>
            <w:r w:rsidRPr="007E2990">
              <w:rPr>
                <w:rFonts w:ascii="Tahoma" w:hAnsi="Tahoma" w:cs="Tahoma"/>
                <w:sz w:val="20"/>
                <w:szCs w:val="20"/>
              </w:rPr>
              <w:t xml:space="preserve"> to strengthen DL </w:t>
            </w:r>
            <w:r w:rsidR="00BA33AE" w:rsidRPr="007E2990">
              <w:rPr>
                <w:rFonts w:ascii="Tahoma" w:hAnsi="Tahoma" w:cs="Tahoma"/>
                <w:sz w:val="20"/>
                <w:szCs w:val="20"/>
              </w:rPr>
              <w:t>courses</w:t>
            </w:r>
          </w:p>
          <w:p w:rsidR="00D34E94" w:rsidRPr="007E2990" w:rsidRDefault="00376191" w:rsidP="00E83F43">
            <w:pPr>
              <w:numPr>
                <w:ilvl w:val="0"/>
                <w:numId w:val="16"/>
              </w:numPr>
              <w:autoSpaceDE w:val="0"/>
              <w:autoSpaceDN w:val="0"/>
              <w:adjustRightInd w:val="0"/>
              <w:spacing w:after="0" w:line="240" w:lineRule="auto"/>
              <w:rPr>
                <w:rFonts w:ascii="Franklin Gothic Book" w:hAnsi="Franklin Gothic Book" w:cs="Helv"/>
                <w:b/>
                <w:bCs/>
              </w:rPr>
            </w:pPr>
            <w:r w:rsidRPr="007E2990">
              <w:rPr>
                <w:rFonts w:ascii="Franklin Gothic Book" w:hAnsi="Franklin Gothic Book" w:cs="Helv"/>
                <w:bCs/>
              </w:rPr>
              <w:t>Allow off-campus access of update of critical reports, logs, and other information</w:t>
            </w:r>
          </w:p>
          <w:p w:rsidR="00376191" w:rsidRPr="007E2990" w:rsidRDefault="00376191" w:rsidP="00E83F43">
            <w:pPr>
              <w:numPr>
                <w:ilvl w:val="0"/>
                <w:numId w:val="16"/>
              </w:numPr>
              <w:autoSpaceDE w:val="0"/>
              <w:autoSpaceDN w:val="0"/>
              <w:adjustRightInd w:val="0"/>
              <w:spacing w:after="0" w:line="240" w:lineRule="auto"/>
              <w:rPr>
                <w:rFonts w:ascii="Franklin Gothic Book" w:hAnsi="Franklin Gothic Book" w:cs="Helv"/>
                <w:b/>
                <w:bCs/>
              </w:rPr>
            </w:pPr>
            <w:r w:rsidRPr="007E2990">
              <w:rPr>
                <w:rFonts w:ascii="Franklin Gothic Book" w:hAnsi="Franklin Gothic Book" w:cs="Helv"/>
                <w:bCs/>
              </w:rPr>
              <w:t>Add additional verifier support for reviewing SPOT CERT courses</w:t>
            </w:r>
          </w:p>
        </w:tc>
      </w:tr>
      <w:tr w:rsidR="007E2990" w:rsidRPr="007E2990" w:rsidTr="00E50A6F">
        <w:tc>
          <w:tcPr>
            <w:tcW w:w="1440" w:type="dxa"/>
          </w:tcPr>
          <w:p w:rsidR="00B32B10" w:rsidRPr="007E2990" w:rsidRDefault="007E2990" w:rsidP="0039234E">
            <w:pPr>
              <w:jc w:val="center"/>
              <w:outlineLvl w:val="0"/>
              <w:rPr>
                <w:rFonts w:ascii="Tahoma" w:hAnsi="Tahoma" w:cs="Tahoma"/>
                <w:sz w:val="20"/>
                <w:szCs w:val="20"/>
              </w:rPr>
            </w:pPr>
            <w:r w:rsidRPr="007E2990">
              <w:rPr>
                <w:rFonts w:ascii="Tahoma" w:hAnsi="Tahoma" w:cs="Tahoma"/>
                <w:sz w:val="20"/>
                <w:szCs w:val="20"/>
              </w:rPr>
              <w:lastRenderedPageBreak/>
              <w:t>5</w:t>
            </w:r>
          </w:p>
        </w:tc>
        <w:tc>
          <w:tcPr>
            <w:tcW w:w="11738" w:type="dxa"/>
          </w:tcPr>
          <w:p w:rsidR="00B32B10" w:rsidRPr="007E2990" w:rsidRDefault="00B32B10" w:rsidP="006A6D34">
            <w:pPr>
              <w:autoSpaceDE w:val="0"/>
              <w:autoSpaceDN w:val="0"/>
              <w:adjustRightInd w:val="0"/>
              <w:rPr>
                <w:rFonts w:ascii="Franklin Gothic Book" w:hAnsi="Franklin Gothic Book" w:cs="Tms Rmn"/>
                <w:b/>
              </w:rPr>
            </w:pPr>
            <w:r w:rsidRPr="007E2990">
              <w:rPr>
                <w:rFonts w:ascii="Franklin Gothic Book" w:hAnsi="Franklin Gothic Book" w:cs="Helv"/>
                <w:b/>
                <w:bCs/>
              </w:rPr>
              <w:t>Communications</w:t>
            </w:r>
            <w:r w:rsidR="00BF6FEC" w:rsidRPr="007E2990">
              <w:rPr>
                <w:rFonts w:ascii="Franklin Gothic Book" w:hAnsi="Franklin Gothic Book" w:cs="Helv"/>
                <w:b/>
                <w:bCs/>
              </w:rPr>
              <w:t xml:space="preserve"> with the Campus regarding Distance Learning </w:t>
            </w:r>
            <w:r w:rsidR="0039311F" w:rsidRPr="007E2990">
              <w:rPr>
                <w:rFonts w:ascii="Franklin Gothic Book" w:hAnsi="Franklin Gothic Book" w:cs="Helv"/>
                <w:b/>
                <w:bCs/>
              </w:rPr>
              <w:t xml:space="preserve">and eLearning </w:t>
            </w:r>
            <w:r w:rsidR="00BF6FEC" w:rsidRPr="007E2990">
              <w:rPr>
                <w:rFonts w:ascii="Franklin Gothic Book" w:hAnsi="Franklin Gothic Book" w:cs="Helv"/>
                <w:b/>
                <w:bCs/>
              </w:rPr>
              <w:t>Issues</w:t>
            </w:r>
          </w:p>
          <w:p w:rsidR="0039311F" w:rsidRPr="007E2990" w:rsidRDefault="0039311F" w:rsidP="00192E1A">
            <w:pPr>
              <w:numPr>
                <w:ilvl w:val="0"/>
                <w:numId w:val="15"/>
              </w:numPr>
              <w:spacing w:after="0" w:line="240" w:lineRule="auto"/>
              <w:outlineLvl w:val="0"/>
              <w:rPr>
                <w:rFonts w:ascii="Tahoma" w:hAnsi="Tahoma" w:cs="Tahoma"/>
                <w:sz w:val="18"/>
                <w:szCs w:val="18"/>
              </w:rPr>
            </w:pPr>
            <w:r w:rsidRPr="007E2990">
              <w:rPr>
                <w:rFonts w:ascii="Tahoma" w:hAnsi="Tahoma" w:cs="Tahoma"/>
                <w:sz w:val="18"/>
                <w:szCs w:val="18"/>
              </w:rPr>
              <w:t xml:space="preserve">Post portal announcements/reminders to both students and faculty on </w:t>
            </w:r>
            <w:r w:rsidR="00603417" w:rsidRPr="007E2990">
              <w:rPr>
                <w:rFonts w:ascii="Tahoma" w:hAnsi="Tahoma" w:cs="Tahoma"/>
                <w:sz w:val="18"/>
                <w:szCs w:val="18"/>
              </w:rPr>
              <w:t>critical issues</w:t>
            </w:r>
          </w:p>
          <w:p w:rsidR="00446241" w:rsidRPr="007E2990" w:rsidRDefault="00446241" w:rsidP="00192E1A">
            <w:pPr>
              <w:numPr>
                <w:ilvl w:val="0"/>
                <w:numId w:val="15"/>
              </w:numPr>
              <w:autoSpaceDE w:val="0"/>
              <w:autoSpaceDN w:val="0"/>
              <w:adjustRightInd w:val="0"/>
              <w:spacing w:after="0" w:line="240" w:lineRule="auto"/>
              <w:rPr>
                <w:rFonts w:ascii="Tahoma" w:hAnsi="Tahoma" w:cs="Tahoma"/>
                <w:sz w:val="18"/>
                <w:szCs w:val="18"/>
              </w:rPr>
            </w:pPr>
            <w:r w:rsidRPr="007E2990">
              <w:rPr>
                <w:rFonts w:ascii="Tahoma" w:hAnsi="Tahoma" w:cs="Tahoma"/>
                <w:sz w:val="18"/>
                <w:szCs w:val="18"/>
              </w:rPr>
              <w:t>Continue to disseminate best practices and accreditation information regarding DL</w:t>
            </w:r>
          </w:p>
          <w:p w:rsidR="001B5D41" w:rsidRPr="007E2990" w:rsidRDefault="00076A45" w:rsidP="00192E1A">
            <w:pPr>
              <w:numPr>
                <w:ilvl w:val="0"/>
                <w:numId w:val="15"/>
              </w:numPr>
              <w:autoSpaceDE w:val="0"/>
              <w:autoSpaceDN w:val="0"/>
              <w:adjustRightInd w:val="0"/>
              <w:spacing w:after="0" w:line="240" w:lineRule="auto"/>
              <w:rPr>
                <w:rFonts w:ascii="Tahoma" w:hAnsi="Tahoma" w:cs="Tahoma"/>
                <w:sz w:val="18"/>
                <w:szCs w:val="18"/>
              </w:rPr>
            </w:pPr>
            <w:r w:rsidRPr="007E2990">
              <w:rPr>
                <w:rFonts w:ascii="Tahoma" w:hAnsi="Tahoma" w:cs="Tahoma"/>
                <w:sz w:val="18"/>
                <w:szCs w:val="18"/>
              </w:rPr>
              <w:t>Complete the u</w:t>
            </w:r>
            <w:r w:rsidR="001B5D41" w:rsidRPr="007E2990">
              <w:rPr>
                <w:rFonts w:ascii="Tahoma" w:hAnsi="Tahoma" w:cs="Tahoma"/>
                <w:sz w:val="18"/>
                <w:szCs w:val="18"/>
              </w:rPr>
              <w:t>pdate</w:t>
            </w:r>
            <w:r w:rsidRPr="007E2990">
              <w:rPr>
                <w:rFonts w:ascii="Tahoma" w:hAnsi="Tahoma" w:cs="Tahoma"/>
                <w:sz w:val="18"/>
                <w:szCs w:val="18"/>
              </w:rPr>
              <w:t xml:space="preserve"> of</w:t>
            </w:r>
            <w:r w:rsidR="001B5D41" w:rsidRPr="007E2990">
              <w:rPr>
                <w:rFonts w:ascii="Tahoma" w:hAnsi="Tahoma" w:cs="Tahoma"/>
                <w:sz w:val="18"/>
                <w:szCs w:val="18"/>
              </w:rPr>
              <w:t xml:space="preserve"> AP 4105 on Distance Education</w:t>
            </w:r>
          </w:p>
          <w:p w:rsidR="00D34E94" w:rsidRPr="007E2990" w:rsidRDefault="00D34E94" w:rsidP="00192E1A">
            <w:pPr>
              <w:numPr>
                <w:ilvl w:val="0"/>
                <w:numId w:val="15"/>
              </w:numPr>
              <w:spacing w:before="100" w:beforeAutospacing="1" w:after="100" w:afterAutospacing="1" w:line="240" w:lineRule="auto"/>
              <w:rPr>
                <w:rFonts w:ascii="Tahoma" w:hAnsi="Tahoma" w:cs="Tahoma"/>
                <w:sz w:val="20"/>
                <w:szCs w:val="20"/>
              </w:rPr>
            </w:pPr>
            <w:r w:rsidRPr="007E2990">
              <w:rPr>
                <w:rFonts w:ascii="Tahoma" w:hAnsi="Tahoma" w:cs="Tahoma"/>
                <w:sz w:val="20"/>
                <w:szCs w:val="20"/>
              </w:rPr>
              <w:t>Continue a close working relationship with Info</w:t>
            </w:r>
            <w:r w:rsidR="00076A45" w:rsidRPr="007E2990">
              <w:rPr>
                <w:rFonts w:ascii="Tahoma" w:hAnsi="Tahoma" w:cs="Tahoma"/>
                <w:sz w:val="20"/>
                <w:szCs w:val="20"/>
              </w:rPr>
              <w:t>rmation Technology</w:t>
            </w:r>
          </w:p>
          <w:p w:rsidR="00D34E94" w:rsidRPr="007E2990" w:rsidRDefault="00D34E94" w:rsidP="00192E1A">
            <w:pPr>
              <w:numPr>
                <w:ilvl w:val="0"/>
                <w:numId w:val="15"/>
              </w:numPr>
              <w:spacing w:before="100" w:beforeAutospacing="1" w:after="100" w:afterAutospacing="1" w:line="240" w:lineRule="auto"/>
              <w:rPr>
                <w:rFonts w:ascii="Tahoma" w:hAnsi="Tahoma" w:cs="Tahoma"/>
                <w:sz w:val="20"/>
                <w:szCs w:val="20"/>
              </w:rPr>
            </w:pPr>
            <w:r w:rsidRPr="007E2990">
              <w:rPr>
                <w:rFonts w:ascii="Tahoma" w:hAnsi="Tahoma" w:cs="Tahoma"/>
                <w:sz w:val="20"/>
                <w:szCs w:val="20"/>
              </w:rPr>
              <w:t>Participate on Information Technology Advisory Committee (ITAC): Distance Learning Committee representative</w:t>
            </w:r>
          </w:p>
          <w:p w:rsidR="00D34E94" w:rsidRPr="007E2990" w:rsidRDefault="00D34E94" w:rsidP="00192E1A">
            <w:pPr>
              <w:numPr>
                <w:ilvl w:val="0"/>
                <w:numId w:val="15"/>
              </w:numPr>
              <w:spacing w:before="100" w:beforeAutospacing="1" w:after="100" w:afterAutospacing="1" w:line="240" w:lineRule="auto"/>
              <w:rPr>
                <w:rFonts w:ascii="Tahoma" w:hAnsi="Tahoma" w:cs="Tahoma"/>
                <w:sz w:val="20"/>
                <w:szCs w:val="20"/>
              </w:rPr>
            </w:pPr>
            <w:r w:rsidRPr="007E2990">
              <w:rPr>
                <w:rFonts w:ascii="Tahoma" w:hAnsi="Tahoma" w:cs="Tahoma"/>
                <w:sz w:val="20"/>
                <w:szCs w:val="20"/>
              </w:rPr>
              <w:t xml:space="preserve">Meet with IT as needed for DL-IT related topics (e.g., </w:t>
            </w:r>
            <w:r w:rsidR="00076A45" w:rsidRPr="007E2990">
              <w:rPr>
                <w:rFonts w:ascii="Tahoma" w:hAnsi="Tahoma" w:cs="Tahoma"/>
                <w:sz w:val="20"/>
                <w:szCs w:val="20"/>
              </w:rPr>
              <w:t>LMS</w:t>
            </w:r>
            <w:r w:rsidRPr="007E2990">
              <w:rPr>
                <w:rFonts w:ascii="Tahoma" w:hAnsi="Tahoma" w:cs="Tahoma"/>
                <w:sz w:val="20"/>
                <w:szCs w:val="20"/>
              </w:rPr>
              <w:t xml:space="preserve"> issues, repository, level</w:t>
            </w:r>
            <w:r w:rsidR="00076A45" w:rsidRPr="007E2990">
              <w:rPr>
                <w:rFonts w:ascii="Tahoma" w:hAnsi="Tahoma" w:cs="Tahoma"/>
                <w:sz w:val="20"/>
                <w:szCs w:val="20"/>
              </w:rPr>
              <w:t>s</w:t>
            </w:r>
            <w:r w:rsidRPr="007E2990">
              <w:rPr>
                <w:rFonts w:ascii="Tahoma" w:hAnsi="Tahoma" w:cs="Tahoma"/>
                <w:sz w:val="20"/>
                <w:szCs w:val="20"/>
              </w:rPr>
              <w:t xml:space="preserve"> of service, other DL topics)</w:t>
            </w:r>
          </w:p>
          <w:p w:rsidR="00192E1A" w:rsidRPr="007E2990" w:rsidRDefault="00192E1A" w:rsidP="00192E1A">
            <w:pPr>
              <w:numPr>
                <w:ilvl w:val="0"/>
                <w:numId w:val="15"/>
              </w:numPr>
              <w:spacing w:after="0" w:line="240" w:lineRule="auto"/>
              <w:outlineLvl w:val="0"/>
              <w:rPr>
                <w:rFonts w:ascii="Tahoma" w:hAnsi="Tahoma" w:cs="Tahoma"/>
                <w:sz w:val="18"/>
                <w:szCs w:val="18"/>
              </w:rPr>
            </w:pPr>
            <w:r w:rsidRPr="007E2990">
              <w:rPr>
                <w:rFonts w:ascii="Tahoma" w:hAnsi="Tahoma" w:cs="Tahoma"/>
                <w:sz w:val="18"/>
                <w:szCs w:val="18"/>
              </w:rPr>
              <w:t>Continue to post critical messages on LMS</w:t>
            </w:r>
          </w:p>
          <w:p w:rsidR="00192E1A" w:rsidRPr="007E2990" w:rsidRDefault="00192E1A" w:rsidP="00192E1A">
            <w:pPr>
              <w:numPr>
                <w:ilvl w:val="0"/>
                <w:numId w:val="15"/>
              </w:numPr>
              <w:spacing w:after="0" w:line="240" w:lineRule="auto"/>
              <w:outlineLvl w:val="0"/>
              <w:rPr>
                <w:rFonts w:ascii="Tahoma" w:hAnsi="Tahoma" w:cs="Tahoma"/>
                <w:sz w:val="18"/>
                <w:szCs w:val="18"/>
              </w:rPr>
            </w:pPr>
            <w:r w:rsidRPr="007E2990">
              <w:rPr>
                <w:rFonts w:ascii="Tahoma" w:hAnsi="Tahoma" w:cs="Tahoma"/>
                <w:sz w:val="18"/>
                <w:szCs w:val="18"/>
              </w:rPr>
              <w:t xml:space="preserve">Continue to maintain various </w:t>
            </w:r>
            <w:proofErr w:type="spellStart"/>
            <w:r w:rsidRPr="007E2990">
              <w:rPr>
                <w:rFonts w:ascii="Tahoma" w:hAnsi="Tahoma" w:cs="Tahoma"/>
                <w:sz w:val="18"/>
                <w:szCs w:val="18"/>
              </w:rPr>
              <w:t>listservs</w:t>
            </w:r>
            <w:proofErr w:type="spellEnd"/>
            <w:r w:rsidRPr="007E2990">
              <w:rPr>
                <w:rFonts w:ascii="Tahoma" w:hAnsi="Tahoma" w:cs="Tahoma"/>
                <w:sz w:val="18"/>
                <w:szCs w:val="18"/>
              </w:rPr>
              <w:t xml:space="preserve"> used to inform faculty groups of problems, changes, etc. </w:t>
            </w:r>
          </w:p>
          <w:p w:rsidR="00192E1A" w:rsidRPr="007E2990" w:rsidRDefault="00192E1A" w:rsidP="00192E1A">
            <w:pPr>
              <w:numPr>
                <w:ilvl w:val="0"/>
                <w:numId w:val="15"/>
              </w:numPr>
              <w:spacing w:after="0" w:line="240" w:lineRule="auto"/>
              <w:outlineLvl w:val="0"/>
              <w:rPr>
                <w:rFonts w:ascii="Tahoma" w:hAnsi="Tahoma" w:cs="Tahoma"/>
                <w:sz w:val="18"/>
                <w:szCs w:val="18"/>
              </w:rPr>
            </w:pPr>
            <w:r w:rsidRPr="007E2990">
              <w:rPr>
                <w:rFonts w:ascii="Tahoma" w:hAnsi="Tahoma" w:cs="Tahoma"/>
                <w:sz w:val="18"/>
                <w:szCs w:val="18"/>
              </w:rPr>
              <w:t>Continue to serve on the C &amp; I Council, as the DLC voice to the Academic Senate</w:t>
            </w:r>
          </w:p>
          <w:p w:rsidR="00192E1A" w:rsidRPr="007E2990" w:rsidRDefault="00192E1A" w:rsidP="00192E1A">
            <w:pPr>
              <w:pStyle w:val="ListParagraph"/>
              <w:numPr>
                <w:ilvl w:val="0"/>
                <w:numId w:val="15"/>
              </w:numPr>
              <w:autoSpaceDE w:val="0"/>
              <w:autoSpaceDN w:val="0"/>
              <w:adjustRightInd w:val="0"/>
              <w:spacing w:after="0" w:line="240" w:lineRule="auto"/>
              <w:rPr>
                <w:rFonts w:ascii="Tahoma" w:hAnsi="Tahoma" w:cs="Tahoma"/>
                <w:sz w:val="20"/>
                <w:szCs w:val="20"/>
              </w:rPr>
            </w:pPr>
            <w:r w:rsidRPr="007E2990">
              <w:rPr>
                <w:rFonts w:ascii="Tahoma" w:hAnsi="Tahoma" w:cs="Tahoma"/>
                <w:sz w:val="20"/>
                <w:szCs w:val="20"/>
              </w:rPr>
              <w:t>Continue to serve on the FPDC as the DLC voice to Professional Development</w:t>
            </w:r>
          </w:p>
          <w:p w:rsidR="00B32B10" w:rsidRPr="007E2990" w:rsidRDefault="00B32B10" w:rsidP="00192E1A">
            <w:pPr>
              <w:autoSpaceDE w:val="0"/>
              <w:autoSpaceDN w:val="0"/>
              <w:adjustRightInd w:val="0"/>
              <w:spacing w:after="0" w:line="240" w:lineRule="auto"/>
              <w:ind w:left="360"/>
              <w:rPr>
                <w:rFonts w:ascii="Tahoma" w:hAnsi="Tahoma" w:cs="Tahoma"/>
                <w:sz w:val="20"/>
                <w:szCs w:val="20"/>
              </w:rPr>
            </w:pPr>
          </w:p>
        </w:tc>
      </w:tr>
      <w:tr w:rsidR="007E2990" w:rsidRPr="007E2990" w:rsidTr="00E50A6F">
        <w:tc>
          <w:tcPr>
            <w:tcW w:w="1440" w:type="dxa"/>
          </w:tcPr>
          <w:p w:rsidR="00D552B5" w:rsidRPr="007E2990" w:rsidRDefault="007E2990" w:rsidP="0039234E">
            <w:pPr>
              <w:jc w:val="center"/>
              <w:outlineLvl w:val="0"/>
              <w:rPr>
                <w:rFonts w:ascii="Tahoma" w:hAnsi="Tahoma" w:cs="Tahoma"/>
                <w:sz w:val="20"/>
                <w:szCs w:val="20"/>
              </w:rPr>
            </w:pPr>
            <w:r w:rsidRPr="007E2990">
              <w:rPr>
                <w:rFonts w:ascii="Tahoma" w:hAnsi="Tahoma" w:cs="Tahoma"/>
                <w:sz w:val="20"/>
                <w:szCs w:val="20"/>
              </w:rPr>
              <w:t>6</w:t>
            </w:r>
          </w:p>
        </w:tc>
        <w:tc>
          <w:tcPr>
            <w:tcW w:w="11738" w:type="dxa"/>
          </w:tcPr>
          <w:p w:rsidR="00D552B5" w:rsidRPr="007E2990" w:rsidRDefault="000F4309" w:rsidP="006A6D34">
            <w:pPr>
              <w:autoSpaceDE w:val="0"/>
              <w:autoSpaceDN w:val="0"/>
              <w:adjustRightInd w:val="0"/>
              <w:rPr>
                <w:rFonts w:ascii="Franklin Gothic Book" w:hAnsi="Franklin Gothic Book" w:cs="Helv"/>
                <w:b/>
                <w:bCs/>
              </w:rPr>
            </w:pPr>
            <w:r w:rsidRPr="007E2990">
              <w:rPr>
                <w:rFonts w:ascii="Franklin Gothic Book" w:hAnsi="Franklin Gothic Book" w:cs="Helv"/>
                <w:b/>
                <w:bCs/>
              </w:rPr>
              <w:t>Revise DL Plan</w:t>
            </w:r>
          </w:p>
          <w:p w:rsidR="0039311F" w:rsidRPr="007E2990" w:rsidRDefault="0039311F" w:rsidP="0039311F">
            <w:pPr>
              <w:numPr>
                <w:ilvl w:val="0"/>
                <w:numId w:val="15"/>
              </w:numPr>
              <w:autoSpaceDE w:val="0"/>
              <w:autoSpaceDN w:val="0"/>
              <w:adjustRightInd w:val="0"/>
              <w:spacing w:after="0" w:line="240" w:lineRule="auto"/>
              <w:rPr>
                <w:rFonts w:ascii="Tahoma" w:hAnsi="Tahoma" w:cs="Tahoma"/>
                <w:sz w:val="18"/>
                <w:szCs w:val="18"/>
              </w:rPr>
            </w:pPr>
            <w:r w:rsidRPr="007E2990">
              <w:rPr>
                <w:rFonts w:ascii="Tahoma" w:hAnsi="Tahoma" w:cs="Tahoma"/>
                <w:sz w:val="18"/>
                <w:szCs w:val="18"/>
              </w:rPr>
              <w:t>Update the Distance Learning Plan</w:t>
            </w:r>
          </w:p>
          <w:p w:rsidR="00F9027D" w:rsidRPr="007E2990" w:rsidRDefault="00834A01" w:rsidP="00D552B5">
            <w:pPr>
              <w:numPr>
                <w:ilvl w:val="0"/>
                <w:numId w:val="15"/>
              </w:numPr>
              <w:autoSpaceDE w:val="0"/>
              <w:autoSpaceDN w:val="0"/>
              <w:adjustRightInd w:val="0"/>
              <w:spacing w:after="0" w:line="240" w:lineRule="auto"/>
              <w:rPr>
                <w:rFonts w:ascii="Tahoma" w:hAnsi="Tahoma" w:cs="Tahoma"/>
                <w:sz w:val="18"/>
                <w:szCs w:val="18"/>
              </w:rPr>
            </w:pPr>
            <w:r w:rsidRPr="007E2990">
              <w:rPr>
                <w:rFonts w:ascii="Tahoma" w:hAnsi="Tahoma" w:cs="Tahoma"/>
                <w:sz w:val="18"/>
                <w:szCs w:val="18"/>
              </w:rPr>
              <w:t>Add new tasks as appropriate</w:t>
            </w:r>
          </w:p>
          <w:p w:rsidR="00104F67" w:rsidRPr="007E2990" w:rsidRDefault="00834A01" w:rsidP="00D552B5">
            <w:pPr>
              <w:numPr>
                <w:ilvl w:val="0"/>
                <w:numId w:val="15"/>
              </w:numPr>
              <w:autoSpaceDE w:val="0"/>
              <w:autoSpaceDN w:val="0"/>
              <w:adjustRightInd w:val="0"/>
              <w:spacing w:after="0" w:line="240" w:lineRule="auto"/>
              <w:rPr>
                <w:rFonts w:ascii="Tahoma" w:hAnsi="Tahoma" w:cs="Tahoma"/>
                <w:sz w:val="18"/>
                <w:szCs w:val="18"/>
              </w:rPr>
            </w:pPr>
            <w:r w:rsidRPr="007E2990">
              <w:rPr>
                <w:rFonts w:ascii="Tahoma" w:hAnsi="Tahoma" w:cs="Tahoma"/>
                <w:sz w:val="18"/>
                <w:szCs w:val="18"/>
              </w:rPr>
              <w:t>Show progress on continuing objectives</w:t>
            </w:r>
          </w:p>
          <w:p w:rsidR="00D552B5" w:rsidRPr="007E2990" w:rsidRDefault="00D552B5" w:rsidP="006E22C7">
            <w:pPr>
              <w:autoSpaceDE w:val="0"/>
              <w:autoSpaceDN w:val="0"/>
              <w:adjustRightInd w:val="0"/>
              <w:spacing w:after="0" w:line="240" w:lineRule="auto"/>
              <w:rPr>
                <w:rFonts w:ascii="Franklin Gothic Book" w:hAnsi="Franklin Gothic Book" w:cs="Helv"/>
                <w:b/>
                <w:bCs/>
              </w:rPr>
            </w:pPr>
          </w:p>
        </w:tc>
      </w:tr>
      <w:tr w:rsidR="007E2990" w:rsidRPr="007E2990" w:rsidTr="00E50A6F">
        <w:tc>
          <w:tcPr>
            <w:tcW w:w="1440" w:type="dxa"/>
          </w:tcPr>
          <w:p w:rsidR="000F4309" w:rsidRPr="007E2990" w:rsidRDefault="007E2990" w:rsidP="0039234E">
            <w:pPr>
              <w:jc w:val="center"/>
              <w:outlineLvl w:val="0"/>
              <w:rPr>
                <w:rFonts w:ascii="Tahoma" w:hAnsi="Tahoma" w:cs="Tahoma"/>
                <w:sz w:val="20"/>
                <w:szCs w:val="20"/>
              </w:rPr>
            </w:pPr>
            <w:r w:rsidRPr="007E2990">
              <w:rPr>
                <w:rFonts w:ascii="Tahoma" w:hAnsi="Tahoma" w:cs="Tahoma"/>
                <w:sz w:val="20"/>
                <w:szCs w:val="20"/>
              </w:rPr>
              <w:t>7</w:t>
            </w:r>
          </w:p>
        </w:tc>
        <w:tc>
          <w:tcPr>
            <w:tcW w:w="11738" w:type="dxa"/>
          </w:tcPr>
          <w:p w:rsidR="000F4309" w:rsidRPr="007E2990" w:rsidRDefault="000F4309" w:rsidP="006A6D34">
            <w:pPr>
              <w:autoSpaceDE w:val="0"/>
              <w:autoSpaceDN w:val="0"/>
              <w:adjustRightInd w:val="0"/>
              <w:rPr>
                <w:rFonts w:ascii="Franklin Gothic Book" w:hAnsi="Franklin Gothic Book" w:cs="Helv"/>
                <w:b/>
                <w:bCs/>
              </w:rPr>
            </w:pPr>
            <w:r w:rsidRPr="007E2990">
              <w:rPr>
                <w:rFonts w:ascii="Franklin Gothic Book" w:hAnsi="Franklin Gothic Book" w:cs="Helv"/>
                <w:b/>
                <w:bCs/>
              </w:rPr>
              <w:t xml:space="preserve">Increase Success and Retention </w:t>
            </w:r>
            <w:r w:rsidR="007367CF" w:rsidRPr="007E2990">
              <w:rPr>
                <w:rFonts w:ascii="Franklin Gothic Book" w:hAnsi="Franklin Gothic Book" w:cs="Helv"/>
                <w:b/>
                <w:bCs/>
              </w:rPr>
              <w:t xml:space="preserve">for </w:t>
            </w:r>
            <w:r w:rsidRPr="007E2990">
              <w:rPr>
                <w:rFonts w:ascii="Franklin Gothic Book" w:hAnsi="Franklin Gothic Book" w:cs="Helv"/>
                <w:b/>
                <w:bCs/>
              </w:rPr>
              <w:t>At-Risk Students</w:t>
            </w:r>
          </w:p>
          <w:p w:rsidR="000F4309" w:rsidRPr="007E2990" w:rsidRDefault="00834A01" w:rsidP="000F4309">
            <w:pPr>
              <w:numPr>
                <w:ilvl w:val="0"/>
                <w:numId w:val="15"/>
              </w:numPr>
              <w:autoSpaceDE w:val="0"/>
              <w:autoSpaceDN w:val="0"/>
              <w:adjustRightInd w:val="0"/>
              <w:spacing w:after="0" w:line="240" w:lineRule="auto"/>
              <w:rPr>
                <w:rFonts w:ascii="Tahoma" w:hAnsi="Tahoma" w:cs="Tahoma"/>
                <w:sz w:val="18"/>
                <w:szCs w:val="18"/>
              </w:rPr>
            </w:pPr>
            <w:r w:rsidRPr="007E2990">
              <w:rPr>
                <w:rFonts w:ascii="Tahoma" w:hAnsi="Tahoma" w:cs="Tahoma"/>
                <w:sz w:val="18"/>
                <w:szCs w:val="18"/>
              </w:rPr>
              <w:t>Analyze success and retention data for various at-risk student groups on campus</w:t>
            </w:r>
          </w:p>
          <w:p w:rsidR="000F4309" w:rsidRPr="007E2990" w:rsidRDefault="00834A01" w:rsidP="006A6D34">
            <w:pPr>
              <w:numPr>
                <w:ilvl w:val="0"/>
                <w:numId w:val="15"/>
              </w:numPr>
              <w:autoSpaceDE w:val="0"/>
              <w:autoSpaceDN w:val="0"/>
              <w:adjustRightInd w:val="0"/>
              <w:spacing w:after="0" w:line="240" w:lineRule="auto"/>
              <w:rPr>
                <w:rFonts w:ascii="Tahoma" w:hAnsi="Tahoma" w:cs="Tahoma"/>
                <w:sz w:val="18"/>
                <w:szCs w:val="18"/>
              </w:rPr>
            </w:pPr>
            <w:r w:rsidRPr="007E2990">
              <w:rPr>
                <w:rFonts w:ascii="Tahoma" w:hAnsi="Tahoma" w:cs="Tahoma"/>
                <w:sz w:val="18"/>
                <w:szCs w:val="18"/>
              </w:rPr>
              <w:t>Develop ideas on how to better serve these student populations</w:t>
            </w:r>
            <w:r w:rsidR="00A0112D" w:rsidRPr="007E2990">
              <w:rPr>
                <w:rFonts w:ascii="Tahoma" w:hAnsi="Tahoma" w:cs="Tahoma"/>
                <w:sz w:val="18"/>
                <w:szCs w:val="18"/>
              </w:rPr>
              <w:t xml:space="preserve"> by meeting with various constituencies that work directly with these “at-risk” students</w:t>
            </w:r>
          </w:p>
          <w:p w:rsidR="00192E1A" w:rsidRPr="007E2990" w:rsidRDefault="00192E1A" w:rsidP="00192E1A">
            <w:pPr>
              <w:spacing w:before="100" w:beforeAutospacing="1" w:after="100" w:afterAutospacing="1"/>
              <w:rPr>
                <w:rFonts w:ascii="Tahoma" w:hAnsi="Tahoma" w:cs="Tahoma"/>
                <w:b/>
                <w:sz w:val="20"/>
                <w:szCs w:val="20"/>
              </w:rPr>
            </w:pPr>
            <w:r w:rsidRPr="007E2990">
              <w:rPr>
                <w:rFonts w:ascii="Tahoma" w:hAnsi="Tahoma" w:cs="Tahoma"/>
                <w:b/>
                <w:sz w:val="20"/>
                <w:szCs w:val="20"/>
              </w:rPr>
              <w:t xml:space="preserve">Student </w:t>
            </w:r>
            <w:r w:rsidR="007E2990" w:rsidRPr="007E2990">
              <w:rPr>
                <w:rFonts w:ascii="Tahoma" w:hAnsi="Tahoma" w:cs="Tahoma"/>
                <w:b/>
                <w:sz w:val="20"/>
                <w:szCs w:val="20"/>
              </w:rPr>
              <w:t>Preparation and Success</w:t>
            </w:r>
          </w:p>
          <w:p w:rsidR="00192E1A" w:rsidRPr="007E2990" w:rsidRDefault="00192E1A" w:rsidP="00192E1A">
            <w:pPr>
              <w:numPr>
                <w:ilvl w:val="0"/>
                <w:numId w:val="8"/>
              </w:numPr>
              <w:spacing w:before="100" w:beforeAutospacing="1" w:after="100" w:afterAutospacing="1" w:line="240" w:lineRule="auto"/>
              <w:rPr>
                <w:rFonts w:ascii="Tahoma" w:hAnsi="Tahoma" w:cs="Tahoma"/>
                <w:sz w:val="20"/>
                <w:szCs w:val="20"/>
              </w:rPr>
            </w:pPr>
            <w:r w:rsidRPr="007E2990">
              <w:rPr>
                <w:rFonts w:ascii="Tahoma" w:hAnsi="Tahoma" w:cs="Tahoma"/>
                <w:sz w:val="20"/>
                <w:szCs w:val="20"/>
              </w:rPr>
              <w:t>Promote faculty use of best practices in providing content for students, including use of media resources (Films on Demand, YouTube videos, appropriate use of images, and image/file compression, all in accessible formats</w:t>
            </w:r>
          </w:p>
          <w:p w:rsidR="00192E1A" w:rsidRPr="007E2990" w:rsidRDefault="00192E1A" w:rsidP="00192E1A">
            <w:pPr>
              <w:pStyle w:val="ListParagraph"/>
              <w:numPr>
                <w:ilvl w:val="0"/>
                <w:numId w:val="8"/>
              </w:numPr>
              <w:autoSpaceDE w:val="0"/>
              <w:autoSpaceDN w:val="0"/>
              <w:adjustRightInd w:val="0"/>
              <w:spacing w:after="0" w:line="240" w:lineRule="auto"/>
              <w:rPr>
                <w:rFonts w:ascii="Tahoma" w:hAnsi="Tahoma" w:cs="Tahoma"/>
                <w:sz w:val="20"/>
                <w:szCs w:val="20"/>
              </w:rPr>
            </w:pPr>
            <w:r w:rsidRPr="007E2990">
              <w:rPr>
                <w:rFonts w:ascii="Tahoma" w:hAnsi="Tahoma" w:cs="Tahoma"/>
                <w:sz w:val="20"/>
                <w:szCs w:val="20"/>
              </w:rPr>
              <w:t>Promote use of Best Practices in providing regular and effective contact to engage students</w:t>
            </w:r>
          </w:p>
          <w:p w:rsidR="00192E1A" w:rsidRPr="007E2990" w:rsidRDefault="00192E1A" w:rsidP="00192E1A">
            <w:pPr>
              <w:numPr>
                <w:ilvl w:val="0"/>
                <w:numId w:val="8"/>
              </w:numPr>
              <w:spacing w:before="100" w:beforeAutospacing="1" w:after="100" w:afterAutospacing="1" w:line="240" w:lineRule="auto"/>
              <w:rPr>
                <w:rFonts w:ascii="Tahoma" w:hAnsi="Tahoma" w:cs="Tahoma"/>
                <w:sz w:val="20"/>
                <w:szCs w:val="20"/>
              </w:rPr>
            </w:pPr>
            <w:r w:rsidRPr="007E2990">
              <w:rPr>
                <w:rFonts w:ascii="Tahoma" w:hAnsi="Tahoma" w:cs="Tahoma"/>
                <w:sz w:val="20"/>
                <w:szCs w:val="20"/>
              </w:rPr>
              <w:t>Work with various constituencies to improve success and retention of all students</w:t>
            </w:r>
          </w:p>
          <w:p w:rsidR="00192E1A" w:rsidRPr="007E2990" w:rsidRDefault="00192E1A" w:rsidP="00192E1A">
            <w:pPr>
              <w:numPr>
                <w:ilvl w:val="0"/>
                <w:numId w:val="8"/>
              </w:numPr>
              <w:spacing w:before="100" w:beforeAutospacing="1" w:after="100" w:afterAutospacing="1" w:line="240" w:lineRule="auto"/>
              <w:rPr>
                <w:rFonts w:ascii="Tahoma" w:hAnsi="Tahoma" w:cs="Tahoma"/>
                <w:sz w:val="20"/>
                <w:szCs w:val="20"/>
              </w:rPr>
            </w:pPr>
            <w:r w:rsidRPr="007E2990">
              <w:rPr>
                <w:rFonts w:ascii="Tahoma" w:hAnsi="Tahoma" w:cs="Tahoma"/>
                <w:sz w:val="20"/>
                <w:szCs w:val="20"/>
              </w:rPr>
              <w:t>Improve student awareness of appropriate readiness for online learning via marketing for the Quest videos on preparation skills for online learning</w:t>
            </w:r>
          </w:p>
          <w:p w:rsidR="00192E1A" w:rsidRPr="007E2990" w:rsidRDefault="00192E1A" w:rsidP="00192E1A">
            <w:pPr>
              <w:numPr>
                <w:ilvl w:val="0"/>
                <w:numId w:val="8"/>
              </w:numPr>
              <w:spacing w:before="100" w:beforeAutospacing="1" w:after="100" w:afterAutospacing="1" w:line="240" w:lineRule="auto"/>
              <w:rPr>
                <w:rFonts w:ascii="Tahoma" w:hAnsi="Tahoma" w:cs="Tahoma"/>
                <w:sz w:val="20"/>
                <w:szCs w:val="20"/>
              </w:rPr>
            </w:pPr>
            <w:r w:rsidRPr="007E2990">
              <w:rPr>
                <w:rFonts w:ascii="Tahoma" w:hAnsi="Tahoma" w:cs="Tahoma"/>
                <w:sz w:val="20"/>
                <w:szCs w:val="20"/>
              </w:rPr>
              <w:t>Directed portal messages as reminders to students and faculty</w:t>
            </w:r>
          </w:p>
        </w:tc>
      </w:tr>
    </w:tbl>
    <w:p w:rsidR="00973234" w:rsidRPr="00550DDE" w:rsidRDefault="00CC39ED" w:rsidP="00973234">
      <w:pPr>
        <w:autoSpaceDE w:val="0"/>
        <w:autoSpaceDN w:val="0"/>
        <w:adjustRightInd w:val="0"/>
        <w:spacing w:after="0" w:line="240" w:lineRule="auto"/>
        <w:rPr>
          <w:rFonts w:ascii="Tahoma" w:hAnsi="Tahoma" w:cs="Tahoma"/>
          <w:b/>
          <w:sz w:val="28"/>
          <w:szCs w:val="28"/>
          <w:u w:val="single"/>
        </w:rPr>
      </w:pPr>
      <w:r w:rsidRPr="008A57AC">
        <w:rPr>
          <w:rFonts w:ascii="Tahoma" w:hAnsi="Tahoma" w:cs="Tahoma"/>
          <w:b/>
          <w:color w:val="FF0000"/>
          <w:sz w:val="28"/>
          <w:szCs w:val="28"/>
          <w:u w:val="single"/>
        </w:rPr>
        <w:br w:type="page"/>
      </w:r>
      <w:r w:rsidR="00973234" w:rsidRPr="00550DDE">
        <w:rPr>
          <w:rFonts w:ascii="Tahoma" w:hAnsi="Tahoma" w:cs="Tahoma"/>
          <w:b/>
          <w:sz w:val="28"/>
          <w:szCs w:val="28"/>
          <w:u w:val="single"/>
        </w:rPr>
        <w:lastRenderedPageBreak/>
        <w:t xml:space="preserve">Issues &amp; Resources needed by the program </w:t>
      </w:r>
    </w:p>
    <w:p w:rsidR="0039234E" w:rsidRPr="00550DDE" w:rsidRDefault="0039234E" w:rsidP="0039234E">
      <w:pPr>
        <w:autoSpaceDE w:val="0"/>
        <w:autoSpaceDN w:val="0"/>
        <w:adjustRightInd w:val="0"/>
        <w:spacing w:after="0" w:line="240" w:lineRule="auto"/>
        <w:rPr>
          <w:rFonts w:ascii="Tahoma" w:hAnsi="Tahoma" w:cs="Tahoma"/>
          <w:sz w:val="20"/>
          <w:szCs w:val="20"/>
        </w:rPr>
      </w:pPr>
    </w:p>
    <w:p w:rsidR="00127223" w:rsidRPr="00550DDE" w:rsidRDefault="00127223" w:rsidP="0039234E">
      <w:pPr>
        <w:autoSpaceDE w:val="0"/>
        <w:autoSpaceDN w:val="0"/>
        <w:adjustRightInd w:val="0"/>
        <w:spacing w:after="0" w:line="240" w:lineRule="auto"/>
        <w:rPr>
          <w:rFonts w:ascii="Tahoma" w:hAnsi="Tahoma" w:cs="Tahoma"/>
          <w:sz w:val="20"/>
          <w:szCs w:val="20"/>
        </w:rPr>
      </w:pPr>
    </w:p>
    <w:tbl>
      <w:tblPr>
        <w:tblW w:w="1306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9360"/>
      </w:tblGrid>
      <w:tr w:rsidR="00973234" w:rsidRPr="00550DDE" w:rsidTr="00192E1A">
        <w:trPr>
          <w:cantSplit/>
          <w:trHeight w:val="241"/>
          <w:tblHeader/>
        </w:trPr>
        <w:tc>
          <w:tcPr>
            <w:tcW w:w="3708" w:type="dxa"/>
            <w:vMerge w:val="restart"/>
            <w:shd w:val="clear" w:color="auto" w:fill="auto"/>
          </w:tcPr>
          <w:p w:rsidR="00973234" w:rsidRPr="00550DDE" w:rsidRDefault="0076067F" w:rsidP="000569DB">
            <w:pPr>
              <w:pStyle w:val="BodyTextIndent"/>
              <w:pBdr>
                <w:bottom w:val="none" w:sz="0" w:space="0" w:color="auto"/>
              </w:pBdr>
              <w:ind w:left="0" w:firstLine="0"/>
              <w:jc w:val="center"/>
              <w:rPr>
                <w:rFonts w:cs="Tahoma"/>
                <w:b/>
                <w:szCs w:val="20"/>
              </w:rPr>
            </w:pPr>
            <w:r w:rsidRPr="00550DDE">
              <w:rPr>
                <w:rFonts w:cs="Tahoma"/>
                <w:b/>
                <w:szCs w:val="20"/>
              </w:rPr>
              <w:t>Issue</w:t>
            </w:r>
          </w:p>
        </w:tc>
        <w:tc>
          <w:tcPr>
            <w:tcW w:w="9360" w:type="dxa"/>
            <w:vMerge w:val="restart"/>
            <w:shd w:val="clear" w:color="auto" w:fill="auto"/>
          </w:tcPr>
          <w:p w:rsidR="00973234" w:rsidRPr="00550DDE" w:rsidRDefault="00973234" w:rsidP="000569DB">
            <w:pPr>
              <w:pStyle w:val="BodyTextIndent"/>
              <w:pBdr>
                <w:bottom w:val="none" w:sz="0" w:space="0" w:color="auto"/>
              </w:pBdr>
              <w:ind w:left="0" w:firstLine="0"/>
              <w:jc w:val="center"/>
              <w:rPr>
                <w:rFonts w:cs="Tahoma"/>
                <w:b/>
                <w:szCs w:val="20"/>
              </w:rPr>
            </w:pPr>
            <w:r w:rsidRPr="00550DDE">
              <w:rPr>
                <w:rFonts w:cs="Tahoma"/>
                <w:b/>
                <w:szCs w:val="20"/>
              </w:rPr>
              <w:t>Resources Needed</w:t>
            </w:r>
          </w:p>
          <w:p w:rsidR="00973234" w:rsidRPr="00550DDE" w:rsidRDefault="00973234" w:rsidP="000569DB">
            <w:pPr>
              <w:pStyle w:val="BodyTextIndent"/>
              <w:pBdr>
                <w:bottom w:val="none" w:sz="0" w:space="0" w:color="auto"/>
              </w:pBdr>
              <w:ind w:left="0" w:firstLine="0"/>
              <w:jc w:val="center"/>
              <w:rPr>
                <w:rFonts w:cs="Tahoma"/>
                <w:b/>
                <w:szCs w:val="20"/>
              </w:rPr>
            </w:pPr>
          </w:p>
        </w:tc>
      </w:tr>
      <w:tr w:rsidR="00973234" w:rsidRPr="00550DDE" w:rsidTr="00192E1A">
        <w:trPr>
          <w:cantSplit/>
          <w:trHeight w:val="241"/>
          <w:tblHeader/>
        </w:trPr>
        <w:tc>
          <w:tcPr>
            <w:tcW w:w="3708" w:type="dxa"/>
            <w:vMerge/>
            <w:shd w:val="clear" w:color="auto" w:fill="auto"/>
          </w:tcPr>
          <w:p w:rsidR="00973234" w:rsidRPr="00550DDE" w:rsidRDefault="00973234" w:rsidP="00973234">
            <w:pPr>
              <w:pStyle w:val="BodyTextIndent"/>
              <w:pBdr>
                <w:bottom w:val="none" w:sz="0" w:space="0" w:color="auto"/>
              </w:pBdr>
              <w:ind w:left="0" w:firstLine="0"/>
              <w:rPr>
                <w:rFonts w:cs="Tahoma"/>
                <w:i/>
                <w:szCs w:val="20"/>
              </w:rPr>
            </w:pPr>
          </w:p>
        </w:tc>
        <w:tc>
          <w:tcPr>
            <w:tcW w:w="9360" w:type="dxa"/>
            <w:vMerge/>
            <w:shd w:val="clear" w:color="auto" w:fill="auto"/>
          </w:tcPr>
          <w:p w:rsidR="00973234" w:rsidRPr="00550DDE" w:rsidRDefault="00973234" w:rsidP="00973234">
            <w:pPr>
              <w:pStyle w:val="BodyTextIndent"/>
              <w:pBdr>
                <w:bottom w:val="none" w:sz="0" w:space="0" w:color="auto"/>
              </w:pBdr>
              <w:ind w:left="0" w:firstLine="0"/>
              <w:rPr>
                <w:rFonts w:cs="Tahoma"/>
                <w:i/>
                <w:szCs w:val="20"/>
              </w:rPr>
            </w:pPr>
          </w:p>
        </w:tc>
      </w:tr>
      <w:tr w:rsidR="00010FD2" w:rsidRPr="00550DDE" w:rsidTr="00192E1A">
        <w:tc>
          <w:tcPr>
            <w:tcW w:w="3708" w:type="dxa"/>
            <w:shd w:val="clear" w:color="auto" w:fill="auto"/>
          </w:tcPr>
          <w:p w:rsidR="00151928" w:rsidRPr="00550DDE" w:rsidRDefault="008E0282" w:rsidP="005F4F5F">
            <w:pPr>
              <w:autoSpaceDE w:val="0"/>
              <w:autoSpaceDN w:val="0"/>
              <w:adjustRightInd w:val="0"/>
              <w:rPr>
                <w:rFonts w:ascii="Franklin Gothic Book" w:hAnsi="Franklin Gothic Book" w:cs="Helv"/>
                <w:b/>
                <w:bCs/>
                <w:sz w:val="18"/>
                <w:szCs w:val="18"/>
              </w:rPr>
            </w:pPr>
            <w:r w:rsidRPr="00550DDE">
              <w:rPr>
                <w:rFonts w:ascii="Franklin Gothic Book" w:hAnsi="Franklin Gothic Book" w:cs="Helv"/>
                <w:b/>
                <w:bCs/>
              </w:rPr>
              <w:t xml:space="preserve">Facilitate the current Learning Management System (LMS) – </w:t>
            </w:r>
            <w:proofErr w:type="spellStart"/>
            <w:r w:rsidRPr="00550DDE">
              <w:rPr>
                <w:rFonts w:ascii="Franklin Gothic Book" w:hAnsi="Franklin Gothic Book" w:cs="Helv"/>
                <w:b/>
                <w:bCs/>
              </w:rPr>
              <w:t>Moodlerooms</w:t>
            </w:r>
            <w:proofErr w:type="spellEnd"/>
            <w:r w:rsidRPr="00550DDE">
              <w:rPr>
                <w:rFonts w:ascii="Franklin Gothic Book" w:hAnsi="Franklin Gothic Book" w:cs="Helv"/>
                <w:b/>
                <w:bCs/>
              </w:rPr>
              <w:t xml:space="preserve"> (MR)</w:t>
            </w:r>
          </w:p>
        </w:tc>
        <w:tc>
          <w:tcPr>
            <w:tcW w:w="9360" w:type="dxa"/>
            <w:shd w:val="clear" w:color="auto" w:fill="auto"/>
          </w:tcPr>
          <w:p w:rsidR="00010FD2" w:rsidRPr="00550DDE" w:rsidRDefault="008E0282" w:rsidP="003B7DF1">
            <w:pPr>
              <w:pStyle w:val="BodyTextIndent"/>
              <w:numPr>
                <w:ilvl w:val="0"/>
                <w:numId w:val="27"/>
              </w:numPr>
              <w:pBdr>
                <w:bottom w:val="none" w:sz="0" w:space="0" w:color="auto"/>
              </w:pBdr>
              <w:rPr>
                <w:sz w:val="18"/>
                <w:szCs w:val="18"/>
              </w:rPr>
            </w:pPr>
            <w:r w:rsidRPr="00550DDE">
              <w:rPr>
                <w:sz w:val="18"/>
                <w:szCs w:val="18"/>
              </w:rPr>
              <w:t>Continued campus support for the need of an LMS for teaching DL</w:t>
            </w:r>
          </w:p>
          <w:p w:rsidR="00151928" w:rsidRPr="00550DDE" w:rsidRDefault="00151928" w:rsidP="00151928">
            <w:pPr>
              <w:pStyle w:val="BodyTextIndent"/>
              <w:numPr>
                <w:ilvl w:val="0"/>
                <w:numId w:val="27"/>
              </w:numPr>
              <w:pBdr>
                <w:bottom w:val="none" w:sz="0" w:space="0" w:color="auto"/>
              </w:pBdr>
              <w:rPr>
                <w:sz w:val="18"/>
                <w:szCs w:val="18"/>
              </w:rPr>
            </w:pPr>
            <w:r w:rsidRPr="00550DDE">
              <w:rPr>
                <w:sz w:val="18"/>
                <w:szCs w:val="18"/>
              </w:rPr>
              <w:t xml:space="preserve">Collaboration with IT and faculty </w:t>
            </w:r>
            <w:r w:rsidR="0076067F" w:rsidRPr="00550DDE">
              <w:rPr>
                <w:sz w:val="18"/>
                <w:szCs w:val="18"/>
              </w:rPr>
              <w:t>on potentially looking at Canvas as a future LMS for the campus</w:t>
            </w:r>
          </w:p>
          <w:p w:rsidR="007D10B7" w:rsidRPr="00550DDE" w:rsidRDefault="007D10B7" w:rsidP="00151928">
            <w:pPr>
              <w:pStyle w:val="BodyTextIndent"/>
              <w:numPr>
                <w:ilvl w:val="0"/>
                <w:numId w:val="27"/>
              </w:numPr>
              <w:pBdr>
                <w:bottom w:val="none" w:sz="0" w:space="0" w:color="auto"/>
              </w:pBdr>
              <w:rPr>
                <w:sz w:val="18"/>
                <w:szCs w:val="18"/>
              </w:rPr>
            </w:pPr>
            <w:r w:rsidRPr="00550DDE">
              <w:rPr>
                <w:sz w:val="18"/>
                <w:szCs w:val="18"/>
              </w:rPr>
              <w:t>Funds for conferences and trainings that provide updated information on the LMS, regulations, and best practices in e</w:t>
            </w:r>
            <w:r w:rsidR="005F4F5F" w:rsidRPr="00550DDE">
              <w:rPr>
                <w:sz w:val="18"/>
                <w:szCs w:val="18"/>
              </w:rPr>
              <w:t>-l</w:t>
            </w:r>
            <w:r w:rsidRPr="00550DDE">
              <w:rPr>
                <w:sz w:val="18"/>
                <w:szCs w:val="18"/>
              </w:rPr>
              <w:t>earning</w:t>
            </w:r>
          </w:p>
          <w:p w:rsidR="007D10B7" w:rsidRPr="00550DDE" w:rsidRDefault="007D10B7" w:rsidP="00151928">
            <w:pPr>
              <w:pStyle w:val="BodyTextIndent"/>
              <w:numPr>
                <w:ilvl w:val="0"/>
                <w:numId w:val="27"/>
              </w:numPr>
              <w:pBdr>
                <w:bottom w:val="none" w:sz="0" w:space="0" w:color="auto"/>
              </w:pBdr>
              <w:rPr>
                <w:sz w:val="18"/>
                <w:szCs w:val="18"/>
              </w:rPr>
            </w:pPr>
            <w:r w:rsidRPr="00550DDE">
              <w:rPr>
                <w:sz w:val="18"/>
                <w:szCs w:val="18"/>
              </w:rPr>
              <w:t>Funds for needed e</w:t>
            </w:r>
            <w:r w:rsidR="005F4F5F" w:rsidRPr="00550DDE">
              <w:rPr>
                <w:sz w:val="18"/>
                <w:szCs w:val="18"/>
              </w:rPr>
              <w:t>-l</w:t>
            </w:r>
            <w:r w:rsidRPr="00550DDE">
              <w:rPr>
                <w:sz w:val="18"/>
                <w:szCs w:val="18"/>
              </w:rPr>
              <w:t>earning software that aids in providing best practices tools and security to online testing</w:t>
            </w:r>
          </w:p>
          <w:p w:rsidR="009C4716" w:rsidRPr="00550DDE" w:rsidRDefault="009C4716" w:rsidP="009C4716">
            <w:pPr>
              <w:pStyle w:val="BodyTextIndent"/>
              <w:pBdr>
                <w:bottom w:val="none" w:sz="0" w:space="0" w:color="auto"/>
              </w:pBdr>
              <w:ind w:left="0" w:firstLine="0"/>
              <w:rPr>
                <w:sz w:val="18"/>
                <w:szCs w:val="18"/>
              </w:rPr>
            </w:pPr>
          </w:p>
        </w:tc>
      </w:tr>
      <w:tr w:rsidR="001026BE" w:rsidRPr="00550DDE" w:rsidTr="00192E1A">
        <w:tc>
          <w:tcPr>
            <w:tcW w:w="3708" w:type="dxa"/>
            <w:shd w:val="clear" w:color="auto" w:fill="auto"/>
          </w:tcPr>
          <w:p w:rsidR="001026BE" w:rsidRPr="00550DDE" w:rsidRDefault="0076067F" w:rsidP="006A6D34">
            <w:pPr>
              <w:autoSpaceDE w:val="0"/>
              <w:autoSpaceDN w:val="0"/>
              <w:adjustRightInd w:val="0"/>
              <w:rPr>
                <w:rFonts w:ascii="Franklin Gothic Book" w:hAnsi="Franklin Gothic Book" w:cs="Tms Rmn"/>
                <w:b/>
                <w:sz w:val="18"/>
                <w:szCs w:val="18"/>
              </w:rPr>
            </w:pPr>
            <w:r w:rsidRPr="00550DDE">
              <w:rPr>
                <w:rFonts w:ascii="Franklin Gothic Book" w:hAnsi="Franklin Gothic Book" w:cs="Helv"/>
                <w:b/>
                <w:bCs/>
              </w:rPr>
              <w:t>Improve Distance Learning Pedagogy</w:t>
            </w:r>
            <w:r w:rsidR="000D0F40" w:rsidRPr="00550DDE">
              <w:rPr>
                <w:rFonts w:ascii="Franklin Gothic Book" w:hAnsi="Franklin Gothic Book" w:cs="Helv"/>
                <w:b/>
                <w:bCs/>
              </w:rPr>
              <w:t xml:space="preserve"> and eLearning use on campus</w:t>
            </w:r>
          </w:p>
          <w:p w:rsidR="001026BE" w:rsidRPr="00550DDE" w:rsidRDefault="001026BE" w:rsidP="00151928">
            <w:pPr>
              <w:pStyle w:val="BodyTextIndent"/>
              <w:pBdr>
                <w:bottom w:val="none" w:sz="0" w:space="0" w:color="auto"/>
              </w:pBdr>
              <w:rPr>
                <w:i/>
                <w:sz w:val="18"/>
                <w:szCs w:val="18"/>
              </w:rPr>
            </w:pPr>
          </w:p>
        </w:tc>
        <w:tc>
          <w:tcPr>
            <w:tcW w:w="9360" w:type="dxa"/>
            <w:shd w:val="clear" w:color="auto" w:fill="auto"/>
          </w:tcPr>
          <w:p w:rsidR="001026BE" w:rsidRPr="00550DDE" w:rsidRDefault="001026BE" w:rsidP="00151928">
            <w:pPr>
              <w:pStyle w:val="BodyTextIndent"/>
              <w:numPr>
                <w:ilvl w:val="0"/>
                <w:numId w:val="28"/>
              </w:numPr>
              <w:pBdr>
                <w:bottom w:val="none" w:sz="0" w:space="0" w:color="auto"/>
              </w:pBdr>
              <w:rPr>
                <w:sz w:val="18"/>
                <w:szCs w:val="18"/>
              </w:rPr>
            </w:pPr>
            <w:r w:rsidRPr="00550DDE">
              <w:rPr>
                <w:sz w:val="18"/>
                <w:szCs w:val="18"/>
              </w:rPr>
              <w:t>Collaboration with Educational Design Committee on making changes to Distance Learning Course Amendment Form</w:t>
            </w:r>
            <w:r w:rsidR="00010FD2" w:rsidRPr="00550DDE">
              <w:rPr>
                <w:sz w:val="18"/>
                <w:szCs w:val="18"/>
              </w:rPr>
              <w:t>s</w:t>
            </w:r>
            <w:r w:rsidR="00DF5EC7" w:rsidRPr="00550DDE">
              <w:rPr>
                <w:sz w:val="18"/>
                <w:szCs w:val="18"/>
              </w:rPr>
              <w:t xml:space="preserve"> and process for regular review</w:t>
            </w:r>
          </w:p>
          <w:p w:rsidR="001B5D41" w:rsidRPr="00550DDE" w:rsidRDefault="001B5D41" w:rsidP="00151928">
            <w:pPr>
              <w:pStyle w:val="BodyTextIndent"/>
              <w:numPr>
                <w:ilvl w:val="0"/>
                <w:numId w:val="28"/>
              </w:numPr>
              <w:pBdr>
                <w:bottom w:val="none" w:sz="0" w:space="0" w:color="auto"/>
              </w:pBdr>
              <w:rPr>
                <w:sz w:val="18"/>
                <w:szCs w:val="18"/>
              </w:rPr>
            </w:pPr>
            <w:r w:rsidRPr="00550DDE">
              <w:rPr>
                <w:sz w:val="18"/>
                <w:szCs w:val="18"/>
              </w:rPr>
              <w:t>Collaboration with all departments to help determine when a Substantive Change Proposal is required for a course proposed as a new DL course</w:t>
            </w:r>
          </w:p>
          <w:p w:rsidR="007D10B7" w:rsidRPr="00550DDE" w:rsidRDefault="007D10B7" w:rsidP="00151928">
            <w:pPr>
              <w:pStyle w:val="BodyTextIndent"/>
              <w:numPr>
                <w:ilvl w:val="0"/>
                <w:numId w:val="28"/>
              </w:numPr>
              <w:pBdr>
                <w:bottom w:val="none" w:sz="0" w:space="0" w:color="auto"/>
              </w:pBdr>
              <w:rPr>
                <w:sz w:val="18"/>
                <w:szCs w:val="18"/>
              </w:rPr>
            </w:pPr>
            <w:r w:rsidRPr="00550DDE">
              <w:rPr>
                <w:sz w:val="18"/>
                <w:szCs w:val="18"/>
              </w:rPr>
              <w:t xml:space="preserve">Collaboration with all departments and divisions </w:t>
            </w:r>
            <w:r w:rsidR="008E0282" w:rsidRPr="00550DDE">
              <w:rPr>
                <w:sz w:val="18"/>
                <w:szCs w:val="18"/>
              </w:rPr>
              <w:t xml:space="preserve">to help </w:t>
            </w:r>
            <w:r w:rsidR="0076067F" w:rsidRPr="00550DDE">
              <w:rPr>
                <w:sz w:val="18"/>
                <w:szCs w:val="18"/>
              </w:rPr>
              <w:t>meet accreditation standards</w:t>
            </w:r>
          </w:p>
          <w:p w:rsidR="007008CD" w:rsidRPr="00550DDE" w:rsidRDefault="007008CD" w:rsidP="00151928">
            <w:pPr>
              <w:pStyle w:val="BodyTextIndent"/>
              <w:numPr>
                <w:ilvl w:val="0"/>
                <w:numId w:val="28"/>
              </w:numPr>
              <w:pBdr>
                <w:bottom w:val="none" w:sz="0" w:space="0" w:color="auto"/>
              </w:pBdr>
              <w:rPr>
                <w:sz w:val="18"/>
                <w:szCs w:val="18"/>
              </w:rPr>
            </w:pPr>
            <w:r w:rsidRPr="00550DDE">
              <w:rPr>
                <w:sz w:val="18"/>
                <w:szCs w:val="18"/>
              </w:rPr>
              <w:t xml:space="preserve">Help in creating a report of certificates and degrees (from </w:t>
            </w:r>
            <w:proofErr w:type="spellStart"/>
            <w:r w:rsidRPr="00550DDE">
              <w:rPr>
                <w:sz w:val="18"/>
                <w:szCs w:val="18"/>
              </w:rPr>
              <w:t>WebCMS</w:t>
            </w:r>
            <w:proofErr w:type="spellEnd"/>
            <w:r w:rsidRPr="00550DDE">
              <w:rPr>
                <w:sz w:val="18"/>
                <w:szCs w:val="18"/>
              </w:rPr>
              <w:t>) for purpose of checking for new Substantive Triggers</w:t>
            </w:r>
          </w:p>
          <w:p w:rsidR="008E29CA" w:rsidRPr="00550DDE" w:rsidRDefault="008E29CA" w:rsidP="00151928">
            <w:pPr>
              <w:pStyle w:val="BodyTextIndent"/>
              <w:numPr>
                <w:ilvl w:val="0"/>
                <w:numId w:val="28"/>
              </w:numPr>
              <w:pBdr>
                <w:bottom w:val="none" w:sz="0" w:space="0" w:color="auto"/>
              </w:pBdr>
              <w:rPr>
                <w:sz w:val="18"/>
                <w:szCs w:val="18"/>
              </w:rPr>
            </w:pPr>
            <w:r w:rsidRPr="00550DDE">
              <w:rPr>
                <w:sz w:val="18"/>
                <w:szCs w:val="18"/>
              </w:rPr>
              <w:t>Additional resources to increase the Lynda.com licenses</w:t>
            </w:r>
            <w:r w:rsidR="00192E1A" w:rsidRPr="00550DDE">
              <w:rPr>
                <w:sz w:val="18"/>
                <w:szCs w:val="18"/>
              </w:rPr>
              <w:t xml:space="preserve"> </w:t>
            </w:r>
            <w:r w:rsidR="00550DDE" w:rsidRPr="00550DDE">
              <w:rPr>
                <w:sz w:val="18"/>
                <w:szCs w:val="18"/>
              </w:rPr>
              <w:t>for faculty training in Canvas and other eLearning tools</w:t>
            </w:r>
          </w:p>
          <w:p w:rsidR="008E29CA" w:rsidRPr="00550DDE" w:rsidRDefault="000572B1" w:rsidP="00151928">
            <w:pPr>
              <w:pStyle w:val="BodyTextIndent"/>
              <w:numPr>
                <w:ilvl w:val="0"/>
                <w:numId w:val="28"/>
              </w:numPr>
              <w:pBdr>
                <w:bottom w:val="none" w:sz="0" w:space="0" w:color="auto"/>
              </w:pBdr>
              <w:rPr>
                <w:sz w:val="18"/>
                <w:szCs w:val="18"/>
              </w:rPr>
            </w:pPr>
            <w:r w:rsidRPr="00550DDE">
              <w:rPr>
                <w:sz w:val="18"/>
                <w:szCs w:val="18"/>
              </w:rPr>
              <w:t>Mentor faculty in using regular and effective contact to engage students</w:t>
            </w:r>
          </w:p>
          <w:p w:rsidR="00151928" w:rsidRPr="00550DDE" w:rsidRDefault="00151928" w:rsidP="00010FD2">
            <w:pPr>
              <w:pStyle w:val="BodyTextIndent"/>
              <w:pBdr>
                <w:bottom w:val="none" w:sz="0" w:space="0" w:color="auto"/>
              </w:pBdr>
              <w:ind w:left="0" w:firstLine="0"/>
              <w:rPr>
                <w:sz w:val="18"/>
                <w:szCs w:val="18"/>
              </w:rPr>
            </w:pPr>
          </w:p>
        </w:tc>
      </w:tr>
      <w:tr w:rsidR="001026BE" w:rsidRPr="00550DDE" w:rsidTr="00192E1A">
        <w:tc>
          <w:tcPr>
            <w:tcW w:w="3708" w:type="dxa"/>
            <w:shd w:val="clear" w:color="auto" w:fill="auto"/>
          </w:tcPr>
          <w:p w:rsidR="001026BE" w:rsidRPr="00550DDE" w:rsidRDefault="008E0282" w:rsidP="006A6D34">
            <w:pPr>
              <w:autoSpaceDE w:val="0"/>
              <w:autoSpaceDN w:val="0"/>
              <w:adjustRightInd w:val="0"/>
              <w:rPr>
                <w:rFonts w:ascii="Franklin Gothic Book" w:hAnsi="Franklin Gothic Book" w:cs="Helv"/>
                <w:b/>
                <w:bCs/>
                <w:sz w:val="18"/>
                <w:szCs w:val="18"/>
              </w:rPr>
            </w:pPr>
            <w:r w:rsidRPr="00550DDE">
              <w:rPr>
                <w:rFonts w:ascii="Franklin Gothic Book" w:hAnsi="Franklin Gothic Book" w:cs="Helv"/>
                <w:b/>
                <w:bCs/>
              </w:rPr>
              <w:t>Improve DL Student Success</w:t>
            </w:r>
          </w:p>
          <w:p w:rsidR="001026BE" w:rsidRPr="00550DDE" w:rsidRDefault="001026BE" w:rsidP="00151928">
            <w:pPr>
              <w:spacing w:after="0" w:line="240" w:lineRule="auto"/>
              <w:outlineLvl w:val="0"/>
              <w:rPr>
                <w:i/>
                <w:sz w:val="18"/>
                <w:szCs w:val="18"/>
              </w:rPr>
            </w:pPr>
          </w:p>
        </w:tc>
        <w:tc>
          <w:tcPr>
            <w:tcW w:w="9360" w:type="dxa"/>
            <w:shd w:val="clear" w:color="auto" w:fill="auto"/>
          </w:tcPr>
          <w:p w:rsidR="001026BE" w:rsidRPr="00550DDE" w:rsidRDefault="00010FD2" w:rsidP="008E29CA">
            <w:pPr>
              <w:pStyle w:val="BodyTextIndent"/>
              <w:numPr>
                <w:ilvl w:val="0"/>
                <w:numId w:val="29"/>
              </w:numPr>
              <w:pBdr>
                <w:bottom w:val="none" w:sz="0" w:space="0" w:color="auto"/>
              </w:pBdr>
              <w:rPr>
                <w:sz w:val="18"/>
                <w:szCs w:val="18"/>
              </w:rPr>
            </w:pPr>
            <w:r w:rsidRPr="00550DDE">
              <w:rPr>
                <w:sz w:val="18"/>
                <w:szCs w:val="18"/>
              </w:rPr>
              <w:t>Available</w:t>
            </w:r>
            <w:r w:rsidR="0076067F" w:rsidRPr="00550DDE">
              <w:rPr>
                <w:sz w:val="18"/>
                <w:szCs w:val="18"/>
              </w:rPr>
              <w:t xml:space="preserve"> and complete </w:t>
            </w:r>
            <w:r w:rsidR="00BF5F98" w:rsidRPr="00550DDE">
              <w:rPr>
                <w:sz w:val="18"/>
                <w:szCs w:val="18"/>
              </w:rPr>
              <w:t>O</w:t>
            </w:r>
            <w:r w:rsidR="001026BE" w:rsidRPr="00550DDE">
              <w:rPr>
                <w:sz w:val="18"/>
                <w:szCs w:val="18"/>
              </w:rPr>
              <w:t>nline</w:t>
            </w:r>
            <w:r w:rsidR="00151928" w:rsidRPr="00550DDE">
              <w:rPr>
                <w:sz w:val="18"/>
                <w:szCs w:val="18"/>
              </w:rPr>
              <w:t xml:space="preserve"> faculty</w:t>
            </w:r>
            <w:r w:rsidR="001026BE" w:rsidRPr="00550DDE">
              <w:rPr>
                <w:sz w:val="18"/>
                <w:szCs w:val="18"/>
              </w:rPr>
              <w:t xml:space="preserve"> directory </w:t>
            </w:r>
            <w:r w:rsidRPr="00550DDE">
              <w:rPr>
                <w:sz w:val="18"/>
                <w:szCs w:val="18"/>
              </w:rPr>
              <w:t>for</w:t>
            </w:r>
            <w:r w:rsidR="00151928" w:rsidRPr="00550DDE">
              <w:rPr>
                <w:sz w:val="18"/>
                <w:szCs w:val="18"/>
              </w:rPr>
              <w:t xml:space="preserve"> use by</w:t>
            </w:r>
            <w:r w:rsidRPr="00550DDE">
              <w:rPr>
                <w:sz w:val="18"/>
                <w:szCs w:val="18"/>
              </w:rPr>
              <w:t xml:space="preserve"> both</w:t>
            </w:r>
            <w:r w:rsidR="001026BE" w:rsidRPr="00550DDE">
              <w:rPr>
                <w:sz w:val="18"/>
                <w:szCs w:val="18"/>
              </w:rPr>
              <w:t xml:space="preserve"> faculty and students</w:t>
            </w:r>
          </w:p>
          <w:p w:rsidR="001026BE" w:rsidRPr="00550DDE" w:rsidRDefault="00BF5F98" w:rsidP="008E29CA">
            <w:pPr>
              <w:pStyle w:val="BodyTextIndent"/>
              <w:numPr>
                <w:ilvl w:val="0"/>
                <w:numId w:val="29"/>
              </w:numPr>
              <w:pBdr>
                <w:bottom w:val="none" w:sz="0" w:space="0" w:color="auto"/>
              </w:pBdr>
              <w:rPr>
                <w:sz w:val="18"/>
                <w:szCs w:val="18"/>
              </w:rPr>
            </w:pPr>
            <w:r w:rsidRPr="00550DDE">
              <w:rPr>
                <w:sz w:val="18"/>
                <w:szCs w:val="18"/>
              </w:rPr>
              <w:t>O</w:t>
            </w:r>
            <w:r w:rsidR="001026BE" w:rsidRPr="00550DDE">
              <w:rPr>
                <w:sz w:val="18"/>
                <w:szCs w:val="18"/>
              </w:rPr>
              <w:t>fficial promotion of adherence to AP 3720 with regard to strict use of Mt. SAC email for all College communications</w:t>
            </w:r>
          </w:p>
          <w:p w:rsidR="00132CA2" w:rsidRPr="00550DDE" w:rsidRDefault="000572B1" w:rsidP="008E29CA">
            <w:pPr>
              <w:pStyle w:val="BodyTextIndent"/>
              <w:numPr>
                <w:ilvl w:val="0"/>
                <w:numId w:val="29"/>
              </w:numPr>
              <w:pBdr>
                <w:bottom w:val="none" w:sz="0" w:space="0" w:color="auto"/>
              </w:pBdr>
              <w:rPr>
                <w:sz w:val="18"/>
                <w:szCs w:val="18"/>
              </w:rPr>
            </w:pPr>
            <w:r w:rsidRPr="00550DDE">
              <w:rPr>
                <w:sz w:val="18"/>
                <w:szCs w:val="18"/>
              </w:rPr>
              <w:t xml:space="preserve">More Argos reports to help determine overall success and retention rates </w:t>
            </w:r>
          </w:p>
          <w:p w:rsidR="007D10B7" w:rsidRPr="00550DDE" w:rsidRDefault="00964271" w:rsidP="008E29CA">
            <w:pPr>
              <w:pStyle w:val="BodyTextIndent"/>
              <w:numPr>
                <w:ilvl w:val="0"/>
                <w:numId w:val="29"/>
              </w:numPr>
              <w:pBdr>
                <w:bottom w:val="none" w:sz="0" w:space="0" w:color="auto"/>
              </w:pBdr>
              <w:rPr>
                <w:sz w:val="18"/>
                <w:szCs w:val="18"/>
              </w:rPr>
            </w:pPr>
            <w:r w:rsidRPr="00550DDE">
              <w:rPr>
                <w:sz w:val="18"/>
                <w:szCs w:val="18"/>
              </w:rPr>
              <w:t>Collaboration with Faculty Association in updating the contrac</w:t>
            </w:r>
            <w:r w:rsidR="0076067F" w:rsidRPr="00550DDE">
              <w:rPr>
                <w:sz w:val="18"/>
                <w:szCs w:val="18"/>
              </w:rPr>
              <w:t>t language on Distance Learning</w:t>
            </w:r>
          </w:p>
          <w:p w:rsidR="008E0282" w:rsidRPr="00550DDE" w:rsidRDefault="008E0282" w:rsidP="008E29CA">
            <w:pPr>
              <w:pStyle w:val="BodyTextIndent"/>
              <w:numPr>
                <w:ilvl w:val="0"/>
                <w:numId w:val="29"/>
              </w:numPr>
              <w:pBdr>
                <w:bottom w:val="none" w:sz="0" w:space="0" w:color="auto"/>
              </w:pBdr>
              <w:rPr>
                <w:sz w:val="18"/>
                <w:szCs w:val="18"/>
              </w:rPr>
            </w:pPr>
            <w:r w:rsidRPr="00550DDE">
              <w:rPr>
                <w:sz w:val="18"/>
                <w:szCs w:val="18"/>
              </w:rPr>
              <w:t>Instructional Designer</w:t>
            </w:r>
            <w:r w:rsidR="0076067F" w:rsidRPr="00550DDE">
              <w:rPr>
                <w:sz w:val="18"/>
                <w:szCs w:val="18"/>
              </w:rPr>
              <w:t>(s)</w:t>
            </w:r>
            <w:r w:rsidRPr="00550DDE">
              <w:rPr>
                <w:sz w:val="18"/>
                <w:szCs w:val="18"/>
              </w:rPr>
              <w:t xml:space="preserve"> to help faculty develop DL courses</w:t>
            </w:r>
          </w:p>
          <w:p w:rsidR="008E29CA" w:rsidRPr="00550DDE" w:rsidRDefault="008E29CA" w:rsidP="008E29CA">
            <w:pPr>
              <w:pStyle w:val="BodyTextIndent"/>
              <w:numPr>
                <w:ilvl w:val="0"/>
                <w:numId w:val="29"/>
              </w:numPr>
              <w:pBdr>
                <w:bottom w:val="none" w:sz="0" w:space="0" w:color="auto"/>
              </w:pBdr>
              <w:rPr>
                <w:sz w:val="18"/>
                <w:szCs w:val="18"/>
              </w:rPr>
            </w:pPr>
            <w:r w:rsidRPr="00550DDE">
              <w:rPr>
                <w:sz w:val="18"/>
                <w:szCs w:val="18"/>
              </w:rPr>
              <w:t>Monies for hosting a DL Conference</w:t>
            </w:r>
          </w:p>
          <w:p w:rsidR="00151928" w:rsidRPr="00550DDE" w:rsidRDefault="00151928" w:rsidP="009A5A2F">
            <w:pPr>
              <w:pStyle w:val="BodyTextIndent"/>
              <w:pBdr>
                <w:bottom w:val="none" w:sz="0" w:space="0" w:color="auto"/>
              </w:pBdr>
              <w:ind w:left="360" w:firstLine="0"/>
              <w:rPr>
                <w:rFonts w:cs="Tahoma"/>
                <w:sz w:val="18"/>
                <w:szCs w:val="18"/>
              </w:rPr>
            </w:pPr>
          </w:p>
        </w:tc>
      </w:tr>
      <w:tr w:rsidR="000572B1" w:rsidRPr="00550DDE" w:rsidTr="00192E1A">
        <w:tc>
          <w:tcPr>
            <w:tcW w:w="3708" w:type="dxa"/>
            <w:shd w:val="clear" w:color="auto" w:fill="auto"/>
          </w:tcPr>
          <w:p w:rsidR="001026BE" w:rsidRPr="00550DDE" w:rsidRDefault="008E0282" w:rsidP="006A6D34">
            <w:pPr>
              <w:autoSpaceDE w:val="0"/>
              <w:autoSpaceDN w:val="0"/>
              <w:adjustRightInd w:val="0"/>
              <w:rPr>
                <w:rFonts w:ascii="Franklin Gothic Book" w:hAnsi="Franklin Gothic Book" w:cs="Tms Rmn"/>
                <w:b/>
                <w:sz w:val="18"/>
                <w:szCs w:val="18"/>
              </w:rPr>
            </w:pPr>
            <w:r w:rsidRPr="00550DDE">
              <w:rPr>
                <w:rFonts w:ascii="Franklin Gothic Book" w:hAnsi="Franklin Gothic Book" w:cs="Helv"/>
                <w:b/>
                <w:bCs/>
              </w:rPr>
              <w:t>Communications with the Campus regarding Distance Learning Issues</w:t>
            </w:r>
          </w:p>
          <w:p w:rsidR="001026BE" w:rsidRPr="00550DDE" w:rsidRDefault="001026BE" w:rsidP="00151928">
            <w:pPr>
              <w:autoSpaceDE w:val="0"/>
              <w:autoSpaceDN w:val="0"/>
              <w:adjustRightInd w:val="0"/>
              <w:spacing w:after="0" w:line="240" w:lineRule="auto"/>
              <w:rPr>
                <w:i/>
                <w:sz w:val="18"/>
                <w:szCs w:val="18"/>
              </w:rPr>
            </w:pPr>
          </w:p>
        </w:tc>
        <w:tc>
          <w:tcPr>
            <w:tcW w:w="9360" w:type="dxa"/>
            <w:shd w:val="clear" w:color="auto" w:fill="auto"/>
          </w:tcPr>
          <w:p w:rsidR="001026BE" w:rsidRPr="00550DDE" w:rsidRDefault="008E0282" w:rsidP="00151928">
            <w:pPr>
              <w:pStyle w:val="BodyTextIndent"/>
              <w:numPr>
                <w:ilvl w:val="0"/>
                <w:numId w:val="30"/>
              </w:numPr>
              <w:pBdr>
                <w:bottom w:val="none" w:sz="0" w:space="0" w:color="auto"/>
              </w:pBdr>
              <w:rPr>
                <w:sz w:val="18"/>
                <w:szCs w:val="18"/>
              </w:rPr>
            </w:pPr>
            <w:r w:rsidRPr="00550DDE">
              <w:rPr>
                <w:sz w:val="18"/>
                <w:szCs w:val="18"/>
              </w:rPr>
              <w:t>Coordination with web team to m</w:t>
            </w:r>
            <w:r w:rsidR="001026BE" w:rsidRPr="00550DDE">
              <w:rPr>
                <w:sz w:val="18"/>
                <w:szCs w:val="18"/>
              </w:rPr>
              <w:t>aintain College web pages with correct and up-to-date information</w:t>
            </w:r>
          </w:p>
          <w:p w:rsidR="00010FD2" w:rsidRPr="00550DDE" w:rsidRDefault="00010FD2" w:rsidP="00151928">
            <w:pPr>
              <w:pStyle w:val="BodyTextIndent"/>
              <w:numPr>
                <w:ilvl w:val="0"/>
                <w:numId w:val="30"/>
              </w:numPr>
              <w:pBdr>
                <w:bottom w:val="none" w:sz="0" w:space="0" w:color="auto"/>
              </w:pBdr>
              <w:rPr>
                <w:rFonts w:cs="Tahoma"/>
                <w:sz w:val="18"/>
                <w:szCs w:val="18"/>
              </w:rPr>
            </w:pPr>
            <w:r w:rsidRPr="00550DDE">
              <w:rPr>
                <w:rFonts w:cs="Tahoma"/>
                <w:sz w:val="18"/>
                <w:szCs w:val="18"/>
              </w:rPr>
              <w:t xml:space="preserve">New Argos reports that </w:t>
            </w:r>
            <w:r w:rsidR="00964271" w:rsidRPr="00550DDE">
              <w:rPr>
                <w:rFonts w:cs="Tahoma"/>
                <w:sz w:val="18"/>
                <w:szCs w:val="18"/>
              </w:rPr>
              <w:t>include needed statistics for reporting of DL</w:t>
            </w:r>
            <w:r w:rsidR="000572B1" w:rsidRPr="00550DDE">
              <w:rPr>
                <w:rFonts w:cs="Tahoma"/>
                <w:sz w:val="18"/>
                <w:szCs w:val="18"/>
              </w:rPr>
              <w:t xml:space="preserve">, such as </w:t>
            </w:r>
            <w:r w:rsidR="000572B1" w:rsidRPr="00550DDE">
              <w:rPr>
                <w:sz w:val="18"/>
                <w:szCs w:val="18"/>
              </w:rPr>
              <w:t>number of professors teaching DL by term, and the number of DL sections taught in a term</w:t>
            </w:r>
          </w:p>
          <w:p w:rsidR="009C4716" w:rsidRPr="00550DDE" w:rsidRDefault="004C1F67" w:rsidP="008E29CA">
            <w:pPr>
              <w:pStyle w:val="BodyTextIndent"/>
              <w:numPr>
                <w:ilvl w:val="0"/>
                <w:numId w:val="30"/>
              </w:numPr>
              <w:pBdr>
                <w:bottom w:val="none" w:sz="0" w:space="0" w:color="auto"/>
              </w:pBdr>
              <w:rPr>
                <w:rFonts w:cs="Tahoma"/>
                <w:sz w:val="18"/>
                <w:szCs w:val="18"/>
              </w:rPr>
            </w:pPr>
            <w:r w:rsidRPr="00550DDE">
              <w:rPr>
                <w:rFonts w:cs="Tahoma"/>
                <w:sz w:val="18"/>
                <w:szCs w:val="18"/>
              </w:rPr>
              <w:t xml:space="preserve">Listserv support for updating current </w:t>
            </w:r>
            <w:proofErr w:type="spellStart"/>
            <w:r w:rsidRPr="00550DDE">
              <w:rPr>
                <w:rFonts w:cs="Tahoma"/>
                <w:sz w:val="18"/>
                <w:szCs w:val="18"/>
              </w:rPr>
              <w:t>listservs</w:t>
            </w:r>
            <w:proofErr w:type="spellEnd"/>
            <w:r w:rsidRPr="00550DDE">
              <w:rPr>
                <w:rFonts w:cs="Tahoma"/>
                <w:sz w:val="18"/>
                <w:szCs w:val="18"/>
              </w:rPr>
              <w:t xml:space="preserve"> and creating new ones as needed</w:t>
            </w:r>
          </w:p>
          <w:p w:rsidR="008E29CA" w:rsidRPr="00550DDE" w:rsidRDefault="008E29CA" w:rsidP="000572B1">
            <w:pPr>
              <w:pStyle w:val="BodyTextIndent"/>
              <w:numPr>
                <w:ilvl w:val="0"/>
                <w:numId w:val="30"/>
              </w:numPr>
              <w:pBdr>
                <w:bottom w:val="none" w:sz="0" w:space="0" w:color="auto"/>
              </w:pBdr>
              <w:rPr>
                <w:rFonts w:cs="Tahoma"/>
                <w:sz w:val="18"/>
                <w:szCs w:val="18"/>
              </w:rPr>
            </w:pPr>
            <w:r w:rsidRPr="00550DDE">
              <w:rPr>
                <w:rFonts w:cs="Tahoma"/>
                <w:sz w:val="18"/>
                <w:szCs w:val="18"/>
              </w:rPr>
              <w:t xml:space="preserve">Needed </w:t>
            </w:r>
            <w:r w:rsidR="000572B1" w:rsidRPr="00550DDE">
              <w:rPr>
                <w:rFonts w:cs="Tahoma"/>
                <w:sz w:val="18"/>
                <w:szCs w:val="18"/>
              </w:rPr>
              <w:t>resources to update and maintain current and accurate list of faculty completing LMS training and SPOT training</w:t>
            </w:r>
            <w:r w:rsidR="00357F11" w:rsidRPr="00550DDE">
              <w:rPr>
                <w:rFonts w:cs="Tahoma"/>
                <w:sz w:val="18"/>
                <w:szCs w:val="18"/>
              </w:rPr>
              <w:t xml:space="preserve"> </w:t>
            </w:r>
          </w:p>
        </w:tc>
      </w:tr>
    </w:tbl>
    <w:p w:rsidR="00624C7F" w:rsidRPr="00550DDE" w:rsidRDefault="00624C7F" w:rsidP="00352F16">
      <w:pPr>
        <w:autoSpaceDE w:val="0"/>
        <w:autoSpaceDN w:val="0"/>
        <w:adjustRightInd w:val="0"/>
        <w:spacing w:after="0" w:line="240" w:lineRule="auto"/>
        <w:rPr>
          <w:rFonts w:ascii="Tahoma" w:hAnsi="Tahoma" w:cs="Tahoma"/>
          <w:sz w:val="20"/>
          <w:szCs w:val="20"/>
        </w:rPr>
      </w:pPr>
    </w:p>
    <w:sectPr w:rsidR="00624C7F" w:rsidRPr="00550DDE" w:rsidSect="00C65365">
      <w:footerReference w:type="default" r:id="rId21"/>
      <w:pgSz w:w="15840" w:h="12240" w:orient="landscape"/>
      <w:pgMar w:top="720" w:right="1008" w:bottom="1008" w:left="100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990" w:rsidRDefault="007E2990" w:rsidP="00616E1A">
      <w:pPr>
        <w:spacing w:after="0" w:line="240" w:lineRule="auto"/>
      </w:pPr>
      <w:r>
        <w:separator/>
      </w:r>
    </w:p>
  </w:endnote>
  <w:endnote w:type="continuationSeparator" w:id="0">
    <w:p w:rsidR="007E2990" w:rsidRDefault="007E2990" w:rsidP="00616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90" w:rsidRDefault="009C5636" w:rsidP="00ED3172">
    <w:pPr>
      <w:pStyle w:val="Footer"/>
      <w:pBdr>
        <w:top w:val="single" w:sz="4" w:space="1" w:color="auto"/>
      </w:pBdr>
      <w:tabs>
        <w:tab w:val="clear" w:pos="4680"/>
        <w:tab w:val="clear" w:pos="9360"/>
        <w:tab w:val="center" w:pos="6840"/>
        <w:tab w:val="right" w:pos="13680"/>
      </w:tabs>
    </w:pPr>
    <w:r>
      <w:fldChar w:fldCharType="begin"/>
    </w:r>
    <w:r>
      <w:instrText xml:space="preserve"> FILENAME   \* MERGEFORMAT </w:instrText>
    </w:r>
    <w:r>
      <w:fldChar w:fldCharType="separate"/>
    </w:r>
    <w:r>
      <w:rPr>
        <w:noProof/>
      </w:rPr>
      <w:t>DLC_Update_2015-16_FINAL.docx</w:t>
    </w:r>
    <w:r>
      <w:rPr>
        <w:noProof/>
      </w:rPr>
      <w:fldChar w:fldCharType="end"/>
    </w:r>
    <w:r w:rsidR="007E2990">
      <w:tab/>
      <w:t xml:space="preserve">Page </w:t>
    </w:r>
    <w:r w:rsidR="007E2990">
      <w:fldChar w:fldCharType="begin"/>
    </w:r>
    <w:r w:rsidR="007E2990">
      <w:instrText xml:space="preserve"> PAGE  \* Arabic  \* MERGEFORMAT </w:instrText>
    </w:r>
    <w:r w:rsidR="007E2990">
      <w:fldChar w:fldCharType="separate"/>
    </w:r>
    <w:r>
      <w:rPr>
        <w:noProof/>
      </w:rPr>
      <w:t>9</w:t>
    </w:r>
    <w:r w:rsidR="007E2990">
      <w:fldChar w:fldCharType="end"/>
    </w:r>
    <w:r w:rsidR="007E2990">
      <w:t xml:space="preserve"> of </w:t>
    </w:r>
    <w:r>
      <w:fldChar w:fldCharType="begin"/>
    </w:r>
    <w:r>
      <w:instrText xml:space="preserve"> NUMPAGES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990" w:rsidRDefault="007E2990" w:rsidP="00616E1A">
      <w:pPr>
        <w:spacing w:after="0" w:line="240" w:lineRule="auto"/>
      </w:pPr>
      <w:r>
        <w:separator/>
      </w:r>
    </w:p>
  </w:footnote>
  <w:footnote w:type="continuationSeparator" w:id="0">
    <w:p w:rsidR="007E2990" w:rsidRDefault="007E2990" w:rsidP="00616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4F30EBD"/>
    <w:multiLevelType w:val="hybridMultilevel"/>
    <w:tmpl w:val="144A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37CD0"/>
    <w:multiLevelType w:val="hybridMultilevel"/>
    <w:tmpl w:val="0FEA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00A73"/>
    <w:multiLevelType w:val="hybridMultilevel"/>
    <w:tmpl w:val="4036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6612A"/>
    <w:multiLevelType w:val="hybridMultilevel"/>
    <w:tmpl w:val="F26E16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9C2131"/>
    <w:multiLevelType w:val="multilevel"/>
    <w:tmpl w:val="28BC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81355"/>
    <w:multiLevelType w:val="hybridMultilevel"/>
    <w:tmpl w:val="C8C0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34C64"/>
    <w:multiLevelType w:val="hybridMultilevel"/>
    <w:tmpl w:val="A2E2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677FC"/>
    <w:multiLevelType w:val="hybridMultilevel"/>
    <w:tmpl w:val="A092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6275A"/>
    <w:multiLevelType w:val="hybridMultilevel"/>
    <w:tmpl w:val="04B4D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619F4"/>
    <w:multiLevelType w:val="multilevel"/>
    <w:tmpl w:val="A364B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7E37D8"/>
    <w:multiLevelType w:val="hybridMultilevel"/>
    <w:tmpl w:val="14A2FC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A8A4F49"/>
    <w:multiLevelType w:val="hybridMultilevel"/>
    <w:tmpl w:val="97B43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8730A1"/>
    <w:multiLevelType w:val="hybridMultilevel"/>
    <w:tmpl w:val="950C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6C432D"/>
    <w:multiLevelType w:val="hybridMultilevel"/>
    <w:tmpl w:val="A7F6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D5C22"/>
    <w:multiLevelType w:val="hybridMultilevel"/>
    <w:tmpl w:val="2EE6A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6A6376"/>
    <w:multiLevelType w:val="hybridMultilevel"/>
    <w:tmpl w:val="F202EE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C74A9E"/>
    <w:multiLevelType w:val="multilevel"/>
    <w:tmpl w:val="8500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812B98"/>
    <w:multiLevelType w:val="hybridMultilevel"/>
    <w:tmpl w:val="26785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E7192E"/>
    <w:multiLevelType w:val="hybridMultilevel"/>
    <w:tmpl w:val="3B3A8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143D71"/>
    <w:multiLevelType w:val="hybridMultilevel"/>
    <w:tmpl w:val="C4907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26443A"/>
    <w:multiLevelType w:val="hybridMultilevel"/>
    <w:tmpl w:val="42D68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2B23F4"/>
    <w:multiLevelType w:val="hybridMultilevel"/>
    <w:tmpl w:val="F5229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777945"/>
    <w:multiLevelType w:val="hybridMultilevel"/>
    <w:tmpl w:val="53CA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074F45"/>
    <w:multiLevelType w:val="hybridMultilevel"/>
    <w:tmpl w:val="8738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958D8"/>
    <w:multiLevelType w:val="hybridMultilevel"/>
    <w:tmpl w:val="48BE2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C52A25"/>
    <w:multiLevelType w:val="hybridMultilevel"/>
    <w:tmpl w:val="2FA8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02446"/>
    <w:multiLevelType w:val="hybridMultilevel"/>
    <w:tmpl w:val="7D8E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A105F"/>
    <w:multiLevelType w:val="hybridMultilevel"/>
    <w:tmpl w:val="750E2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4B718D"/>
    <w:multiLevelType w:val="hybridMultilevel"/>
    <w:tmpl w:val="E1DC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2261B"/>
    <w:multiLevelType w:val="hybridMultilevel"/>
    <w:tmpl w:val="219C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7C31D0"/>
    <w:multiLevelType w:val="hybridMultilevel"/>
    <w:tmpl w:val="8690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84020"/>
    <w:multiLevelType w:val="hybridMultilevel"/>
    <w:tmpl w:val="7E3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030405"/>
    <w:multiLevelType w:val="hybridMultilevel"/>
    <w:tmpl w:val="B6CA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F3817"/>
    <w:multiLevelType w:val="hybridMultilevel"/>
    <w:tmpl w:val="E3282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3C717C"/>
    <w:multiLevelType w:val="hybridMultilevel"/>
    <w:tmpl w:val="F2F4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B2F49"/>
    <w:multiLevelType w:val="hybridMultilevel"/>
    <w:tmpl w:val="70E0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773805"/>
    <w:multiLevelType w:val="hybridMultilevel"/>
    <w:tmpl w:val="B2340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753A38"/>
    <w:multiLevelType w:val="multilevel"/>
    <w:tmpl w:val="66147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38"/>
  </w:num>
  <w:num w:numId="3">
    <w:abstractNumId w:val="5"/>
  </w:num>
  <w:num w:numId="4">
    <w:abstractNumId w:val="34"/>
  </w:num>
  <w:num w:numId="5">
    <w:abstractNumId w:val="10"/>
  </w:num>
  <w:num w:numId="6">
    <w:abstractNumId w:val="30"/>
  </w:num>
  <w:num w:numId="7">
    <w:abstractNumId w:val="35"/>
  </w:num>
  <w:num w:numId="8">
    <w:abstractNumId w:val="9"/>
  </w:num>
  <w:num w:numId="9">
    <w:abstractNumId w:val="37"/>
  </w:num>
  <w:num w:numId="10">
    <w:abstractNumId w:val="22"/>
  </w:num>
  <w:num w:numId="11">
    <w:abstractNumId w:val="12"/>
  </w:num>
  <w:num w:numId="12">
    <w:abstractNumId w:val="15"/>
  </w:num>
  <w:num w:numId="13">
    <w:abstractNumId w:val="21"/>
  </w:num>
  <w:num w:numId="14">
    <w:abstractNumId w:val="28"/>
  </w:num>
  <w:num w:numId="15">
    <w:abstractNumId w:val="16"/>
  </w:num>
  <w:num w:numId="16">
    <w:abstractNumId w:val="19"/>
  </w:num>
  <w:num w:numId="17">
    <w:abstractNumId w:val="20"/>
  </w:num>
  <w:num w:numId="18">
    <w:abstractNumId w:val="18"/>
  </w:num>
  <w:num w:numId="19">
    <w:abstractNumId w:val="4"/>
  </w:num>
  <w:num w:numId="20">
    <w:abstractNumId w:val="36"/>
  </w:num>
  <w:num w:numId="21">
    <w:abstractNumId w:val="32"/>
  </w:num>
  <w:num w:numId="22">
    <w:abstractNumId w:val="29"/>
  </w:num>
  <w:num w:numId="23">
    <w:abstractNumId w:val="27"/>
  </w:num>
  <w:num w:numId="24">
    <w:abstractNumId w:val="0"/>
    <w:lvlOverride w:ilvl="0">
      <w:lvl w:ilvl="0">
        <w:numFmt w:val="bullet"/>
        <w:lvlText w:val="•"/>
        <w:legacy w:legacy="1" w:legacySpace="0" w:legacyIndent="0"/>
        <w:lvlJc w:val="left"/>
        <w:rPr>
          <w:rFonts w:ascii="Helv" w:hAnsi="Helv" w:hint="default"/>
        </w:rPr>
      </w:lvl>
    </w:lvlOverride>
  </w:num>
  <w:num w:numId="25">
    <w:abstractNumId w:val="24"/>
  </w:num>
  <w:num w:numId="26">
    <w:abstractNumId w:val="26"/>
  </w:num>
  <w:num w:numId="27">
    <w:abstractNumId w:val="6"/>
  </w:num>
  <w:num w:numId="28">
    <w:abstractNumId w:val="1"/>
  </w:num>
  <w:num w:numId="29">
    <w:abstractNumId w:val="3"/>
  </w:num>
  <w:num w:numId="30">
    <w:abstractNumId w:val="14"/>
  </w:num>
  <w:num w:numId="31">
    <w:abstractNumId w:val="11"/>
  </w:num>
  <w:num w:numId="32">
    <w:abstractNumId w:val="25"/>
  </w:num>
  <w:num w:numId="33">
    <w:abstractNumId w:val="33"/>
  </w:num>
  <w:num w:numId="34">
    <w:abstractNumId w:val="23"/>
  </w:num>
  <w:num w:numId="35">
    <w:abstractNumId w:val="2"/>
  </w:num>
  <w:num w:numId="36">
    <w:abstractNumId w:val="8"/>
  </w:num>
  <w:num w:numId="37">
    <w:abstractNumId w:val="31"/>
  </w:num>
  <w:num w:numId="38">
    <w:abstractNumId w:val="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E1A"/>
    <w:rsid w:val="0000345B"/>
    <w:rsid w:val="00004244"/>
    <w:rsid w:val="00010FD2"/>
    <w:rsid w:val="00011931"/>
    <w:rsid w:val="00014471"/>
    <w:rsid w:val="00021BAF"/>
    <w:rsid w:val="00031919"/>
    <w:rsid w:val="000430B2"/>
    <w:rsid w:val="000442CD"/>
    <w:rsid w:val="00050284"/>
    <w:rsid w:val="000569DB"/>
    <w:rsid w:val="000572B1"/>
    <w:rsid w:val="00062EAD"/>
    <w:rsid w:val="00065872"/>
    <w:rsid w:val="00066024"/>
    <w:rsid w:val="00072571"/>
    <w:rsid w:val="00076A45"/>
    <w:rsid w:val="00082010"/>
    <w:rsid w:val="0008253E"/>
    <w:rsid w:val="000B121C"/>
    <w:rsid w:val="000D0F40"/>
    <w:rsid w:val="000E0322"/>
    <w:rsid w:val="000F4309"/>
    <w:rsid w:val="001026BE"/>
    <w:rsid w:val="00102D80"/>
    <w:rsid w:val="00104F67"/>
    <w:rsid w:val="00105101"/>
    <w:rsid w:val="001053A2"/>
    <w:rsid w:val="00110E96"/>
    <w:rsid w:val="00111D56"/>
    <w:rsid w:val="00114D25"/>
    <w:rsid w:val="00116157"/>
    <w:rsid w:val="001168EF"/>
    <w:rsid w:val="00117DA6"/>
    <w:rsid w:val="00127223"/>
    <w:rsid w:val="00132CA2"/>
    <w:rsid w:val="00134E34"/>
    <w:rsid w:val="0014635D"/>
    <w:rsid w:val="00151928"/>
    <w:rsid w:val="00162963"/>
    <w:rsid w:val="0016368F"/>
    <w:rsid w:val="00164081"/>
    <w:rsid w:val="00164E8D"/>
    <w:rsid w:val="001778E7"/>
    <w:rsid w:val="00182403"/>
    <w:rsid w:val="001835D4"/>
    <w:rsid w:val="00192E1A"/>
    <w:rsid w:val="0019366D"/>
    <w:rsid w:val="0019460F"/>
    <w:rsid w:val="00195A74"/>
    <w:rsid w:val="001A42EE"/>
    <w:rsid w:val="001A56C1"/>
    <w:rsid w:val="001B077A"/>
    <w:rsid w:val="001B323D"/>
    <w:rsid w:val="001B3D23"/>
    <w:rsid w:val="001B5D41"/>
    <w:rsid w:val="001D1272"/>
    <w:rsid w:val="001D42FA"/>
    <w:rsid w:val="001D6175"/>
    <w:rsid w:val="001E5674"/>
    <w:rsid w:val="001F14FF"/>
    <w:rsid w:val="00202A03"/>
    <w:rsid w:val="0020653B"/>
    <w:rsid w:val="00215C7F"/>
    <w:rsid w:val="0022265F"/>
    <w:rsid w:val="00225446"/>
    <w:rsid w:val="002334B0"/>
    <w:rsid w:val="00235F7D"/>
    <w:rsid w:val="0025023F"/>
    <w:rsid w:val="00252EBD"/>
    <w:rsid w:val="0026162C"/>
    <w:rsid w:val="002737A4"/>
    <w:rsid w:val="002838CC"/>
    <w:rsid w:val="002931FE"/>
    <w:rsid w:val="002964CA"/>
    <w:rsid w:val="002A34A5"/>
    <w:rsid w:val="002C6908"/>
    <w:rsid w:val="002D06DC"/>
    <w:rsid w:val="002D54B8"/>
    <w:rsid w:val="002E34C7"/>
    <w:rsid w:val="002F1746"/>
    <w:rsid w:val="002F4367"/>
    <w:rsid w:val="00304D66"/>
    <w:rsid w:val="003127E8"/>
    <w:rsid w:val="003218FD"/>
    <w:rsid w:val="0034341F"/>
    <w:rsid w:val="0034489B"/>
    <w:rsid w:val="00352F16"/>
    <w:rsid w:val="003533EB"/>
    <w:rsid w:val="00356EEE"/>
    <w:rsid w:val="00357F11"/>
    <w:rsid w:val="0036051A"/>
    <w:rsid w:val="00376191"/>
    <w:rsid w:val="0038049B"/>
    <w:rsid w:val="00382C0E"/>
    <w:rsid w:val="0038457B"/>
    <w:rsid w:val="003852EE"/>
    <w:rsid w:val="0039234E"/>
    <w:rsid w:val="0039311F"/>
    <w:rsid w:val="003A17C2"/>
    <w:rsid w:val="003A426E"/>
    <w:rsid w:val="003A447A"/>
    <w:rsid w:val="003A6441"/>
    <w:rsid w:val="003B0C0E"/>
    <w:rsid w:val="003B7DF1"/>
    <w:rsid w:val="003C2F0D"/>
    <w:rsid w:val="003C3DEB"/>
    <w:rsid w:val="003C5567"/>
    <w:rsid w:val="003E5F04"/>
    <w:rsid w:val="003F0EA7"/>
    <w:rsid w:val="003F61E3"/>
    <w:rsid w:val="00400E87"/>
    <w:rsid w:val="0040462A"/>
    <w:rsid w:val="0041368C"/>
    <w:rsid w:val="00414FBC"/>
    <w:rsid w:val="00415BE2"/>
    <w:rsid w:val="00431571"/>
    <w:rsid w:val="00433A1B"/>
    <w:rsid w:val="0043666F"/>
    <w:rsid w:val="00437924"/>
    <w:rsid w:val="00442A68"/>
    <w:rsid w:val="00446241"/>
    <w:rsid w:val="00450E27"/>
    <w:rsid w:val="00464AD5"/>
    <w:rsid w:val="0046629E"/>
    <w:rsid w:val="00480781"/>
    <w:rsid w:val="00482030"/>
    <w:rsid w:val="004871A9"/>
    <w:rsid w:val="00493A7B"/>
    <w:rsid w:val="004A0FEF"/>
    <w:rsid w:val="004B389A"/>
    <w:rsid w:val="004B6CF2"/>
    <w:rsid w:val="004C1820"/>
    <w:rsid w:val="004C1F67"/>
    <w:rsid w:val="004C3A7E"/>
    <w:rsid w:val="004C7D23"/>
    <w:rsid w:val="004D2F8E"/>
    <w:rsid w:val="004D3956"/>
    <w:rsid w:val="004E2A85"/>
    <w:rsid w:val="004F0E25"/>
    <w:rsid w:val="004F2086"/>
    <w:rsid w:val="0050192E"/>
    <w:rsid w:val="00502598"/>
    <w:rsid w:val="00503385"/>
    <w:rsid w:val="005147B3"/>
    <w:rsid w:val="00521C50"/>
    <w:rsid w:val="0053502C"/>
    <w:rsid w:val="005475E0"/>
    <w:rsid w:val="005476E0"/>
    <w:rsid w:val="00550DDE"/>
    <w:rsid w:val="0055182B"/>
    <w:rsid w:val="005561AA"/>
    <w:rsid w:val="0056324F"/>
    <w:rsid w:val="00563F72"/>
    <w:rsid w:val="00575021"/>
    <w:rsid w:val="00576E4F"/>
    <w:rsid w:val="005806B4"/>
    <w:rsid w:val="005915C8"/>
    <w:rsid w:val="005A134E"/>
    <w:rsid w:val="005A2935"/>
    <w:rsid w:val="005A5394"/>
    <w:rsid w:val="005B7E12"/>
    <w:rsid w:val="005F4F5F"/>
    <w:rsid w:val="005F799F"/>
    <w:rsid w:val="00603417"/>
    <w:rsid w:val="00606DD4"/>
    <w:rsid w:val="006125C1"/>
    <w:rsid w:val="00615872"/>
    <w:rsid w:val="00616E1A"/>
    <w:rsid w:val="00624C7F"/>
    <w:rsid w:val="00625086"/>
    <w:rsid w:val="00630C07"/>
    <w:rsid w:val="006571FD"/>
    <w:rsid w:val="006637AD"/>
    <w:rsid w:val="006645E9"/>
    <w:rsid w:val="00670FBA"/>
    <w:rsid w:val="00683BB2"/>
    <w:rsid w:val="00687EAC"/>
    <w:rsid w:val="0069537F"/>
    <w:rsid w:val="006A6D34"/>
    <w:rsid w:val="006B39CC"/>
    <w:rsid w:val="006B42C3"/>
    <w:rsid w:val="006B4D86"/>
    <w:rsid w:val="006B7065"/>
    <w:rsid w:val="006C22B7"/>
    <w:rsid w:val="006E22C7"/>
    <w:rsid w:val="006E61C7"/>
    <w:rsid w:val="006F6A96"/>
    <w:rsid w:val="007008CD"/>
    <w:rsid w:val="00700D89"/>
    <w:rsid w:val="00716607"/>
    <w:rsid w:val="00731403"/>
    <w:rsid w:val="00732C15"/>
    <w:rsid w:val="007367CF"/>
    <w:rsid w:val="00737F28"/>
    <w:rsid w:val="0074122C"/>
    <w:rsid w:val="00745A00"/>
    <w:rsid w:val="0076067F"/>
    <w:rsid w:val="00760EE1"/>
    <w:rsid w:val="00766398"/>
    <w:rsid w:val="00772EFB"/>
    <w:rsid w:val="007949DD"/>
    <w:rsid w:val="007B3031"/>
    <w:rsid w:val="007C204F"/>
    <w:rsid w:val="007D10B7"/>
    <w:rsid w:val="007D7376"/>
    <w:rsid w:val="007E2990"/>
    <w:rsid w:val="007F2201"/>
    <w:rsid w:val="00803A3A"/>
    <w:rsid w:val="0081180A"/>
    <w:rsid w:val="0081257F"/>
    <w:rsid w:val="008312E0"/>
    <w:rsid w:val="00834A01"/>
    <w:rsid w:val="0084283A"/>
    <w:rsid w:val="00874CAD"/>
    <w:rsid w:val="00880560"/>
    <w:rsid w:val="00884F41"/>
    <w:rsid w:val="00886BCD"/>
    <w:rsid w:val="00887880"/>
    <w:rsid w:val="00887B6F"/>
    <w:rsid w:val="008929EF"/>
    <w:rsid w:val="008A0452"/>
    <w:rsid w:val="008A1E28"/>
    <w:rsid w:val="008A3BFA"/>
    <w:rsid w:val="008A5047"/>
    <w:rsid w:val="008A57AC"/>
    <w:rsid w:val="008A7DFF"/>
    <w:rsid w:val="008B194E"/>
    <w:rsid w:val="008B6660"/>
    <w:rsid w:val="008C3889"/>
    <w:rsid w:val="008E0282"/>
    <w:rsid w:val="008E29CA"/>
    <w:rsid w:val="008F3146"/>
    <w:rsid w:val="009103A7"/>
    <w:rsid w:val="0094037F"/>
    <w:rsid w:val="0095343C"/>
    <w:rsid w:val="009619E9"/>
    <w:rsid w:val="00964271"/>
    <w:rsid w:val="009656E9"/>
    <w:rsid w:val="0096638B"/>
    <w:rsid w:val="00971C80"/>
    <w:rsid w:val="00973234"/>
    <w:rsid w:val="00977A45"/>
    <w:rsid w:val="00984D19"/>
    <w:rsid w:val="00990892"/>
    <w:rsid w:val="009914AB"/>
    <w:rsid w:val="0099199E"/>
    <w:rsid w:val="009A5A2F"/>
    <w:rsid w:val="009A5F5C"/>
    <w:rsid w:val="009B4484"/>
    <w:rsid w:val="009C0F5B"/>
    <w:rsid w:val="009C1790"/>
    <w:rsid w:val="009C1F1E"/>
    <w:rsid w:val="009C2FC7"/>
    <w:rsid w:val="009C438A"/>
    <w:rsid w:val="009C4716"/>
    <w:rsid w:val="009C5636"/>
    <w:rsid w:val="009C7BA9"/>
    <w:rsid w:val="009D0855"/>
    <w:rsid w:val="009D42F9"/>
    <w:rsid w:val="009D68CC"/>
    <w:rsid w:val="009E574A"/>
    <w:rsid w:val="009E605C"/>
    <w:rsid w:val="009F48A3"/>
    <w:rsid w:val="009F5E60"/>
    <w:rsid w:val="00A0112D"/>
    <w:rsid w:val="00A035F1"/>
    <w:rsid w:val="00A2618D"/>
    <w:rsid w:val="00A2632F"/>
    <w:rsid w:val="00A278BB"/>
    <w:rsid w:val="00A34685"/>
    <w:rsid w:val="00A41DD7"/>
    <w:rsid w:val="00A4262C"/>
    <w:rsid w:val="00A43EBB"/>
    <w:rsid w:val="00A45C81"/>
    <w:rsid w:val="00A515DA"/>
    <w:rsid w:val="00A55173"/>
    <w:rsid w:val="00A61C6E"/>
    <w:rsid w:val="00A6580B"/>
    <w:rsid w:val="00A6732E"/>
    <w:rsid w:val="00A83461"/>
    <w:rsid w:val="00A941E0"/>
    <w:rsid w:val="00AA0C5E"/>
    <w:rsid w:val="00AA1B95"/>
    <w:rsid w:val="00AA38F2"/>
    <w:rsid w:val="00AA5571"/>
    <w:rsid w:val="00AC720F"/>
    <w:rsid w:val="00AD4FBD"/>
    <w:rsid w:val="00AE30F1"/>
    <w:rsid w:val="00AE5106"/>
    <w:rsid w:val="00AF4E8B"/>
    <w:rsid w:val="00AF5E70"/>
    <w:rsid w:val="00B02980"/>
    <w:rsid w:val="00B03385"/>
    <w:rsid w:val="00B07745"/>
    <w:rsid w:val="00B1279E"/>
    <w:rsid w:val="00B25039"/>
    <w:rsid w:val="00B32B10"/>
    <w:rsid w:val="00B351A9"/>
    <w:rsid w:val="00B35AA5"/>
    <w:rsid w:val="00B425BC"/>
    <w:rsid w:val="00B61643"/>
    <w:rsid w:val="00B664BC"/>
    <w:rsid w:val="00B7068A"/>
    <w:rsid w:val="00B72C2B"/>
    <w:rsid w:val="00B73A66"/>
    <w:rsid w:val="00B8503D"/>
    <w:rsid w:val="00B879C9"/>
    <w:rsid w:val="00B92223"/>
    <w:rsid w:val="00B932AD"/>
    <w:rsid w:val="00BA28B2"/>
    <w:rsid w:val="00BA33AE"/>
    <w:rsid w:val="00BA36E0"/>
    <w:rsid w:val="00BA4C71"/>
    <w:rsid w:val="00BB3464"/>
    <w:rsid w:val="00BB3EC8"/>
    <w:rsid w:val="00BC6CC7"/>
    <w:rsid w:val="00BC7F0B"/>
    <w:rsid w:val="00BD02B4"/>
    <w:rsid w:val="00BD0AB1"/>
    <w:rsid w:val="00BD28EB"/>
    <w:rsid w:val="00BD4A42"/>
    <w:rsid w:val="00BD6E85"/>
    <w:rsid w:val="00BE0729"/>
    <w:rsid w:val="00BE78E5"/>
    <w:rsid w:val="00BF5F98"/>
    <w:rsid w:val="00BF67AC"/>
    <w:rsid w:val="00BF6FEC"/>
    <w:rsid w:val="00C1265A"/>
    <w:rsid w:val="00C2265A"/>
    <w:rsid w:val="00C27437"/>
    <w:rsid w:val="00C31B17"/>
    <w:rsid w:val="00C53E24"/>
    <w:rsid w:val="00C555B6"/>
    <w:rsid w:val="00C615B8"/>
    <w:rsid w:val="00C641DC"/>
    <w:rsid w:val="00C64227"/>
    <w:rsid w:val="00C65365"/>
    <w:rsid w:val="00C7473E"/>
    <w:rsid w:val="00C7488A"/>
    <w:rsid w:val="00C8380F"/>
    <w:rsid w:val="00CA3427"/>
    <w:rsid w:val="00CA342B"/>
    <w:rsid w:val="00CA75C3"/>
    <w:rsid w:val="00CB03E5"/>
    <w:rsid w:val="00CB5D85"/>
    <w:rsid w:val="00CB6A13"/>
    <w:rsid w:val="00CB7E3F"/>
    <w:rsid w:val="00CC39ED"/>
    <w:rsid w:val="00CC5770"/>
    <w:rsid w:val="00CD07D2"/>
    <w:rsid w:val="00CD4690"/>
    <w:rsid w:val="00CD4E7B"/>
    <w:rsid w:val="00CE57A6"/>
    <w:rsid w:val="00CF1CD5"/>
    <w:rsid w:val="00CF326D"/>
    <w:rsid w:val="00D101AB"/>
    <w:rsid w:val="00D10A71"/>
    <w:rsid w:val="00D340AE"/>
    <w:rsid w:val="00D34E94"/>
    <w:rsid w:val="00D35DD2"/>
    <w:rsid w:val="00D552B5"/>
    <w:rsid w:val="00D55898"/>
    <w:rsid w:val="00D56355"/>
    <w:rsid w:val="00D626BC"/>
    <w:rsid w:val="00D63AC6"/>
    <w:rsid w:val="00D81F75"/>
    <w:rsid w:val="00D8237B"/>
    <w:rsid w:val="00D90E2B"/>
    <w:rsid w:val="00D93300"/>
    <w:rsid w:val="00DA22F1"/>
    <w:rsid w:val="00DA6C76"/>
    <w:rsid w:val="00DC7385"/>
    <w:rsid w:val="00DF3A0C"/>
    <w:rsid w:val="00DF5EC7"/>
    <w:rsid w:val="00E01AFD"/>
    <w:rsid w:val="00E13949"/>
    <w:rsid w:val="00E2661A"/>
    <w:rsid w:val="00E3494B"/>
    <w:rsid w:val="00E45DD2"/>
    <w:rsid w:val="00E50A6F"/>
    <w:rsid w:val="00E66DEA"/>
    <w:rsid w:val="00E82CDA"/>
    <w:rsid w:val="00E83F43"/>
    <w:rsid w:val="00E9260B"/>
    <w:rsid w:val="00E945CE"/>
    <w:rsid w:val="00E95A00"/>
    <w:rsid w:val="00EA03E6"/>
    <w:rsid w:val="00EA58D6"/>
    <w:rsid w:val="00EA663C"/>
    <w:rsid w:val="00EC0532"/>
    <w:rsid w:val="00EC39E0"/>
    <w:rsid w:val="00ED3172"/>
    <w:rsid w:val="00ED3302"/>
    <w:rsid w:val="00EE6F5D"/>
    <w:rsid w:val="00EF20A3"/>
    <w:rsid w:val="00EF222B"/>
    <w:rsid w:val="00EF2C33"/>
    <w:rsid w:val="00EF403E"/>
    <w:rsid w:val="00EF6B78"/>
    <w:rsid w:val="00F10526"/>
    <w:rsid w:val="00F12614"/>
    <w:rsid w:val="00F12D70"/>
    <w:rsid w:val="00F27583"/>
    <w:rsid w:val="00F31B90"/>
    <w:rsid w:val="00F4012B"/>
    <w:rsid w:val="00F41106"/>
    <w:rsid w:val="00F41CF8"/>
    <w:rsid w:val="00F50CB8"/>
    <w:rsid w:val="00F5194C"/>
    <w:rsid w:val="00F52E6A"/>
    <w:rsid w:val="00F5432E"/>
    <w:rsid w:val="00F563C1"/>
    <w:rsid w:val="00F612A1"/>
    <w:rsid w:val="00F62EC9"/>
    <w:rsid w:val="00F6673B"/>
    <w:rsid w:val="00F7081C"/>
    <w:rsid w:val="00F76A00"/>
    <w:rsid w:val="00F9027D"/>
    <w:rsid w:val="00F91FAC"/>
    <w:rsid w:val="00FA0149"/>
    <w:rsid w:val="00FA1131"/>
    <w:rsid w:val="00FA7A37"/>
    <w:rsid w:val="00FB2EA3"/>
    <w:rsid w:val="00FB3244"/>
    <w:rsid w:val="00FB4E2E"/>
    <w:rsid w:val="00FB7037"/>
    <w:rsid w:val="00FC51EF"/>
    <w:rsid w:val="00FC6353"/>
    <w:rsid w:val="00FE4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13EC7C6-F485-40E8-B2F8-5CA97AEE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010"/>
    <w:pPr>
      <w:spacing w:after="200" w:line="276" w:lineRule="auto"/>
    </w:pPr>
    <w:rPr>
      <w:sz w:val="22"/>
      <w:szCs w:val="22"/>
    </w:rPr>
  </w:style>
  <w:style w:type="paragraph" w:styleId="Heading2">
    <w:name w:val="heading 2"/>
    <w:basedOn w:val="Normal"/>
    <w:next w:val="Normal"/>
    <w:link w:val="Heading2Char"/>
    <w:qFormat/>
    <w:rsid w:val="00616E1A"/>
    <w:pPr>
      <w:keepNext/>
      <w:autoSpaceDE w:val="0"/>
      <w:autoSpaceDN w:val="0"/>
      <w:adjustRightInd w:val="0"/>
      <w:spacing w:after="0" w:line="240" w:lineRule="auto"/>
      <w:outlineLvl w:val="1"/>
    </w:pPr>
    <w:rPr>
      <w:rFonts w:ascii="Arial" w:eastAsia="Times" w:hAnsi="Arial"/>
      <w:b/>
      <w:sz w:val="32"/>
      <w:szCs w:val="20"/>
      <w:lang w:val="x-none" w:eastAsia="x-none"/>
    </w:rPr>
  </w:style>
  <w:style w:type="paragraph" w:styleId="Heading4">
    <w:name w:val="heading 4"/>
    <w:basedOn w:val="Normal"/>
    <w:next w:val="Normal"/>
    <w:link w:val="Heading4Char"/>
    <w:uiPriority w:val="9"/>
    <w:qFormat/>
    <w:rsid w:val="00B03385"/>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6E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6E1A"/>
  </w:style>
  <w:style w:type="paragraph" w:styleId="Footer">
    <w:name w:val="footer"/>
    <w:basedOn w:val="Normal"/>
    <w:link w:val="FooterChar"/>
    <w:uiPriority w:val="99"/>
    <w:unhideWhenUsed/>
    <w:rsid w:val="00616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E1A"/>
  </w:style>
  <w:style w:type="character" w:customStyle="1" w:styleId="Heading2Char">
    <w:name w:val="Heading 2 Char"/>
    <w:link w:val="Heading2"/>
    <w:rsid w:val="00616E1A"/>
    <w:rPr>
      <w:rFonts w:ascii="Arial" w:eastAsia="Times" w:hAnsi="Arial" w:cs="Times New Roman"/>
      <w:b/>
      <w:sz w:val="32"/>
      <w:szCs w:val="20"/>
    </w:rPr>
  </w:style>
  <w:style w:type="character" w:styleId="Hyperlink">
    <w:name w:val="Hyperlink"/>
    <w:uiPriority w:val="99"/>
    <w:unhideWhenUsed/>
    <w:rsid w:val="00D55898"/>
    <w:rPr>
      <w:color w:val="0000FF"/>
      <w:u w:val="single"/>
    </w:rPr>
  </w:style>
  <w:style w:type="character" w:customStyle="1" w:styleId="Heading4Char">
    <w:name w:val="Heading 4 Char"/>
    <w:link w:val="Heading4"/>
    <w:uiPriority w:val="9"/>
    <w:semiHidden/>
    <w:rsid w:val="00B03385"/>
    <w:rPr>
      <w:rFonts w:ascii="Cambria" w:eastAsia="Times New Roman" w:hAnsi="Cambria" w:cs="Times New Roman"/>
      <w:b/>
      <w:bCs/>
      <w:i/>
      <w:iCs/>
      <w:color w:val="4F81BD"/>
    </w:rPr>
  </w:style>
  <w:style w:type="paragraph" w:styleId="NormalWeb">
    <w:name w:val="Normal (Web)"/>
    <w:basedOn w:val="Normal"/>
    <w:rsid w:val="00B0338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DA6C76"/>
    <w:pPr>
      <w:ind w:left="720"/>
      <w:contextualSpacing/>
    </w:pPr>
  </w:style>
  <w:style w:type="character" w:styleId="Strong">
    <w:name w:val="Strong"/>
    <w:qFormat/>
    <w:rsid w:val="00FA1131"/>
    <w:rPr>
      <w:b/>
      <w:bCs/>
    </w:rPr>
  </w:style>
  <w:style w:type="table" w:styleId="TableGrid">
    <w:name w:val="Table Grid"/>
    <w:basedOn w:val="TableNormal"/>
    <w:uiPriority w:val="59"/>
    <w:rsid w:val="00FA11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A58D6"/>
    <w:pPr>
      <w:pBdr>
        <w:bottom w:val="dotted" w:sz="36" w:space="1" w:color="auto"/>
      </w:pBdr>
      <w:spacing w:after="0" w:line="240" w:lineRule="auto"/>
      <w:ind w:left="180" w:hanging="180"/>
    </w:pPr>
    <w:rPr>
      <w:rFonts w:ascii="Tahoma" w:eastAsia="Times New Roman" w:hAnsi="Tahoma" w:cs="Microsoft Sans Serif"/>
      <w:sz w:val="20"/>
      <w:szCs w:val="24"/>
    </w:rPr>
  </w:style>
  <w:style w:type="paragraph" w:styleId="DocumentMap">
    <w:name w:val="Document Map"/>
    <w:basedOn w:val="Normal"/>
    <w:semiHidden/>
    <w:rsid w:val="001026BE"/>
    <w:pPr>
      <w:shd w:val="clear" w:color="auto" w:fill="000080"/>
      <w:spacing w:after="0" w:line="240" w:lineRule="auto"/>
    </w:pPr>
    <w:rPr>
      <w:rFonts w:ascii="Tahoma" w:eastAsia="Times New Roman" w:hAnsi="Tahoma" w:cs="Tahoma"/>
      <w:sz w:val="20"/>
      <w:szCs w:val="20"/>
    </w:rPr>
  </w:style>
  <w:style w:type="paragraph" w:styleId="Subtitle">
    <w:name w:val="Subtitle"/>
    <w:basedOn w:val="Normal"/>
    <w:link w:val="SubtitleChar"/>
    <w:qFormat/>
    <w:rsid w:val="0074122C"/>
    <w:pPr>
      <w:spacing w:after="0" w:line="240" w:lineRule="auto"/>
      <w:jc w:val="center"/>
    </w:pPr>
    <w:rPr>
      <w:rFonts w:ascii="Copperplate Gothic Light" w:eastAsia="Times New Roman" w:hAnsi="Copperplate Gothic Light"/>
      <w:sz w:val="28"/>
      <w:szCs w:val="24"/>
      <w:lang w:val="x-none" w:eastAsia="x-none"/>
    </w:rPr>
  </w:style>
  <w:style w:type="character" w:customStyle="1" w:styleId="SubtitleChar">
    <w:name w:val="Subtitle Char"/>
    <w:link w:val="Subtitle"/>
    <w:rsid w:val="0074122C"/>
    <w:rPr>
      <w:rFonts w:ascii="Copperplate Gothic Light" w:eastAsia="Times New Roman" w:hAnsi="Copperplate Gothic Light"/>
      <w:sz w:val="28"/>
      <w:szCs w:val="24"/>
    </w:rPr>
  </w:style>
  <w:style w:type="paragraph" w:styleId="BalloonText">
    <w:name w:val="Balloon Text"/>
    <w:basedOn w:val="Normal"/>
    <w:link w:val="BalloonTextChar"/>
    <w:uiPriority w:val="99"/>
    <w:semiHidden/>
    <w:unhideWhenUsed/>
    <w:rsid w:val="00ED317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D3172"/>
    <w:rPr>
      <w:rFonts w:ascii="Tahoma" w:hAnsi="Tahoma" w:cs="Tahoma"/>
      <w:sz w:val="16"/>
      <w:szCs w:val="16"/>
    </w:rPr>
  </w:style>
  <w:style w:type="character" w:styleId="FollowedHyperlink">
    <w:name w:val="FollowedHyperlink"/>
    <w:basedOn w:val="DefaultParagraphFont"/>
    <w:uiPriority w:val="99"/>
    <w:semiHidden/>
    <w:unhideWhenUsed/>
    <w:rsid w:val="00A011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9912">
      <w:bodyDiv w:val="1"/>
      <w:marLeft w:val="0"/>
      <w:marRight w:val="0"/>
      <w:marTop w:val="0"/>
      <w:marBottom w:val="0"/>
      <w:divBdr>
        <w:top w:val="none" w:sz="0" w:space="0" w:color="auto"/>
        <w:left w:val="none" w:sz="0" w:space="0" w:color="auto"/>
        <w:bottom w:val="none" w:sz="0" w:space="0" w:color="auto"/>
        <w:right w:val="none" w:sz="0" w:space="0" w:color="auto"/>
      </w:divBdr>
    </w:div>
    <w:div w:id="52001546">
      <w:bodyDiv w:val="1"/>
      <w:marLeft w:val="0"/>
      <w:marRight w:val="0"/>
      <w:marTop w:val="0"/>
      <w:marBottom w:val="0"/>
      <w:divBdr>
        <w:top w:val="none" w:sz="0" w:space="0" w:color="auto"/>
        <w:left w:val="none" w:sz="0" w:space="0" w:color="auto"/>
        <w:bottom w:val="none" w:sz="0" w:space="0" w:color="auto"/>
        <w:right w:val="none" w:sz="0" w:space="0" w:color="auto"/>
      </w:divBdr>
    </w:div>
    <w:div w:id="60950169">
      <w:bodyDiv w:val="1"/>
      <w:marLeft w:val="0"/>
      <w:marRight w:val="0"/>
      <w:marTop w:val="0"/>
      <w:marBottom w:val="0"/>
      <w:divBdr>
        <w:top w:val="none" w:sz="0" w:space="0" w:color="auto"/>
        <w:left w:val="none" w:sz="0" w:space="0" w:color="auto"/>
        <w:bottom w:val="none" w:sz="0" w:space="0" w:color="auto"/>
        <w:right w:val="none" w:sz="0" w:space="0" w:color="auto"/>
      </w:divBdr>
    </w:div>
    <w:div w:id="62799838">
      <w:bodyDiv w:val="1"/>
      <w:marLeft w:val="0"/>
      <w:marRight w:val="0"/>
      <w:marTop w:val="0"/>
      <w:marBottom w:val="0"/>
      <w:divBdr>
        <w:top w:val="none" w:sz="0" w:space="0" w:color="auto"/>
        <w:left w:val="none" w:sz="0" w:space="0" w:color="auto"/>
        <w:bottom w:val="none" w:sz="0" w:space="0" w:color="auto"/>
        <w:right w:val="none" w:sz="0" w:space="0" w:color="auto"/>
      </w:divBdr>
    </w:div>
    <w:div w:id="82452909">
      <w:bodyDiv w:val="1"/>
      <w:marLeft w:val="0"/>
      <w:marRight w:val="0"/>
      <w:marTop w:val="0"/>
      <w:marBottom w:val="0"/>
      <w:divBdr>
        <w:top w:val="none" w:sz="0" w:space="0" w:color="auto"/>
        <w:left w:val="none" w:sz="0" w:space="0" w:color="auto"/>
        <w:bottom w:val="none" w:sz="0" w:space="0" w:color="auto"/>
        <w:right w:val="none" w:sz="0" w:space="0" w:color="auto"/>
      </w:divBdr>
    </w:div>
    <w:div w:id="139807687">
      <w:bodyDiv w:val="1"/>
      <w:marLeft w:val="0"/>
      <w:marRight w:val="0"/>
      <w:marTop w:val="0"/>
      <w:marBottom w:val="0"/>
      <w:divBdr>
        <w:top w:val="none" w:sz="0" w:space="0" w:color="auto"/>
        <w:left w:val="none" w:sz="0" w:space="0" w:color="auto"/>
        <w:bottom w:val="none" w:sz="0" w:space="0" w:color="auto"/>
        <w:right w:val="none" w:sz="0" w:space="0" w:color="auto"/>
      </w:divBdr>
    </w:div>
    <w:div w:id="182329668">
      <w:bodyDiv w:val="1"/>
      <w:marLeft w:val="0"/>
      <w:marRight w:val="0"/>
      <w:marTop w:val="0"/>
      <w:marBottom w:val="0"/>
      <w:divBdr>
        <w:top w:val="none" w:sz="0" w:space="0" w:color="auto"/>
        <w:left w:val="none" w:sz="0" w:space="0" w:color="auto"/>
        <w:bottom w:val="none" w:sz="0" w:space="0" w:color="auto"/>
        <w:right w:val="none" w:sz="0" w:space="0" w:color="auto"/>
      </w:divBdr>
    </w:div>
    <w:div w:id="199636977">
      <w:bodyDiv w:val="1"/>
      <w:marLeft w:val="0"/>
      <w:marRight w:val="0"/>
      <w:marTop w:val="0"/>
      <w:marBottom w:val="0"/>
      <w:divBdr>
        <w:top w:val="none" w:sz="0" w:space="0" w:color="auto"/>
        <w:left w:val="none" w:sz="0" w:space="0" w:color="auto"/>
        <w:bottom w:val="none" w:sz="0" w:space="0" w:color="auto"/>
        <w:right w:val="none" w:sz="0" w:space="0" w:color="auto"/>
      </w:divBdr>
    </w:div>
    <w:div w:id="252057122">
      <w:bodyDiv w:val="1"/>
      <w:marLeft w:val="0"/>
      <w:marRight w:val="0"/>
      <w:marTop w:val="0"/>
      <w:marBottom w:val="0"/>
      <w:divBdr>
        <w:top w:val="none" w:sz="0" w:space="0" w:color="auto"/>
        <w:left w:val="none" w:sz="0" w:space="0" w:color="auto"/>
        <w:bottom w:val="none" w:sz="0" w:space="0" w:color="auto"/>
        <w:right w:val="none" w:sz="0" w:space="0" w:color="auto"/>
      </w:divBdr>
    </w:div>
    <w:div w:id="313611268">
      <w:bodyDiv w:val="1"/>
      <w:marLeft w:val="0"/>
      <w:marRight w:val="0"/>
      <w:marTop w:val="0"/>
      <w:marBottom w:val="0"/>
      <w:divBdr>
        <w:top w:val="none" w:sz="0" w:space="0" w:color="auto"/>
        <w:left w:val="none" w:sz="0" w:space="0" w:color="auto"/>
        <w:bottom w:val="none" w:sz="0" w:space="0" w:color="auto"/>
        <w:right w:val="none" w:sz="0" w:space="0" w:color="auto"/>
      </w:divBdr>
    </w:div>
    <w:div w:id="394012915">
      <w:bodyDiv w:val="1"/>
      <w:marLeft w:val="0"/>
      <w:marRight w:val="0"/>
      <w:marTop w:val="0"/>
      <w:marBottom w:val="0"/>
      <w:divBdr>
        <w:top w:val="none" w:sz="0" w:space="0" w:color="auto"/>
        <w:left w:val="none" w:sz="0" w:space="0" w:color="auto"/>
        <w:bottom w:val="none" w:sz="0" w:space="0" w:color="auto"/>
        <w:right w:val="none" w:sz="0" w:space="0" w:color="auto"/>
      </w:divBdr>
    </w:div>
    <w:div w:id="398865209">
      <w:bodyDiv w:val="1"/>
      <w:marLeft w:val="0"/>
      <w:marRight w:val="0"/>
      <w:marTop w:val="0"/>
      <w:marBottom w:val="0"/>
      <w:divBdr>
        <w:top w:val="none" w:sz="0" w:space="0" w:color="auto"/>
        <w:left w:val="none" w:sz="0" w:space="0" w:color="auto"/>
        <w:bottom w:val="none" w:sz="0" w:space="0" w:color="auto"/>
        <w:right w:val="none" w:sz="0" w:space="0" w:color="auto"/>
      </w:divBdr>
    </w:div>
    <w:div w:id="401753990">
      <w:bodyDiv w:val="1"/>
      <w:marLeft w:val="0"/>
      <w:marRight w:val="0"/>
      <w:marTop w:val="0"/>
      <w:marBottom w:val="0"/>
      <w:divBdr>
        <w:top w:val="none" w:sz="0" w:space="0" w:color="auto"/>
        <w:left w:val="none" w:sz="0" w:space="0" w:color="auto"/>
        <w:bottom w:val="none" w:sz="0" w:space="0" w:color="auto"/>
        <w:right w:val="none" w:sz="0" w:space="0" w:color="auto"/>
      </w:divBdr>
    </w:div>
    <w:div w:id="472675433">
      <w:bodyDiv w:val="1"/>
      <w:marLeft w:val="0"/>
      <w:marRight w:val="0"/>
      <w:marTop w:val="0"/>
      <w:marBottom w:val="0"/>
      <w:divBdr>
        <w:top w:val="none" w:sz="0" w:space="0" w:color="auto"/>
        <w:left w:val="none" w:sz="0" w:space="0" w:color="auto"/>
        <w:bottom w:val="none" w:sz="0" w:space="0" w:color="auto"/>
        <w:right w:val="none" w:sz="0" w:space="0" w:color="auto"/>
      </w:divBdr>
    </w:div>
    <w:div w:id="497426727">
      <w:bodyDiv w:val="1"/>
      <w:marLeft w:val="0"/>
      <w:marRight w:val="0"/>
      <w:marTop w:val="0"/>
      <w:marBottom w:val="0"/>
      <w:divBdr>
        <w:top w:val="none" w:sz="0" w:space="0" w:color="auto"/>
        <w:left w:val="none" w:sz="0" w:space="0" w:color="auto"/>
        <w:bottom w:val="none" w:sz="0" w:space="0" w:color="auto"/>
        <w:right w:val="none" w:sz="0" w:space="0" w:color="auto"/>
      </w:divBdr>
    </w:div>
    <w:div w:id="515002088">
      <w:bodyDiv w:val="1"/>
      <w:marLeft w:val="0"/>
      <w:marRight w:val="0"/>
      <w:marTop w:val="0"/>
      <w:marBottom w:val="0"/>
      <w:divBdr>
        <w:top w:val="none" w:sz="0" w:space="0" w:color="auto"/>
        <w:left w:val="none" w:sz="0" w:space="0" w:color="auto"/>
        <w:bottom w:val="none" w:sz="0" w:space="0" w:color="auto"/>
        <w:right w:val="none" w:sz="0" w:space="0" w:color="auto"/>
      </w:divBdr>
    </w:div>
    <w:div w:id="552355681">
      <w:bodyDiv w:val="1"/>
      <w:marLeft w:val="0"/>
      <w:marRight w:val="0"/>
      <w:marTop w:val="0"/>
      <w:marBottom w:val="0"/>
      <w:divBdr>
        <w:top w:val="none" w:sz="0" w:space="0" w:color="auto"/>
        <w:left w:val="none" w:sz="0" w:space="0" w:color="auto"/>
        <w:bottom w:val="none" w:sz="0" w:space="0" w:color="auto"/>
        <w:right w:val="none" w:sz="0" w:space="0" w:color="auto"/>
      </w:divBdr>
    </w:div>
    <w:div w:id="619189673">
      <w:bodyDiv w:val="1"/>
      <w:marLeft w:val="0"/>
      <w:marRight w:val="0"/>
      <w:marTop w:val="0"/>
      <w:marBottom w:val="0"/>
      <w:divBdr>
        <w:top w:val="none" w:sz="0" w:space="0" w:color="auto"/>
        <w:left w:val="none" w:sz="0" w:space="0" w:color="auto"/>
        <w:bottom w:val="none" w:sz="0" w:space="0" w:color="auto"/>
        <w:right w:val="none" w:sz="0" w:space="0" w:color="auto"/>
      </w:divBdr>
    </w:div>
    <w:div w:id="657226593">
      <w:bodyDiv w:val="1"/>
      <w:marLeft w:val="0"/>
      <w:marRight w:val="0"/>
      <w:marTop w:val="0"/>
      <w:marBottom w:val="0"/>
      <w:divBdr>
        <w:top w:val="none" w:sz="0" w:space="0" w:color="auto"/>
        <w:left w:val="none" w:sz="0" w:space="0" w:color="auto"/>
        <w:bottom w:val="none" w:sz="0" w:space="0" w:color="auto"/>
        <w:right w:val="none" w:sz="0" w:space="0" w:color="auto"/>
      </w:divBdr>
    </w:div>
    <w:div w:id="684596868">
      <w:bodyDiv w:val="1"/>
      <w:marLeft w:val="0"/>
      <w:marRight w:val="0"/>
      <w:marTop w:val="0"/>
      <w:marBottom w:val="0"/>
      <w:divBdr>
        <w:top w:val="none" w:sz="0" w:space="0" w:color="auto"/>
        <w:left w:val="none" w:sz="0" w:space="0" w:color="auto"/>
        <w:bottom w:val="none" w:sz="0" w:space="0" w:color="auto"/>
        <w:right w:val="none" w:sz="0" w:space="0" w:color="auto"/>
      </w:divBdr>
    </w:div>
    <w:div w:id="716271802">
      <w:bodyDiv w:val="1"/>
      <w:marLeft w:val="0"/>
      <w:marRight w:val="0"/>
      <w:marTop w:val="0"/>
      <w:marBottom w:val="0"/>
      <w:divBdr>
        <w:top w:val="none" w:sz="0" w:space="0" w:color="auto"/>
        <w:left w:val="none" w:sz="0" w:space="0" w:color="auto"/>
        <w:bottom w:val="none" w:sz="0" w:space="0" w:color="auto"/>
        <w:right w:val="none" w:sz="0" w:space="0" w:color="auto"/>
      </w:divBdr>
    </w:div>
    <w:div w:id="747727049">
      <w:bodyDiv w:val="1"/>
      <w:marLeft w:val="0"/>
      <w:marRight w:val="0"/>
      <w:marTop w:val="0"/>
      <w:marBottom w:val="0"/>
      <w:divBdr>
        <w:top w:val="none" w:sz="0" w:space="0" w:color="auto"/>
        <w:left w:val="none" w:sz="0" w:space="0" w:color="auto"/>
        <w:bottom w:val="none" w:sz="0" w:space="0" w:color="auto"/>
        <w:right w:val="none" w:sz="0" w:space="0" w:color="auto"/>
      </w:divBdr>
    </w:div>
    <w:div w:id="773865940">
      <w:bodyDiv w:val="1"/>
      <w:marLeft w:val="0"/>
      <w:marRight w:val="0"/>
      <w:marTop w:val="0"/>
      <w:marBottom w:val="0"/>
      <w:divBdr>
        <w:top w:val="none" w:sz="0" w:space="0" w:color="auto"/>
        <w:left w:val="none" w:sz="0" w:space="0" w:color="auto"/>
        <w:bottom w:val="none" w:sz="0" w:space="0" w:color="auto"/>
        <w:right w:val="none" w:sz="0" w:space="0" w:color="auto"/>
      </w:divBdr>
    </w:div>
    <w:div w:id="780148172">
      <w:bodyDiv w:val="1"/>
      <w:marLeft w:val="0"/>
      <w:marRight w:val="0"/>
      <w:marTop w:val="0"/>
      <w:marBottom w:val="0"/>
      <w:divBdr>
        <w:top w:val="none" w:sz="0" w:space="0" w:color="auto"/>
        <w:left w:val="none" w:sz="0" w:space="0" w:color="auto"/>
        <w:bottom w:val="none" w:sz="0" w:space="0" w:color="auto"/>
        <w:right w:val="none" w:sz="0" w:space="0" w:color="auto"/>
      </w:divBdr>
    </w:div>
    <w:div w:id="855005195">
      <w:bodyDiv w:val="1"/>
      <w:marLeft w:val="0"/>
      <w:marRight w:val="0"/>
      <w:marTop w:val="0"/>
      <w:marBottom w:val="0"/>
      <w:divBdr>
        <w:top w:val="none" w:sz="0" w:space="0" w:color="auto"/>
        <w:left w:val="none" w:sz="0" w:space="0" w:color="auto"/>
        <w:bottom w:val="none" w:sz="0" w:space="0" w:color="auto"/>
        <w:right w:val="none" w:sz="0" w:space="0" w:color="auto"/>
      </w:divBdr>
    </w:div>
    <w:div w:id="881791925">
      <w:bodyDiv w:val="1"/>
      <w:marLeft w:val="0"/>
      <w:marRight w:val="0"/>
      <w:marTop w:val="0"/>
      <w:marBottom w:val="0"/>
      <w:divBdr>
        <w:top w:val="none" w:sz="0" w:space="0" w:color="auto"/>
        <w:left w:val="none" w:sz="0" w:space="0" w:color="auto"/>
        <w:bottom w:val="none" w:sz="0" w:space="0" w:color="auto"/>
        <w:right w:val="none" w:sz="0" w:space="0" w:color="auto"/>
      </w:divBdr>
    </w:div>
    <w:div w:id="931737216">
      <w:bodyDiv w:val="1"/>
      <w:marLeft w:val="0"/>
      <w:marRight w:val="0"/>
      <w:marTop w:val="0"/>
      <w:marBottom w:val="0"/>
      <w:divBdr>
        <w:top w:val="none" w:sz="0" w:space="0" w:color="auto"/>
        <w:left w:val="none" w:sz="0" w:space="0" w:color="auto"/>
        <w:bottom w:val="none" w:sz="0" w:space="0" w:color="auto"/>
        <w:right w:val="none" w:sz="0" w:space="0" w:color="auto"/>
      </w:divBdr>
    </w:div>
    <w:div w:id="981276128">
      <w:bodyDiv w:val="1"/>
      <w:marLeft w:val="0"/>
      <w:marRight w:val="0"/>
      <w:marTop w:val="0"/>
      <w:marBottom w:val="0"/>
      <w:divBdr>
        <w:top w:val="none" w:sz="0" w:space="0" w:color="auto"/>
        <w:left w:val="none" w:sz="0" w:space="0" w:color="auto"/>
        <w:bottom w:val="none" w:sz="0" w:space="0" w:color="auto"/>
        <w:right w:val="none" w:sz="0" w:space="0" w:color="auto"/>
      </w:divBdr>
    </w:div>
    <w:div w:id="989017125">
      <w:bodyDiv w:val="1"/>
      <w:marLeft w:val="0"/>
      <w:marRight w:val="0"/>
      <w:marTop w:val="0"/>
      <w:marBottom w:val="0"/>
      <w:divBdr>
        <w:top w:val="none" w:sz="0" w:space="0" w:color="auto"/>
        <w:left w:val="none" w:sz="0" w:space="0" w:color="auto"/>
        <w:bottom w:val="none" w:sz="0" w:space="0" w:color="auto"/>
        <w:right w:val="none" w:sz="0" w:space="0" w:color="auto"/>
      </w:divBdr>
    </w:div>
    <w:div w:id="1019158637">
      <w:bodyDiv w:val="1"/>
      <w:marLeft w:val="0"/>
      <w:marRight w:val="0"/>
      <w:marTop w:val="0"/>
      <w:marBottom w:val="0"/>
      <w:divBdr>
        <w:top w:val="none" w:sz="0" w:space="0" w:color="auto"/>
        <w:left w:val="none" w:sz="0" w:space="0" w:color="auto"/>
        <w:bottom w:val="none" w:sz="0" w:space="0" w:color="auto"/>
        <w:right w:val="none" w:sz="0" w:space="0" w:color="auto"/>
      </w:divBdr>
    </w:div>
    <w:div w:id="1102143448">
      <w:bodyDiv w:val="1"/>
      <w:marLeft w:val="0"/>
      <w:marRight w:val="0"/>
      <w:marTop w:val="0"/>
      <w:marBottom w:val="0"/>
      <w:divBdr>
        <w:top w:val="none" w:sz="0" w:space="0" w:color="auto"/>
        <w:left w:val="none" w:sz="0" w:space="0" w:color="auto"/>
        <w:bottom w:val="none" w:sz="0" w:space="0" w:color="auto"/>
        <w:right w:val="none" w:sz="0" w:space="0" w:color="auto"/>
      </w:divBdr>
    </w:div>
    <w:div w:id="1154490049">
      <w:bodyDiv w:val="1"/>
      <w:marLeft w:val="0"/>
      <w:marRight w:val="0"/>
      <w:marTop w:val="0"/>
      <w:marBottom w:val="0"/>
      <w:divBdr>
        <w:top w:val="none" w:sz="0" w:space="0" w:color="auto"/>
        <w:left w:val="none" w:sz="0" w:space="0" w:color="auto"/>
        <w:bottom w:val="none" w:sz="0" w:space="0" w:color="auto"/>
        <w:right w:val="none" w:sz="0" w:space="0" w:color="auto"/>
      </w:divBdr>
    </w:div>
    <w:div w:id="1172987649">
      <w:bodyDiv w:val="1"/>
      <w:marLeft w:val="0"/>
      <w:marRight w:val="0"/>
      <w:marTop w:val="0"/>
      <w:marBottom w:val="0"/>
      <w:divBdr>
        <w:top w:val="none" w:sz="0" w:space="0" w:color="auto"/>
        <w:left w:val="none" w:sz="0" w:space="0" w:color="auto"/>
        <w:bottom w:val="none" w:sz="0" w:space="0" w:color="auto"/>
        <w:right w:val="none" w:sz="0" w:space="0" w:color="auto"/>
      </w:divBdr>
    </w:div>
    <w:div w:id="1193035355">
      <w:bodyDiv w:val="1"/>
      <w:marLeft w:val="0"/>
      <w:marRight w:val="0"/>
      <w:marTop w:val="0"/>
      <w:marBottom w:val="0"/>
      <w:divBdr>
        <w:top w:val="none" w:sz="0" w:space="0" w:color="auto"/>
        <w:left w:val="none" w:sz="0" w:space="0" w:color="auto"/>
        <w:bottom w:val="none" w:sz="0" w:space="0" w:color="auto"/>
        <w:right w:val="none" w:sz="0" w:space="0" w:color="auto"/>
      </w:divBdr>
    </w:div>
    <w:div w:id="1207645506">
      <w:bodyDiv w:val="1"/>
      <w:marLeft w:val="0"/>
      <w:marRight w:val="0"/>
      <w:marTop w:val="0"/>
      <w:marBottom w:val="0"/>
      <w:divBdr>
        <w:top w:val="none" w:sz="0" w:space="0" w:color="auto"/>
        <w:left w:val="none" w:sz="0" w:space="0" w:color="auto"/>
        <w:bottom w:val="none" w:sz="0" w:space="0" w:color="auto"/>
        <w:right w:val="none" w:sz="0" w:space="0" w:color="auto"/>
      </w:divBdr>
    </w:div>
    <w:div w:id="1248923560">
      <w:bodyDiv w:val="1"/>
      <w:marLeft w:val="0"/>
      <w:marRight w:val="0"/>
      <w:marTop w:val="0"/>
      <w:marBottom w:val="0"/>
      <w:divBdr>
        <w:top w:val="none" w:sz="0" w:space="0" w:color="auto"/>
        <w:left w:val="none" w:sz="0" w:space="0" w:color="auto"/>
        <w:bottom w:val="none" w:sz="0" w:space="0" w:color="auto"/>
        <w:right w:val="none" w:sz="0" w:space="0" w:color="auto"/>
      </w:divBdr>
    </w:div>
    <w:div w:id="1315723632">
      <w:bodyDiv w:val="1"/>
      <w:marLeft w:val="0"/>
      <w:marRight w:val="0"/>
      <w:marTop w:val="0"/>
      <w:marBottom w:val="0"/>
      <w:divBdr>
        <w:top w:val="none" w:sz="0" w:space="0" w:color="auto"/>
        <w:left w:val="none" w:sz="0" w:space="0" w:color="auto"/>
        <w:bottom w:val="none" w:sz="0" w:space="0" w:color="auto"/>
        <w:right w:val="none" w:sz="0" w:space="0" w:color="auto"/>
      </w:divBdr>
    </w:div>
    <w:div w:id="1331518509">
      <w:bodyDiv w:val="1"/>
      <w:marLeft w:val="0"/>
      <w:marRight w:val="0"/>
      <w:marTop w:val="0"/>
      <w:marBottom w:val="0"/>
      <w:divBdr>
        <w:top w:val="none" w:sz="0" w:space="0" w:color="auto"/>
        <w:left w:val="none" w:sz="0" w:space="0" w:color="auto"/>
        <w:bottom w:val="none" w:sz="0" w:space="0" w:color="auto"/>
        <w:right w:val="none" w:sz="0" w:space="0" w:color="auto"/>
      </w:divBdr>
    </w:div>
    <w:div w:id="1334918518">
      <w:bodyDiv w:val="1"/>
      <w:marLeft w:val="0"/>
      <w:marRight w:val="0"/>
      <w:marTop w:val="0"/>
      <w:marBottom w:val="0"/>
      <w:divBdr>
        <w:top w:val="none" w:sz="0" w:space="0" w:color="auto"/>
        <w:left w:val="none" w:sz="0" w:space="0" w:color="auto"/>
        <w:bottom w:val="none" w:sz="0" w:space="0" w:color="auto"/>
        <w:right w:val="none" w:sz="0" w:space="0" w:color="auto"/>
      </w:divBdr>
    </w:div>
    <w:div w:id="1352143084">
      <w:bodyDiv w:val="1"/>
      <w:marLeft w:val="0"/>
      <w:marRight w:val="0"/>
      <w:marTop w:val="0"/>
      <w:marBottom w:val="0"/>
      <w:divBdr>
        <w:top w:val="none" w:sz="0" w:space="0" w:color="auto"/>
        <w:left w:val="none" w:sz="0" w:space="0" w:color="auto"/>
        <w:bottom w:val="none" w:sz="0" w:space="0" w:color="auto"/>
        <w:right w:val="none" w:sz="0" w:space="0" w:color="auto"/>
      </w:divBdr>
    </w:div>
    <w:div w:id="1386678853">
      <w:bodyDiv w:val="1"/>
      <w:marLeft w:val="0"/>
      <w:marRight w:val="0"/>
      <w:marTop w:val="0"/>
      <w:marBottom w:val="0"/>
      <w:divBdr>
        <w:top w:val="none" w:sz="0" w:space="0" w:color="auto"/>
        <w:left w:val="none" w:sz="0" w:space="0" w:color="auto"/>
        <w:bottom w:val="none" w:sz="0" w:space="0" w:color="auto"/>
        <w:right w:val="none" w:sz="0" w:space="0" w:color="auto"/>
      </w:divBdr>
    </w:div>
    <w:div w:id="1421101563">
      <w:bodyDiv w:val="1"/>
      <w:marLeft w:val="0"/>
      <w:marRight w:val="0"/>
      <w:marTop w:val="0"/>
      <w:marBottom w:val="0"/>
      <w:divBdr>
        <w:top w:val="none" w:sz="0" w:space="0" w:color="auto"/>
        <w:left w:val="none" w:sz="0" w:space="0" w:color="auto"/>
        <w:bottom w:val="none" w:sz="0" w:space="0" w:color="auto"/>
        <w:right w:val="none" w:sz="0" w:space="0" w:color="auto"/>
      </w:divBdr>
    </w:div>
    <w:div w:id="1504935397">
      <w:bodyDiv w:val="1"/>
      <w:marLeft w:val="0"/>
      <w:marRight w:val="0"/>
      <w:marTop w:val="0"/>
      <w:marBottom w:val="0"/>
      <w:divBdr>
        <w:top w:val="none" w:sz="0" w:space="0" w:color="auto"/>
        <w:left w:val="none" w:sz="0" w:space="0" w:color="auto"/>
        <w:bottom w:val="none" w:sz="0" w:space="0" w:color="auto"/>
        <w:right w:val="none" w:sz="0" w:space="0" w:color="auto"/>
      </w:divBdr>
    </w:div>
    <w:div w:id="1528252738">
      <w:bodyDiv w:val="1"/>
      <w:marLeft w:val="0"/>
      <w:marRight w:val="0"/>
      <w:marTop w:val="0"/>
      <w:marBottom w:val="0"/>
      <w:divBdr>
        <w:top w:val="none" w:sz="0" w:space="0" w:color="auto"/>
        <w:left w:val="none" w:sz="0" w:space="0" w:color="auto"/>
        <w:bottom w:val="none" w:sz="0" w:space="0" w:color="auto"/>
        <w:right w:val="none" w:sz="0" w:space="0" w:color="auto"/>
      </w:divBdr>
    </w:div>
    <w:div w:id="1528912903">
      <w:bodyDiv w:val="1"/>
      <w:marLeft w:val="0"/>
      <w:marRight w:val="0"/>
      <w:marTop w:val="0"/>
      <w:marBottom w:val="0"/>
      <w:divBdr>
        <w:top w:val="none" w:sz="0" w:space="0" w:color="auto"/>
        <w:left w:val="none" w:sz="0" w:space="0" w:color="auto"/>
        <w:bottom w:val="none" w:sz="0" w:space="0" w:color="auto"/>
        <w:right w:val="none" w:sz="0" w:space="0" w:color="auto"/>
      </w:divBdr>
    </w:div>
    <w:div w:id="1548756095">
      <w:bodyDiv w:val="1"/>
      <w:marLeft w:val="0"/>
      <w:marRight w:val="0"/>
      <w:marTop w:val="0"/>
      <w:marBottom w:val="0"/>
      <w:divBdr>
        <w:top w:val="none" w:sz="0" w:space="0" w:color="auto"/>
        <w:left w:val="none" w:sz="0" w:space="0" w:color="auto"/>
        <w:bottom w:val="none" w:sz="0" w:space="0" w:color="auto"/>
        <w:right w:val="none" w:sz="0" w:space="0" w:color="auto"/>
      </w:divBdr>
    </w:div>
    <w:div w:id="1567913547">
      <w:bodyDiv w:val="1"/>
      <w:marLeft w:val="0"/>
      <w:marRight w:val="0"/>
      <w:marTop w:val="0"/>
      <w:marBottom w:val="0"/>
      <w:divBdr>
        <w:top w:val="none" w:sz="0" w:space="0" w:color="auto"/>
        <w:left w:val="none" w:sz="0" w:space="0" w:color="auto"/>
        <w:bottom w:val="none" w:sz="0" w:space="0" w:color="auto"/>
        <w:right w:val="none" w:sz="0" w:space="0" w:color="auto"/>
      </w:divBdr>
    </w:div>
    <w:div w:id="1621179000">
      <w:bodyDiv w:val="1"/>
      <w:marLeft w:val="0"/>
      <w:marRight w:val="0"/>
      <w:marTop w:val="0"/>
      <w:marBottom w:val="0"/>
      <w:divBdr>
        <w:top w:val="none" w:sz="0" w:space="0" w:color="auto"/>
        <w:left w:val="none" w:sz="0" w:space="0" w:color="auto"/>
        <w:bottom w:val="none" w:sz="0" w:space="0" w:color="auto"/>
        <w:right w:val="none" w:sz="0" w:space="0" w:color="auto"/>
      </w:divBdr>
    </w:div>
    <w:div w:id="1645231098">
      <w:bodyDiv w:val="1"/>
      <w:marLeft w:val="0"/>
      <w:marRight w:val="0"/>
      <w:marTop w:val="0"/>
      <w:marBottom w:val="0"/>
      <w:divBdr>
        <w:top w:val="none" w:sz="0" w:space="0" w:color="auto"/>
        <w:left w:val="none" w:sz="0" w:space="0" w:color="auto"/>
        <w:bottom w:val="none" w:sz="0" w:space="0" w:color="auto"/>
        <w:right w:val="none" w:sz="0" w:space="0" w:color="auto"/>
      </w:divBdr>
    </w:div>
    <w:div w:id="1652170686">
      <w:bodyDiv w:val="1"/>
      <w:marLeft w:val="0"/>
      <w:marRight w:val="0"/>
      <w:marTop w:val="0"/>
      <w:marBottom w:val="0"/>
      <w:divBdr>
        <w:top w:val="none" w:sz="0" w:space="0" w:color="auto"/>
        <w:left w:val="none" w:sz="0" w:space="0" w:color="auto"/>
        <w:bottom w:val="none" w:sz="0" w:space="0" w:color="auto"/>
        <w:right w:val="none" w:sz="0" w:space="0" w:color="auto"/>
      </w:divBdr>
    </w:div>
    <w:div w:id="1707632829">
      <w:bodyDiv w:val="1"/>
      <w:marLeft w:val="0"/>
      <w:marRight w:val="0"/>
      <w:marTop w:val="0"/>
      <w:marBottom w:val="0"/>
      <w:divBdr>
        <w:top w:val="none" w:sz="0" w:space="0" w:color="auto"/>
        <w:left w:val="none" w:sz="0" w:space="0" w:color="auto"/>
        <w:bottom w:val="none" w:sz="0" w:space="0" w:color="auto"/>
        <w:right w:val="none" w:sz="0" w:space="0" w:color="auto"/>
      </w:divBdr>
    </w:div>
    <w:div w:id="1770078264">
      <w:bodyDiv w:val="1"/>
      <w:marLeft w:val="0"/>
      <w:marRight w:val="0"/>
      <w:marTop w:val="0"/>
      <w:marBottom w:val="0"/>
      <w:divBdr>
        <w:top w:val="none" w:sz="0" w:space="0" w:color="auto"/>
        <w:left w:val="none" w:sz="0" w:space="0" w:color="auto"/>
        <w:bottom w:val="none" w:sz="0" w:space="0" w:color="auto"/>
        <w:right w:val="none" w:sz="0" w:space="0" w:color="auto"/>
      </w:divBdr>
    </w:div>
    <w:div w:id="1777477505">
      <w:bodyDiv w:val="1"/>
      <w:marLeft w:val="0"/>
      <w:marRight w:val="0"/>
      <w:marTop w:val="0"/>
      <w:marBottom w:val="0"/>
      <w:divBdr>
        <w:top w:val="none" w:sz="0" w:space="0" w:color="auto"/>
        <w:left w:val="none" w:sz="0" w:space="0" w:color="auto"/>
        <w:bottom w:val="none" w:sz="0" w:space="0" w:color="auto"/>
        <w:right w:val="none" w:sz="0" w:space="0" w:color="auto"/>
      </w:divBdr>
    </w:div>
    <w:div w:id="1820809069">
      <w:bodyDiv w:val="1"/>
      <w:marLeft w:val="0"/>
      <w:marRight w:val="0"/>
      <w:marTop w:val="0"/>
      <w:marBottom w:val="0"/>
      <w:divBdr>
        <w:top w:val="none" w:sz="0" w:space="0" w:color="auto"/>
        <w:left w:val="none" w:sz="0" w:space="0" w:color="auto"/>
        <w:bottom w:val="none" w:sz="0" w:space="0" w:color="auto"/>
        <w:right w:val="none" w:sz="0" w:space="0" w:color="auto"/>
      </w:divBdr>
    </w:div>
    <w:div w:id="1821654604">
      <w:bodyDiv w:val="1"/>
      <w:marLeft w:val="0"/>
      <w:marRight w:val="0"/>
      <w:marTop w:val="0"/>
      <w:marBottom w:val="0"/>
      <w:divBdr>
        <w:top w:val="none" w:sz="0" w:space="0" w:color="auto"/>
        <w:left w:val="none" w:sz="0" w:space="0" w:color="auto"/>
        <w:bottom w:val="none" w:sz="0" w:space="0" w:color="auto"/>
        <w:right w:val="none" w:sz="0" w:space="0" w:color="auto"/>
      </w:divBdr>
    </w:div>
    <w:div w:id="1842157273">
      <w:bodyDiv w:val="1"/>
      <w:marLeft w:val="0"/>
      <w:marRight w:val="0"/>
      <w:marTop w:val="0"/>
      <w:marBottom w:val="0"/>
      <w:divBdr>
        <w:top w:val="none" w:sz="0" w:space="0" w:color="auto"/>
        <w:left w:val="none" w:sz="0" w:space="0" w:color="auto"/>
        <w:bottom w:val="none" w:sz="0" w:space="0" w:color="auto"/>
        <w:right w:val="none" w:sz="0" w:space="0" w:color="auto"/>
      </w:divBdr>
    </w:div>
    <w:div w:id="1848708403">
      <w:bodyDiv w:val="1"/>
      <w:marLeft w:val="0"/>
      <w:marRight w:val="0"/>
      <w:marTop w:val="0"/>
      <w:marBottom w:val="0"/>
      <w:divBdr>
        <w:top w:val="none" w:sz="0" w:space="0" w:color="auto"/>
        <w:left w:val="none" w:sz="0" w:space="0" w:color="auto"/>
        <w:bottom w:val="none" w:sz="0" w:space="0" w:color="auto"/>
        <w:right w:val="none" w:sz="0" w:space="0" w:color="auto"/>
      </w:divBdr>
    </w:div>
    <w:div w:id="1871071682">
      <w:bodyDiv w:val="1"/>
      <w:marLeft w:val="0"/>
      <w:marRight w:val="0"/>
      <w:marTop w:val="0"/>
      <w:marBottom w:val="0"/>
      <w:divBdr>
        <w:top w:val="none" w:sz="0" w:space="0" w:color="auto"/>
        <w:left w:val="none" w:sz="0" w:space="0" w:color="auto"/>
        <w:bottom w:val="none" w:sz="0" w:space="0" w:color="auto"/>
        <w:right w:val="none" w:sz="0" w:space="0" w:color="auto"/>
      </w:divBdr>
    </w:div>
    <w:div w:id="1876190190">
      <w:bodyDiv w:val="1"/>
      <w:marLeft w:val="0"/>
      <w:marRight w:val="0"/>
      <w:marTop w:val="0"/>
      <w:marBottom w:val="0"/>
      <w:divBdr>
        <w:top w:val="none" w:sz="0" w:space="0" w:color="auto"/>
        <w:left w:val="none" w:sz="0" w:space="0" w:color="auto"/>
        <w:bottom w:val="none" w:sz="0" w:space="0" w:color="auto"/>
        <w:right w:val="none" w:sz="0" w:space="0" w:color="auto"/>
      </w:divBdr>
    </w:div>
    <w:div w:id="1882747662">
      <w:bodyDiv w:val="1"/>
      <w:marLeft w:val="0"/>
      <w:marRight w:val="0"/>
      <w:marTop w:val="0"/>
      <w:marBottom w:val="0"/>
      <w:divBdr>
        <w:top w:val="none" w:sz="0" w:space="0" w:color="auto"/>
        <w:left w:val="none" w:sz="0" w:space="0" w:color="auto"/>
        <w:bottom w:val="none" w:sz="0" w:space="0" w:color="auto"/>
        <w:right w:val="none" w:sz="0" w:space="0" w:color="auto"/>
      </w:divBdr>
    </w:div>
    <w:div w:id="1895509898">
      <w:bodyDiv w:val="1"/>
      <w:marLeft w:val="0"/>
      <w:marRight w:val="0"/>
      <w:marTop w:val="0"/>
      <w:marBottom w:val="0"/>
      <w:divBdr>
        <w:top w:val="none" w:sz="0" w:space="0" w:color="auto"/>
        <w:left w:val="none" w:sz="0" w:space="0" w:color="auto"/>
        <w:bottom w:val="none" w:sz="0" w:space="0" w:color="auto"/>
        <w:right w:val="none" w:sz="0" w:space="0" w:color="auto"/>
      </w:divBdr>
    </w:div>
    <w:div w:id="1939407740">
      <w:bodyDiv w:val="1"/>
      <w:marLeft w:val="0"/>
      <w:marRight w:val="0"/>
      <w:marTop w:val="0"/>
      <w:marBottom w:val="0"/>
      <w:divBdr>
        <w:top w:val="none" w:sz="0" w:space="0" w:color="auto"/>
        <w:left w:val="none" w:sz="0" w:space="0" w:color="auto"/>
        <w:bottom w:val="none" w:sz="0" w:space="0" w:color="auto"/>
        <w:right w:val="none" w:sz="0" w:space="0" w:color="auto"/>
      </w:divBdr>
    </w:div>
    <w:div w:id="1959753425">
      <w:bodyDiv w:val="1"/>
      <w:marLeft w:val="0"/>
      <w:marRight w:val="0"/>
      <w:marTop w:val="0"/>
      <w:marBottom w:val="0"/>
      <w:divBdr>
        <w:top w:val="none" w:sz="0" w:space="0" w:color="auto"/>
        <w:left w:val="none" w:sz="0" w:space="0" w:color="auto"/>
        <w:bottom w:val="none" w:sz="0" w:space="0" w:color="auto"/>
        <w:right w:val="none" w:sz="0" w:space="0" w:color="auto"/>
      </w:divBdr>
    </w:div>
    <w:div w:id="2034185613">
      <w:bodyDiv w:val="1"/>
      <w:marLeft w:val="0"/>
      <w:marRight w:val="0"/>
      <w:marTop w:val="0"/>
      <w:marBottom w:val="0"/>
      <w:divBdr>
        <w:top w:val="none" w:sz="0" w:space="0" w:color="auto"/>
        <w:left w:val="none" w:sz="0" w:space="0" w:color="auto"/>
        <w:bottom w:val="none" w:sz="0" w:space="0" w:color="auto"/>
        <w:right w:val="none" w:sz="0" w:space="0" w:color="auto"/>
      </w:divBdr>
    </w:div>
    <w:div w:id="211099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tsac.edu/dlc/" TargetMode="External"/><Relationship Id="rId13" Type="http://schemas.openxmlformats.org/officeDocument/2006/relationships/hyperlink" Target="http://www.mtsac.edu/olsc/"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tsac.edu/distancelearning/student-home.html" TargetMode="External"/><Relationship Id="rId17" Type="http://schemas.openxmlformats.org/officeDocument/2006/relationships/hyperlink" Target="https://inside.mtsac.edu" TargetMode="External"/><Relationship Id="rId2" Type="http://schemas.openxmlformats.org/officeDocument/2006/relationships/numbering" Target="numbering.xml"/><Relationship Id="rId16" Type="http://schemas.openxmlformats.org/officeDocument/2006/relationships/hyperlink" Target="http://www.mtsac.edu/distancelearning/spot.html/"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tsac.edu/distancelearning/faculty.html" TargetMode="External"/><Relationship Id="rId5" Type="http://schemas.openxmlformats.org/officeDocument/2006/relationships/webSettings" Target="webSettings.xml"/><Relationship Id="rId15" Type="http://schemas.openxmlformats.org/officeDocument/2006/relationships/hyperlink" Target="http://www.mtsac.edu/distancelearning/student.html" TargetMode="External"/><Relationship Id="rId23" Type="http://schemas.openxmlformats.org/officeDocument/2006/relationships/theme" Target="theme/theme1.xml"/><Relationship Id="rId10" Type="http://schemas.openxmlformats.org/officeDocument/2006/relationships/hyperlink" Target="http://www.mtsac.edu/distancelearning/docs/AP%204105%20-%20Distance%20Learning.pdf"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www.mtsac.edu/distancelearning/" TargetMode="External"/><Relationship Id="rId14" Type="http://schemas.openxmlformats.org/officeDocument/2006/relationships/hyperlink" Target="http://www.mtsac.edu/distancelearning/classroom.html"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Success &amp; Retention - Summer</a:t>
            </a:r>
            <a:r>
              <a:rPr lang="en-US" sz="1200" baseline="0"/>
              <a:t> 14 vs. Summer 15</a:t>
            </a:r>
            <a:endParaRPr lang="en-US" sz="1200"/>
          </a:p>
        </c:rich>
      </c:tx>
      <c:layout>
        <c:manualLayout>
          <c:xMode val="edge"/>
          <c:yMode val="edge"/>
          <c:x val="0.16973672236262602"/>
          <c:y val="3.126745385148908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Sheet1!$A$39</c:f>
              <c:strCache>
                <c:ptCount val="1"/>
                <c:pt idx="0">
                  <c:v>Summer 2014</c:v>
                </c:pt>
              </c:strCache>
            </c:strRef>
          </c:tx>
          <c:spPr>
            <a:solidFill>
              <a:schemeClr val="accent1"/>
            </a:solidFill>
            <a:ln w="76200">
              <a:noFill/>
            </a:ln>
            <a:effectLst/>
          </c:spPr>
          <c:invertIfNegative val="0"/>
          <c:cat>
            <c:strRef>
              <c:f>Sheet1!$B$38:$G$38</c:f>
              <c:strCache>
                <c:ptCount val="6"/>
                <c:pt idx="0">
                  <c:v>Retention (Hybrid)</c:v>
                </c:pt>
                <c:pt idx="1">
                  <c:v>Retention (Online)</c:v>
                </c:pt>
                <c:pt idx="2">
                  <c:v>Retention (Traditional)</c:v>
                </c:pt>
                <c:pt idx="3">
                  <c:v>Success (Hybrid)</c:v>
                </c:pt>
                <c:pt idx="4">
                  <c:v>Success (Online)</c:v>
                </c:pt>
                <c:pt idx="5">
                  <c:v>Success (Traditional)</c:v>
                </c:pt>
              </c:strCache>
            </c:strRef>
          </c:cat>
          <c:val>
            <c:numRef>
              <c:f>Sheet1!$B$39:$G$39</c:f>
              <c:numCache>
                <c:formatCode>_(* #,##0.00_);_(* \(#,##0.00\);_(* "-"??_);_(@_)</c:formatCode>
                <c:ptCount val="6"/>
                <c:pt idx="0">
                  <c:v>88.43</c:v>
                </c:pt>
                <c:pt idx="1">
                  <c:v>83.95</c:v>
                </c:pt>
                <c:pt idx="2">
                  <c:v>92.31</c:v>
                </c:pt>
                <c:pt idx="3">
                  <c:v>74.19</c:v>
                </c:pt>
                <c:pt idx="4">
                  <c:v>66.75</c:v>
                </c:pt>
                <c:pt idx="5">
                  <c:v>80.84</c:v>
                </c:pt>
              </c:numCache>
            </c:numRef>
          </c:val>
        </c:ser>
        <c:ser>
          <c:idx val="1"/>
          <c:order val="1"/>
          <c:tx>
            <c:strRef>
              <c:f>Sheet1!$A$47</c:f>
              <c:strCache>
                <c:ptCount val="1"/>
                <c:pt idx="0">
                  <c:v>Term</c:v>
                </c:pt>
              </c:strCache>
            </c:strRef>
          </c:tx>
          <c:spPr>
            <a:solidFill>
              <a:schemeClr val="accent2"/>
            </a:solidFill>
            <a:ln>
              <a:noFill/>
            </a:ln>
            <a:effectLst/>
          </c:spPr>
          <c:invertIfNegative val="0"/>
          <c:cat>
            <c:strRef>
              <c:f>Sheet1!$B$38:$G$38</c:f>
              <c:strCache>
                <c:ptCount val="6"/>
                <c:pt idx="0">
                  <c:v>Retention (Hybrid)</c:v>
                </c:pt>
                <c:pt idx="1">
                  <c:v>Retention (Online)</c:v>
                </c:pt>
                <c:pt idx="2">
                  <c:v>Retention (Traditional)</c:v>
                </c:pt>
                <c:pt idx="3">
                  <c:v>Success (Hybrid)</c:v>
                </c:pt>
                <c:pt idx="4">
                  <c:v>Success (Online)</c:v>
                </c:pt>
                <c:pt idx="5">
                  <c:v>Success (Traditional)</c:v>
                </c:pt>
              </c:strCache>
            </c:strRef>
          </c:cat>
          <c:val>
            <c:numRef>
              <c:f>Sheet1!$B$47:$G$47</c:f>
              <c:numCache>
                <c:formatCode>General</c:formatCode>
                <c:ptCount val="6"/>
                <c:pt idx="0">
                  <c:v>0</c:v>
                </c:pt>
                <c:pt idx="1">
                  <c:v>0</c:v>
                </c:pt>
                <c:pt idx="2">
                  <c:v>0</c:v>
                </c:pt>
                <c:pt idx="3">
                  <c:v>0</c:v>
                </c:pt>
                <c:pt idx="4">
                  <c:v>0</c:v>
                </c:pt>
                <c:pt idx="5">
                  <c:v>0</c:v>
                </c:pt>
              </c:numCache>
            </c:numRef>
          </c:val>
        </c:ser>
        <c:ser>
          <c:idx val="2"/>
          <c:order val="2"/>
          <c:tx>
            <c:strRef>
              <c:f>Sheet1!$A$48</c:f>
              <c:strCache>
                <c:ptCount val="1"/>
                <c:pt idx="0">
                  <c:v>Summer 2015</c:v>
                </c:pt>
              </c:strCache>
            </c:strRef>
          </c:tx>
          <c:spPr>
            <a:solidFill>
              <a:schemeClr val="accent2">
                <a:lumMod val="75000"/>
              </a:schemeClr>
            </a:solidFill>
            <a:ln>
              <a:noFill/>
            </a:ln>
            <a:effectLst/>
          </c:spPr>
          <c:invertIfNegative val="0"/>
          <c:cat>
            <c:strRef>
              <c:f>Sheet1!$B$38:$G$38</c:f>
              <c:strCache>
                <c:ptCount val="6"/>
                <c:pt idx="0">
                  <c:v>Retention (Hybrid)</c:v>
                </c:pt>
                <c:pt idx="1">
                  <c:v>Retention (Online)</c:v>
                </c:pt>
                <c:pt idx="2">
                  <c:v>Retention (Traditional)</c:v>
                </c:pt>
                <c:pt idx="3">
                  <c:v>Success (Hybrid)</c:v>
                </c:pt>
                <c:pt idx="4">
                  <c:v>Success (Online)</c:v>
                </c:pt>
                <c:pt idx="5">
                  <c:v>Success (Traditional)</c:v>
                </c:pt>
              </c:strCache>
            </c:strRef>
          </c:cat>
          <c:val>
            <c:numRef>
              <c:f>Sheet1!$B$48:$G$48</c:f>
              <c:numCache>
                <c:formatCode>_(* #,##0.00_);_(* \(#,##0.00\);_(* "-"??_);_(@_)</c:formatCode>
                <c:ptCount val="6"/>
                <c:pt idx="0">
                  <c:v>90.79</c:v>
                </c:pt>
                <c:pt idx="1">
                  <c:v>87.36</c:v>
                </c:pt>
                <c:pt idx="2">
                  <c:v>92.45</c:v>
                </c:pt>
                <c:pt idx="3">
                  <c:v>71.22</c:v>
                </c:pt>
                <c:pt idx="4">
                  <c:v>74.64</c:v>
                </c:pt>
                <c:pt idx="5">
                  <c:v>77.28</c:v>
                </c:pt>
              </c:numCache>
            </c:numRef>
          </c:val>
        </c:ser>
        <c:dLbls>
          <c:showLegendKey val="0"/>
          <c:showVal val="0"/>
          <c:showCatName val="0"/>
          <c:showSerName val="0"/>
          <c:showPercent val="0"/>
          <c:showBubbleSize val="0"/>
        </c:dLbls>
        <c:gapWidth val="75"/>
        <c:overlap val="50"/>
        <c:axId val="247144296"/>
        <c:axId val="247145472"/>
      </c:barChart>
      <c:catAx>
        <c:axId val="247144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145472"/>
        <c:crosses val="autoZero"/>
        <c:auto val="1"/>
        <c:lblAlgn val="ctr"/>
        <c:lblOffset val="100"/>
        <c:noMultiLvlLbl val="0"/>
      </c:catAx>
      <c:valAx>
        <c:axId val="247145472"/>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144296"/>
        <c:crosses val="autoZero"/>
        <c:crossBetween val="between"/>
      </c:valAx>
      <c:spPr>
        <a:noFill/>
        <a:ln>
          <a:noFill/>
        </a:ln>
        <a:effectLst/>
      </c:spPr>
    </c:plotArea>
    <c:legend>
      <c:legendPos val="b"/>
      <c:legendEntry>
        <c:idx val="1"/>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Success &amp; Retention</a:t>
            </a:r>
            <a:r>
              <a:rPr lang="en-US" sz="1200" baseline="0"/>
              <a:t> - Fall 14 vs. Fall 15</a:t>
            </a:r>
            <a:endParaRPr lang="en-US" sz="12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Sheet1!$A$40</c:f>
              <c:strCache>
                <c:ptCount val="1"/>
                <c:pt idx="0">
                  <c:v>Fall 2014</c:v>
                </c:pt>
              </c:strCache>
            </c:strRef>
          </c:tx>
          <c:spPr>
            <a:solidFill>
              <a:schemeClr val="accent1"/>
            </a:solidFill>
            <a:ln>
              <a:noFill/>
            </a:ln>
            <a:effectLst/>
          </c:spPr>
          <c:invertIfNegative val="0"/>
          <c:cat>
            <c:strRef>
              <c:f>Sheet1!$B$38:$G$38</c:f>
              <c:strCache>
                <c:ptCount val="6"/>
                <c:pt idx="0">
                  <c:v>Retention (Hybrid)</c:v>
                </c:pt>
                <c:pt idx="1">
                  <c:v>Retention (Online)</c:v>
                </c:pt>
                <c:pt idx="2">
                  <c:v>Retention (Traditional)</c:v>
                </c:pt>
                <c:pt idx="3">
                  <c:v>Success (Hybrid)</c:v>
                </c:pt>
                <c:pt idx="4">
                  <c:v>Success (Online)</c:v>
                </c:pt>
                <c:pt idx="5">
                  <c:v>Success (Traditional)</c:v>
                </c:pt>
              </c:strCache>
            </c:strRef>
          </c:cat>
          <c:val>
            <c:numRef>
              <c:f>Sheet1!$B$40:$G$40</c:f>
              <c:numCache>
                <c:formatCode>_(* #,##0.00_);_(* \(#,##0.00\);_(* "-"??_);_(@_)</c:formatCode>
                <c:ptCount val="6"/>
                <c:pt idx="0">
                  <c:v>81.86</c:v>
                </c:pt>
                <c:pt idx="1">
                  <c:v>79.31</c:v>
                </c:pt>
                <c:pt idx="2">
                  <c:v>86.61</c:v>
                </c:pt>
                <c:pt idx="3">
                  <c:v>59.6</c:v>
                </c:pt>
                <c:pt idx="4">
                  <c:v>57.37</c:v>
                </c:pt>
                <c:pt idx="5">
                  <c:v>65.05</c:v>
                </c:pt>
              </c:numCache>
            </c:numRef>
          </c:val>
        </c:ser>
        <c:ser>
          <c:idx val="1"/>
          <c:order val="1"/>
          <c:tx>
            <c:strRef>
              <c:f>Sheet1!$A$49</c:f>
              <c:strCache>
                <c:ptCount val="1"/>
                <c:pt idx="0">
                  <c:v>Fall 2015</c:v>
                </c:pt>
              </c:strCache>
            </c:strRef>
          </c:tx>
          <c:spPr>
            <a:solidFill>
              <a:schemeClr val="accent2">
                <a:lumMod val="75000"/>
              </a:schemeClr>
            </a:solidFill>
            <a:ln>
              <a:noFill/>
            </a:ln>
            <a:effectLst/>
          </c:spPr>
          <c:invertIfNegative val="0"/>
          <c:cat>
            <c:strRef>
              <c:f>Sheet1!$B$38:$G$38</c:f>
              <c:strCache>
                <c:ptCount val="6"/>
                <c:pt idx="0">
                  <c:v>Retention (Hybrid)</c:v>
                </c:pt>
                <c:pt idx="1">
                  <c:v>Retention (Online)</c:v>
                </c:pt>
                <c:pt idx="2">
                  <c:v>Retention (Traditional)</c:v>
                </c:pt>
                <c:pt idx="3">
                  <c:v>Success (Hybrid)</c:v>
                </c:pt>
                <c:pt idx="4">
                  <c:v>Success (Online)</c:v>
                </c:pt>
                <c:pt idx="5">
                  <c:v>Success (Traditional)</c:v>
                </c:pt>
              </c:strCache>
            </c:strRef>
          </c:cat>
          <c:val>
            <c:numRef>
              <c:f>Sheet1!$B$49:$G$49</c:f>
              <c:numCache>
                <c:formatCode>_(* #,##0.00_);_(* \(#,##0.00\);_(* "-"??_);_(@_)</c:formatCode>
                <c:ptCount val="6"/>
                <c:pt idx="0">
                  <c:v>82.67</c:v>
                </c:pt>
                <c:pt idx="1">
                  <c:v>81.98</c:v>
                </c:pt>
                <c:pt idx="2">
                  <c:v>85.7</c:v>
                </c:pt>
                <c:pt idx="3">
                  <c:v>60.64</c:v>
                </c:pt>
                <c:pt idx="4">
                  <c:v>61.88</c:v>
                </c:pt>
                <c:pt idx="5">
                  <c:v>64.459999999999994</c:v>
                </c:pt>
              </c:numCache>
            </c:numRef>
          </c:val>
        </c:ser>
        <c:dLbls>
          <c:showLegendKey val="0"/>
          <c:showVal val="0"/>
          <c:showCatName val="0"/>
          <c:showSerName val="0"/>
          <c:showPercent val="0"/>
          <c:showBubbleSize val="0"/>
        </c:dLbls>
        <c:gapWidth val="75"/>
        <c:axId val="247139984"/>
        <c:axId val="245873608"/>
      </c:barChart>
      <c:catAx>
        <c:axId val="24713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5873608"/>
        <c:crosses val="autoZero"/>
        <c:auto val="1"/>
        <c:lblAlgn val="ctr"/>
        <c:lblOffset val="100"/>
        <c:noMultiLvlLbl val="0"/>
      </c:catAx>
      <c:valAx>
        <c:axId val="24587360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139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Success &amp; Retention - Winter 15 vs. Winter 16</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Sheet1!$A$41</c:f>
              <c:strCache>
                <c:ptCount val="1"/>
                <c:pt idx="0">
                  <c:v>Winter 2015</c:v>
                </c:pt>
              </c:strCache>
            </c:strRef>
          </c:tx>
          <c:spPr>
            <a:solidFill>
              <a:schemeClr val="accent1"/>
            </a:solidFill>
            <a:ln>
              <a:noFill/>
            </a:ln>
            <a:effectLst/>
          </c:spPr>
          <c:invertIfNegative val="0"/>
          <c:cat>
            <c:strRef>
              <c:f>Sheet1!$B$38:$G$38</c:f>
              <c:strCache>
                <c:ptCount val="6"/>
                <c:pt idx="0">
                  <c:v>Retention (Hybrid)</c:v>
                </c:pt>
                <c:pt idx="1">
                  <c:v>Retention (Online)</c:v>
                </c:pt>
                <c:pt idx="2">
                  <c:v>Retention (Traditional)</c:v>
                </c:pt>
                <c:pt idx="3">
                  <c:v>Success (Hybrid)</c:v>
                </c:pt>
                <c:pt idx="4">
                  <c:v>Success (Online)</c:v>
                </c:pt>
                <c:pt idx="5">
                  <c:v>Success (Traditional)</c:v>
                </c:pt>
              </c:strCache>
            </c:strRef>
          </c:cat>
          <c:val>
            <c:numRef>
              <c:f>Sheet1!$B$41:$G$41</c:f>
              <c:numCache>
                <c:formatCode>_(* #,##0.00_);_(* \(#,##0.00\);_(* "-"??_);_(@_)</c:formatCode>
                <c:ptCount val="6"/>
                <c:pt idx="0">
                  <c:v>89.13</c:v>
                </c:pt>
                <c:pt idx="1">
                  <c:v>86.23</c:v>
                </c:pt>
                <c:pt idx="2">
                  <c:v>92.6</c:v>
                </c:pt>
                <c:pt idx="3">
                  <c:v>78.790000000000006</c:v>
                </c:pt>
                <c:pt idx="4">
                  <c:v>72.540000000000006</c:v>
                </c:pt>
                <c:pt idx="5">
                  <c:v>81.3</c:v>
                </c:pt>
              </c:numCache>
            </c:numRef>
          </c:val>
        </c:ser>
        <c:ser>
          <c:idx val="1"/>
          <c:order val="1"/>
          <c:tx>
            <c:strRef>
              <c:f>Sheet1!$A$50</c:f>
              <c:strCache>
                <c:ptCount val="1"/>
                <c:pt idx="0">
                  <c:v>Winter 2016</c:v>
                </c:pt>
              </c:strCache>
            </c:strRef>
          </c:tx>
          <c:spPr>
            <a:solidFill>
              <a:schemeClr val="accent2">
                <a:lumMod val="75000"/>
              </a:schemeClr>
            </a:solidFill>
            <a:ln>
              <a:noFill/>
            </a:ln>
            <a:effectLst/>
          </c:spPr>
          <c:invertIfNegative val="0"/>
          <c:cat>
            <c:strRef>
              <c:f>Sheet1!$B$38:$G$38</c:f>
              <c:strCache>
                <c:ptCount val="6"/>
                <c:pt idx="0">
                  <c:v>Retention (Hybrid)</c:v>
                </c:pt>
                <c:pt idx="1">
                  <c:v>Retention (Online)</c:v>
                </c:pt>
                <c:pt idx="2">
                  <c:v>Retention (Traditional)</c:v>
                </c:pt>
                <c:pt idx="3">
                  <c:v>Success (Hybrid)</c:v>
                </c:pt>
                <c:pt idx="4">
                  <c:v>Success (Online)</c:v>
                </c:pt>
                <c:pt idx="5">
                  <c:v>Success (Traditional)</c:v>
                </c:pt>
              </c:strCache>
            </c:strRef>
          </c:cat>
          <c:val>
            <c:numRef>
              <c:f>Sheet1!$B$50:$G$50</c:f>
              <c:numCache>
                <c:formatCode>_(* #,##0.00_);_(* \(#,##0.00\);_(* "-"??_);_(@_)</c:formatCode>
                <c:ptCount val="6"/>
                <c:pt idx="0">
                  <c:v>89.84</c:v>
                </c:pt>
                <c:pt idx="1">
                  <c:v>85.95</c:v>
                </c:pt>
                <c:pt idx="2">
                  <c:v>92.96</c:v>
                </c:pt>
                <c:pt idx="3">
                  <c:v>78.5</c:v>
                </c:pt>
                <c:pt idx="4">
                  <c:v>73.86</c:v>
                </c:pt>
                <c:pt idx="5">
                  <c:v>80.56</c:v>
                </c:pt>
              </c:numCache>
            </c:numRef>
          </c:val>
        </c:ser>
        <c:dLbls>
          <c:showLegendKey val="0"/>
          <c:showVal val="0"/>
          <c:showCatName val="0"/>
          <c:showSerName val="0"/>
          <c:showPercent val="0"/>
          <c:showBubbleSize val="0"/>
        </c:dLbls>
        <c:gapWidth val="75"/>
        <c:axId val="245872432"/>
        <c:axId val="267533360"/>
      </c:barChart>
      <c:catAx>
        <c:axId val="24587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533360"/>
        <c:crosses val="autoZero"/>
        <c:auto val="1"/>
        <c:lblAlgn val="ctr"/>
        <c:lblOffset val="100"/>
        <c:noMultiLvlLbl val="0"/>
      </c:catAx>
      <c:valAx>
        <c:axId val="267533360"/>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5872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FD350-7C83-4D86-BCC5-1E6608A8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16723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Meghan Chen</dc:creator>
  <cp:lastModifiedBy>Mary Johnson</cp:lastModifiedBy>
  <cp:revision>3</cp:revision>
  <cp:lastPrinted>2016-08-10T21:34:00Z</cp:lastPrinted>
  <dcterms:created xsi:type="dcterms:W3CDTF">2016-06-07T23:26:00Z</dcterms:created>
  <dcterms:modified xsi:type="dcterms:W3CDTF">2016-08-10T21:35:00Z</dcterms:modified>
</cp:coreProperties>
</file>