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D1ADB" w14:textId="2D72063E" w:rsidR="5970E358" w:rsidRDefault="1265D1EB" w:rsidP="2B8BF693">
      <w:pPr>
        <w:jc w:val="center"/>
        <w:rPr>
          <w:rFonts w:asciiTheme="majorHAnsi" w:eastAsiaTheme="majorEastAsia" w:hAnsiTheme="majorHAnsi" w:cstheme="majorBidi"/>
          <w:b/>
          <w:bCs/>
          <w:sz w:val="28"/>
          <w:szCs w:val="28"/>
        </w:rPr>
      </w:pPr>
      <w:r w:rsidRPr="63B76199">
        <w:rPr>
          <w:rFonts w:asciiTheme="majorHAnsi" w:eastAsiaTheme="majorEastAsia" w:hAnsiTheme="majorHAnsi" w:cstheme="majorBidi"/>
          <w:b/>
          <w:bCs/>
          <w:sz w:val="28"/>
          <w:szCs w:val="28"/>
        </w:rPr>
        <w:t xml:space="preserve">Criteria for </w:t>
      </w:r>
      <w:r w:rsidR="79191784" w:rsidRPr="00B04475">
        <w:rPr>
          <w:rFonts w:asciiTheme="majorHAnsi" w:eastAsiaTheme="majorEastAsia" w:hAnsiTheme="majorHAnsi" w:cstheme="majorBidi"/>
          <w:b/>
          <w:bCs/>
          <w:sz w:val="28"/>
          <w:szCs w:val="28"/>
        </w:rPr>
        <w:t>E</w:t>
      </w:r>
      <w:r w:rsidR="09FF3BA4" w:rsidRPr="00B04475">
        <w:rPr>
          <w:rFonts w:asciiTheme="majorHAnsi" w:eastAsiaTheme="majorEastAsia" w:hAnsiTheme="majorHAnsi" w:cstheme="majorBidi"/>
          <w:b/>
          <w:bCs/>
          <w:sz w:val="28"/>
          <w:szCs w:val="28"/>
        </w:rPr>
        <w:t>xpedited</w:t>
      </w:r>
      <w:r w:rsidR="2A745EEE" w:rsidRPr="63B76199">
        <w:rPr>
          <w:rFonts w:asciiTheme="majorHAnsi" w:eastAsiaTheme="majorEastAsia" w:hAnsiTheme="majorHAnsi" w:cstheme="majorBidi"/>
          <w:b/>
          <w:bCs/>
          <w:sz w:val="28"/>
          <w:szCs w:val="28"/>
        </w:rPr>
        <w:t xml:space="preserve"> SPOT (Skills and Pedagogy for Online Teaching)</w:t>
      </w:r>
      <w:r w:rsidR="2806AFC5" w:rsidRPr="63B76199">
        <w:rPr>
          <w:rFonts w:asciiTheme="majorHAnsi" w:eastAsiaTheme="majorEastAsia" w:hAnsiTheme="majorHAnsi" w:cstheme="majorBidi"/>
          <w:b/>
          <w:bCs/>
          <w:sz w:val="28"/>
          <w:szCs w:val="28"/>
        </w:rPr>
        <w:t xml:space="preserve"> Process</w:t>
      </w:r>
    </w:p>
    <w:p w14:paraId="3F3A3538" w14:textId="320F6D92" w:rsidR="127BFCAD" w:rsidRDefault="127BFCAD" w:rsidP="2B8BF693">
      <w:pPr>
        <w:jc w:val="center"/>
        <w:rPr>
          <w:rFonts w:asciiTheme="majorHAnsi" w:eastAsiaTheme="majorEastAsia" w:hAnsiTheme="majorHAnsi" w:cstheme="majorBidi"/>
          <w:b/>
          <w:bCs/>
          <w:sz w:val="28"/>
          <w:szCs w:val="28"/>
        </w:rPr>
      </w:pPr>
      <w:r w:rsidRPr="2B8BF693">
        <w:rPr>
          <w:rFonts w:asciiTheme="majorHAnsi" w:eastAsiaTheme="majorEastAsia" w:hAnsiTheme="majorHAnsi" w:cstheme="majorBidi"/>
          <w:b/>
          <w:bCs/>
          <w:sz w:val="28"/>
          <w:szCs w:val="28"/>
        </w:rPr>
        <w:t>Distance Learning Committee (DLC) Recommendation</w:t>
      </w:r>
    </w:p>
    <w:p w14:paraId="2786658D" w14:textId="68A4D249" w:rsidR="7ACE126D" w:rsidRDefault="7ACE126D" w:rsidP="2B8BF693">
      <w:pPr>
        <w:jc w:val="center"/>
        <w:rPr>
          <w:rFonts w:asciiTheme="majorHAnsi" w:eastAsiaTheme="majorEastAsia" w:hAnsiTheme="majorHAnsi" w:cstheme="majorBidi"/>
          <w:b/>
          <w:bCs/>
          <w:sz w:val="24"/>
          <w:szCs w:val="24"/>
        </w:rPr>
      </w:pPr>
      <w:r w:rsidRPr="60750526">
        <w:rPr>
          <w:rFonts w:asciiTheme="majorHAnsi" w:eastAsiaTheme="majorEastAsia" w:hAnsiTheme="majorHAnsi" w:cstheme="majorBidi"/>
          <w:b/>
          <w:bCs/>
          <w:sz w:val="24"/>
          <w:szCs w:val="24"/>
        </w:rPr>
        <w:t>Fall 2021</w:t>
      </w:r>
    </w:p>
    <w:p w14:paraId="270C32AF" w14:textId="184B694C" w:rsidR="1D110A21" w:rsidRDefault="1D110A21" w:rsidP="2B8BF693">
      <w:pPr>
        <w:rPr>
          <w:rFonts w:asciiTheme="majorHAnsi" w:eastAsiaTheme="majorEastAsia" w:hAnsiTheme="majorHAnsi" w:cstheme="majorBidi"/>
          <w:b/>
          <w:bCs/>
          <w:sz w:val="24"/>
          <w:szCs w:val="24"/>
        </w:rPr>
      </w:pPr>
      <w:r w:rsidRPr="2B8BF693">
        <w:rPr>
          <w:rFonts w:asciiTheme="majorHAnsi" w:eastAsiaTheme="majorEastAsia" w:hAnsiTheme="majorHAnsi" w:cstheme="majorBidi"/>
          <w:b/>
          <w:bCs/>
          <w:sz w:val="24"/>
          <w:szCs w:val="24"/>
        </w:rPr>
        <w:t>Recommendation:</w:t>
      </w:r>
    </w:p>
    <w:p w14:paraId="60CE7605" w14:textId="00378581" w:rsidR="29C8CD71" w:rsidRDefault="29C8CD71" w:rsidP="6DBEFDA3">
      <w:r>
        <w:t xml:space="preserve">The DLC recommends </w:t>
      </w:r>
      <w:r w:rsidR="1EF81CDE">
        <w:t>a</w:t>
      </w:r>
      <w:r w:rsidR="3F133E6F">
        <w:t>n</w:t>
      </w:r>
      <w:r w:rsidR="1EF81CDE">
        <w:t xml:space="preserve"> expedited SPOT review </w:t>
      </w:r>
      <w:r w:rsidR="09DEA286">
        <w:t xml:space="preserve">process </w:t>
      </w:r>
      <w:r w:rsidR="1EF81CDE">
        <w:t xml:space="preserve">for professors who have completed </w:t>
      </w:r>
      <w:r>
        <w:t>certifications from other community colleges</w:t>
      </w:r>
      <w:r w:rsidR="0A938A1D">
        <w:t xml:space="preserve"> when </w:t>
      </w:r>
      <w:r w:rsidR="36D6462D">
        <w:t xml:space="preserve">both of </w:t>
      </w:r>
      <w:r w:rsidR="00D26311">
        <w:t>the following criteria are met.</w:t>
      </w:r>
    </w:p>
    <w:p w14:paraId="61742292" w14:textId="166A7742" w:rsidR="2EBF6745" w:rsidRDefault="2EBF6745" w:rsidP="2B8BF693">
      <w:pPr>
        <w:pStyle w:val="ListParagraph"/>
        <w:numPr>
          <w:ilvl w:val="0"/>
          <w:numId w:val="5"/>
        </w:numPr>
        <w:rPr>
          <w:rFonts w:eastAsiaTheme="minorEastAsia"/>
        </w:rPr>
      </w:pPr>
      <w:r>
        <w:t>The</w:t>
      </w:r>
      <w:r w:rsidR="0759225E">
        <w:t xml:space="preserve"> </w:t>
      </w:r>
      <w:r w:rsidR="14264F26">
        <w:t>faculty member</w:t>
      </w:r>
      <w:r w:rsidR="0759225E">
        <w:t xml:space="preserve"> received</w:t>
      </w:r>
      <w:r>
        <w:t xml:space="preserve"> online training</w:t>
      </w:r>
      <w:r w:rsidR="4F9F05B2">
        <w:t xml:space="preserve"> </w:t>
      </w:r>
      <w:r w:rsidR="7378C1BE">
        <w:t>from</w:t>
      </w:r>
      <w:r w:rsidR="4F9F05B2">
        <w:t xml:space="preserve"> a DLC-approved </w:t>
      </w:r>
      <w:r w:rsidR="3A393F0B">
        <w:t xml:space="preserve">training </w:t>
      </w:r>
      <w:r w:rsidR="4F9F05B2">
        <w:t>program</w:t>
      </w:r>
      <w:r>
        <w:t>.</w:t>
      </w:r>
    </w:p>
    <w:p w14:paraId="05EC3B58" w14:textId="563270BF" w:rsidR="2B8BF693" w:rsidRPr="00267AC7" w:rsidRDefault="2EBF6745" w:rsidP="2B8BF693">
      <w:pPr>
        <w:pStyle w:val="ListParagraph"/>
        <w:numPr>
          <w:ilvl w:val="0"/>
          <w:numId w:val="5"/>
        </w:numPr>
      </w:pPr>
      <w:r>
        <w:t xml:space="preserve">The faculty member </w:t>
      </w:r>
      <w:r w:rsidR="578DD95F">
        <w:t xml:space="preserve">submits a </w:t>
      </w:r>
      <w:r>
        <w:t xml:space="preserve">course shell </w:t>
      </w:r>
      <w:r w:rsidR="0B098325">
        <w:t xml:space="preserve">for an expedited </w:t>
      </w:r>
      <w:r w:rsidR="05271EE3">
        <w:t xml:space="preserve">review by a Mt. SAC </w:t>
      </w:r>
      <w:r>
        <w:t xml:space="preserve">SPOT reviewer, who </w:t>
      </w:r>
      <w:r w:rsidR="00D26311">
        <w:t>verifies</w:t>
      </w:r>
      <w:r w:rsidR="17206CC5">
        <w:t xml:space="preserve"> that key criteria </w:t>
      </w:r>
      <w:r w:rsidR="2E4C8A41">
        <w:t xml:space="preserve">for distance learning at Mt. SAC </w:t>
      </w:r>
      <w:r w:rsidR="17206CC5">
        <w:t xml:space="preserve">are met. </w:t>
      </w:r>
    </w:p>
    <w:p w14:paraId="1E0149BE" w14:textId="77777777" w:rsidR="00267AC7" w:rsidRDefault="00267AC7" w:rsidP="2B8BF693">
      <w:pPr>
        <w:rPr>
          <w:rFonts w:asciiTheme="majorHAnsi" w:eastAsiaTheme="majorEastAsia" w:hAnsiTheme="majorHAnsi" w:cstheme="majorBidi"/>
          <w:b/>
          <w:bCs/>
          <w:sz w:val="24"/>
          <w:szCs w:val="24"/>
        </w:rPr>
      </w:pPr>
    </w:p>
    <w:p w14:paraId="5BD4671A" w14:textId="681C3A9B" w:rsidR="29C8CD71" w:rsidRDefault="29C8CD71" w:rsidP="2B8BF693">
      <w:pPr>
        <w:rPr>
          <w:rFonts w:asciiTheme="majorHAnsi" w:eastAsiaTheme="majorEastAsia" w:hAnsiTheme="majorHAnsi" w:cstheme="majorBidi"/>
          <w:b/>
          <w:bCs/>
          <w:sz w:val="24"/>
          <w:szCs w:val="24"/>
        </w:rPr>
      </w:pPr>
      <w:r w:rsidRPr="2B8BF693">
        <w:rPr>
          <w:rFonts w:asciiTheme="majorHAnsi" w:eastAsiaTheme="majorEastAsia" w:hAnsiTheme="majorHAnsi" w:cstheme="majorBidi"/>
          <w:b/>
          <w:bCs/>
          <w:sz w:val="24"/>
          <w:szCs w:val="24"/>
        </w:rPr>
        <w:t>Rationale:</w:t>
      </w:r>
    </w:p>
    <w:p w14:paraId="44562C05" w14:textId="22A4DF61" w:rsidR="685D6A22" w:rsidRDefault="685D6A22" w:rsidP="63B76199">
      <w:r>
        <w:t>Title 5 regulations require</w:t>
      </w:r>
      <w:r w:rsidR="3C463C2C">
        <w:t xml:space="preserve"> “</w:t>
      </w:r>
      <w:r w:rsidR="3C463C2C" w:rsidRPr="0019DD96">
        <w:rPr>
          <w:rFonts w:ascii="Calibri" w:eastAsia="Calibri" w:hAnsi="Calibri" w:cs="Calibri"/>
        </w:rPr>
        <w:t>Instructors of distance education shall be prepared to teach in a distance education delivery method consistent with local district policies and negotiated agreements.</w:t>
      </w:r>
      <w:r w:rsidR="0712985E" w:rsidRPr="0019DD96">
        <w:rPr>
          <w:rFonts w:ascii="Calibri" w:eastAsia="Calibri" w:hAnsi="Calibri" w:cs="Calibri"/>
        </w:rPr>
        <w:t xml:space="preserve">” </w:t>
      </w:r>
      <w:r w:rsidR="7FDA1886">
        <w:t xml:space="preserve">Our accrediting commission, ACCJC, </w:t>
      </w:r>
      <w:r w:rsidR="1A970892">
        <w:t>state</w:t>
      </w:r>
      <w:r w:rsidR="3B98F178">
        <w:t>s</w:t>
      </w:r>
      <w:r w:rsidR="1A970892">
        <w:t xml:space="preserve"> that for distance education</w:t>
      </w:r>
      <w:r w:rsidR="7FDA1886">
        <w:t xml:space="preserve"> “</w:t>
      </w:r>
      <w:r w:rsidR="7FDA1886" w:rsidRPr="0019DD96">
        <w:rPr>
          <w:rFonts w:ascii="Calibri" w:eastAsia="Calibri" w:hAnsi="Calibri" w:cs="Calibri"/>
        </w:rPr>
        <w:t xml:space="preserve">For purposes of this definition, an instructor is an individual responsible for delivering course content and who meets the qualifications for instruction established by an institution's accrediting agency.” </w:t>
      </w:r>
      <w:r>
        <w:t xml:space="preserve"> </w:t>
      </w:r>
      <w:r w:rsidR="3B4495F9">
        <w:t>(https://accjc.org/eligibility-requirements-standards-policies/#accreditation-standards)</w:t>
      </w:r>
    </w:p>
    <w:p w14:paraId="7345B216" w14:textId="736665F1" w:rsidR="685D6A22" w:rsidRDefault="11C79D3B" w:rsidP="6DBEFDA3">
      <w:r w:rsidRPr="63B76199">
        <w:t xml:space="preserve">Both </w:t>
      </w:r>
      <w:r w:rsidR="3A5CB1A4" w:rsidRPr="63B76199">
        <w:t xml:space="preserve">AP 4105 and the faculty contract </w:t>
      </w:r>
      <w:r w:rsidR="28BCC299" w:rsidRPr="63B76199">
        <w:t>designate SPOT as Mt. SAC’s preparation</w:t>
      </w:r>
      <w:r w:rsidR="7056B621" w:rsidRPr="63B76199">
        <w:t xml:space="preserve"> and qualification </w:t>
      </w:r>
      <w:r w:rsidR="28BCC299" w:rsidRPr="63B76199">
        <w:t>for teaching</w:t>
      </w:r>
      <w:r w:rsidR="0DF593C0" w:rsidRPr="63B76199">
        <w:t xml:space="preserve"> in distance education</w:t>
      </w:r>
      <w:r w:rsidR="28BCC299" w:rsidRPr="63B76199">
        <w:t>.</w:t>
      </w:r>
    </w:p>
    <w:p w14:paraId="31CEA4D1" w14:textId="1FE15AEB" w:rsidR="4C4F3391" w:rsidRDefault="4C4F3391" w:rsidP="63B76199">
      <w:pPr>
        <w:rPr>
          <w:highlight w:val="yellow"/>
        </w:rPr>
      </w:pPr>
      <w:r>
        <w:t xml:space="preserve">SPOT </w:t>
      </w:r>
      <w:r w:rsidR="7D84390D">
        <w:t>is a self-paced, asynchronous, competency-based program</w:t>
      </w:r>
      <w:r w:rsidR="51AC9EA3">
        <w:t xml:space="preserve"> through which faculty demonstrate knowledge of distance learning principles by creating f</w:t>
      </w:r>
      <w:r w:rsidR="24B61696">
        <w:t xml:space="preserve">our </w:t>
      </w:r>
      <w:r w:rsidR="00D26311">
        <w:t>online module</w:t>
      </w:r>
      <w:r w:rsidR="24B61696">
        <w:t xml:space="preserve">s in our institution’s LMS. </w:t>
      </w:r>
      <w:r w:rsidR="7C138895">
        <w:t xml:space="preserve"> </w:t>
      </w:r>
      <w:r w:rsidR="4A5F64F1">
        <w:t>SPOT is unique in that it re</w:t>
      </w:r>
      <w:r w:rsidR="00E60901">
        <w:t>sult</w:t>
      </w:r>
      <w:r w:rsidR="4A5F64F1">
        <w:t xml:space="preserve">s </w:t>
      </w:r>
      <w:r w:rsidR="00E60901">
        <w:t xml:space="preserve">in </w:t>
      </w:r>
      <w:r w:rsidR="4A5F64F1">
        <w:t xml:space="preserve">a deliverable </w:t>
      </w:r>
      <w:r w:rsidR="01CF5556">
        <w:t>product</w:t>
      </w:r>
      <w:r w:rsidR="14EDAF0A">
        <w:t>.</w:t>
      </w:r>
      <w:r w:rsidR="4A5F64F1">
        <w:t xml:space="preserve"> SPOT courses receive an extensive interactive evaluation to ensure key criteria and standards are met</w:t>
      </w:r>
      <w:r w:rsidR="00B04475">
        <w:t>.</w:t>
      </w:r>
      <w:r w:rsidR="4A5F64F1">
        <w:t xml:space="preserve"> </w:t>
      </w:r>
      <w:r w:rsidR="0E5D0146">
        <w:t xml:space="preserve">The six </w:t>
      </w:r>
      <w:r w:rsidR="5C314F0B">
        <w:t xml:space="preserve">learning modules in </w:t>
      </w:r>
      <w:r w:rsidR="5E487607">
        <w:t xml:space="preserve">SPOT </w:t>
      </w:r>
      <w:r w:rsidR="0E5D0146">
        <w:t>are based on</w:t>
      </w:r>
      <w:r w:rsidR="4F9D3A6E">
        <w:t xml:space="preserve"> key quality metrics as represented in</w:t>
      </w:r>
      <w:r w:rsidR="0E5D0146">
        <w:t xml:space="preserve"> the </w:t>
      </w:r>
      <w:r w:rsidR="00B04475">
        <w:t>California Virtual Campus (</w:t>
      </w:r>
      <w:r w:rsidR="0E5D0146">
        <w:t>CVC</w:t>
      </w:r>
      <w:r w:rsidR="00B04475">
        <w:t>)</w:t>
      </w:r>
      <w:r w:rsidR="0E5D0146">
        <w:t xml:space="preserve"> Course Design Rubric.</w:t>
      </w:r>
    </w:p>
    <w:p w14:paraId="6CD460E1" w14:textId="0FA4EB9A" w:rsidR="4C4F3391" w:rsidRDefault="4C4F3391" w:rsidP="62045EAA">
      <w:pPr>
        <w:pStyle w:val="ListParagraph"/>
        <w:numPr>
          <w:ilvl w:val="0"/>
          <w:numId w:val="9"/>
        </w:numPr>
        <w:rPr>
          <w:rFonts w:eastAsiaTheme="minorEastAsia"/>
        </w:rPr>
      </w:pPr>
      <w:r>
        <w:t>Distance Learning Regulations</w:t>
      </w:r>
    </w:p>
    <w:p w14:paraId="436961D6" w14:textId="0C56A8BB" w:rsidR="4C4F3391" w:rsidRDefault="4C4F3391" w:rsidP="62045EAA">
      <w:pPr>
        <w:pStyle w:val="ListParagraph"/>
        <w:numPr>
          <w:ilvl w:val="0"/>
          <w:numId w:val="9"/>
        </w:numPr>
      </w:pPr>
      <w:r>
        <w:t>Welcoming Students</w:t>
      </w:r>
    </w:p>
    <w:p w14:paraId="0AB2ED46" w14:textId="14BA2177" w:rsidR="4C4F3391" w:rsidRDefault="4C4F3391" w:rsidP="62045EAA">
      <w:pPr>
        <w:pStyle w:val="ListParagraph"/>
        <w:numPr>
          <w:ilvl w:val="0"/>
          <w:numId w:val="9"/>
        </w:numPr>
      </w:pPr>
      <w:r>
        <w:t>Course Design, Content Presentation, and Resources</w:t>
      </w:r>
    </w:p>
    <w:p w14:paraId="072EDC2B" w14:textId="338B253E" w:rsidR="4C4F3391" w:rsidRDefault="4C4F3391" w:rsidP="62045EAA">
      <w:pPr>
        <w:pStyle w:val="ListParagraph"/>
        <w:numPr>
          <w:ilvl w:val="0"/>
          <w:numId w:val="9"/>
        </w:numPr>
      </w:pPr>
      <w:r>
        <w:t>Regular and Effective Contact</w:t>
      </w:r>
    </w:p>
    <w:p w14:paraId="6977EBDB" w14:textId="2462404B" w:rsidR="4C4F3391" w:rsidRDefault="4C4F3391" w:rsidP="62045EAA">
      <w:pPr>
        <w:pStyle w:val="ListParagraph"/>
        <w:numPr>
          <w:ilvl w:val="0"/>
          <w:numId w:val="9"/>
        </w:numPr>
      </w:pPr>
      <w:r>
        <w:t>Grading and Assessments</w:t>
      </w:r>
    </w:p>
    <w:p w14:paraId="665B89F1" w14:textId="419B36E1" w:rsidR="4C4F3391" w:rsidRDefault="4C4F3391" w:rsidP="62045EAA">
      <w:pPr>
        <w:pStyle w:val="ListParagraph"/>
        <w:numPr>
          <w:ilvl w:val="0"/>
          <w:numId w:val="9"/>
        </w:numPr>
      </w:pPr>
      <w:r>
        <w:t>Accessibility</w:t>
      </w:r>
      <w:r w:rsidR="3E5F0F48">
        <w:t xml:space="preserve"> and Learner Support</w:t>
      </w:r>
    </w:p>
    <w:p w14:paraId="6E51EDF1" w14:textId="6DF758F1" w:rsidR="63B76199" w:rsidRDefault="00303670" w:rsidP="63B76199">
      <w:r>
        <w:t>Distanc</w:t>
      </w:r>
      <w:r w:rsidR="00B04475">
        <w:t>e education is highly regulated. R</w:t>
      </w:r>
      <w:r>
        <w:t xml:space="preserve">egulations change often.  To successfully </w:t>
      </w:r>
      <w:r w:rsidR="00B04475">
        <w:t xml:space="preserve">design </w:t>
      </w:r>
      <w:r>
        <w:t xml:space="preserve">an online course, faculty must understand these </w:t>
      </w:r>
      <w:r w:rsidR="00B04475">
        <w:t>regulations and requirements.  Training</w:t>
      </w:r>
      <w:r>
        <w:t xml:space="preserve"> programs acr</w:t>
      </w:r>
      <w:r w:rsidR="00B04475">
        <w:t>oss colleges are highly variable.  F</w:t>
      </w:r>
      <w:r>
        <w:t>aculty may receive minimal training in specif</w:t>
      </w:r>
      <w:r w:rsidR="00B04475">
        <w:t>ic elements that SPOT addresses</w:t>
      </w:r>
      <w:r>
        <w:t xml:space="preserve"> or they may have only engaged in the material passively without a requirement to demonstrate knowledge in an applied way. For this reason, it is important that</w:t>
      </w:r>
      <w:r w:rsidR="00B04475">
        <w:t xml:space="preserve"> other colleges’</w:t>
      </w:r>
      <w:r>
        <w:t xml:space="preserve"> training </w:t>
      </w:r>
      <w:r w:rsidR="00B04475">
        <w:t>offers the same depth as Mt. SAC’s</w:t>
      </w:r>
      <w:r w:rsidR="5C35A3B9">
        <w:t>, and that the professor demonstrate knowledge of requirements</w:t>
      </w:r>
      <w:r>
        <w:t xml:space="preserve">. </w:t>
      </w:r>
    </w:p>
    <w:p w14:paraId="46898300" w14:textId="67705C9A" w:rsidR="13AD1FF3" w:rsidRPr="00303670" w:rsidRDefault="13AD1FF3" w:rsidP="38408C83">
      <w:pPr>
        <w:rPr>
          <w:rFonts w:asciiTheme="majorHAnsi" w:hAnsiTheme="majorHAnsi" w:cstheme="majorBidi"/>
          <w:b/>
          <w:bCs/>
          <w:sz w:val="24"/>
          <w:szCs w:val="24"/>
        </w:rPr>
      </w:pPr>
      <w:r w:rsidRPr="38408C83">
        <w:rPr>
          <w:rFonts w:asciiTheme="majorHAnsi" w:hAnsiTheme="majorHAnsi" w:cstheme="majorBidi"/>
          <w:b/>
          <w:bCs/>
          <w:sz w:val="24"/>
          <w:szCs w:val="24"/>
        </w:rPr>
        <w:lastRenderedPageBreak/>
        <w:t>R</w:t>
      </w:r>
      <w:r w:rsidR="00303670" w:rsidRPr="38408C83">
        <w:rPr>
          <w:rFonts w:asciiTheme="majorHAnsi" w:hAnsiTheme="majorHAnsi" w:cstheme="majorBidi"/>
          <w:b/>
          <w:bCs/>
          <w:sz w:val="24"/>
          <w:szCs w:val="24"/>
        </w:rPr>
        <w:t>ecommendation</w:t>
      </w:r>
      <w:r w:rsidRPr="38408C83">
        <w:rPr>
          <w:rFonts w:asciiTheme="majorHAnsi" w:hAnsiTheme="majorHAnsi" w:cstheme="majorBidi"/>
          <w:b/>
          <w:bCs/>
          <w:sz w:val="24"/>
          <w:szCs w:val="24"/>
        </w:rPr>
        <w:t xml:space="preserve"> P</w:t>
      </w:r>
      <w:r w:rsidR="0595762F" w:rsidRPr="38408C83">
        <w:rPr>
          <w:rFonts w:asciiTheme="majorHAnsi" w:hAnsiTheme="majorHAnsi" w:cstheme="majorBidi"/>
          <w:b/>
          <w:bCs/>
          <w:sz w:val="24"/>
          <w:szCs w:val="24"/>
        </w:rPr>
        <w:t>art</w:t>
      </w:r>
      <w:r w:rsidRPr="38408C83">
        <w:rPr>
          <w:rFonts w:asciiTheme="majorHAnsi" w:hAnsiTheme="majorHAnsi" w:cstheme="majorBidi"/>
          <w:b/>
          <w:bCs/>
          <w:sz w:val="24"/>
          <w:szCs w:val="24"/>
        </w:rPr>
        <w:t xml:space="preserve"> 1</w:t>
      </w:r>
      <w:r w:rsidR="00303670" w:rsidRPr="38408C83">
        <w:rPr>
          <w:rFonts w:asciiTheme="majorHAnsi" w:hAnsiTheme="majorHAnsi" w:cstheme="majorBidi"/>
          <w:b/>
          <w:bCs/>
          <w:sz w:val="24"/>
          <w:szCs w:val="24"/>
        </w:rPr>
        <w:t>: Program Approval</w:t>
      </w:r>
    </w:p>
    <w:p w14:paraId="4E95C4BD" w14:textId="57EEB098" w:rsidR="2AF0F795" w:rsidRDefault="2AF0F795" w:rsidP="2B8BF693">
      <w:r>
        <w:t xml:space="preserve">The DLC recommends that </w:t>
      </w:r>
      <w:r w:rsidR="607910C5">
        <w:t xml:space="preserve">assessment of </w:t>
      </w:r>
      <w:r>
        <w:t xml:space="preserve">other college training </w:t>
      </w:r>
      <w:r w:rsidR="43F038C7">
        <w:t xml:space="preserve">use the following </w:t>
      </w:r>
      <w:r w:rsidR="52E18891">
        <w:t>four</w:t>
      </w:r>
      <w:r w:rsidR="5BBC8D12">
        <w:t xml:space="preserve"> </w:t>
      </w:r>
      <w:r w:rsidR="43F038C7">
        <w:t>criteria.</w:t>
      </w:r>
    </w:p>
    <w:p w14:paraId="755F45E2" w14:textId="772FCED6" w:rsidR="72057C0A" w:rsidRDefault="1F1ADE15" w:rsidP="362DEAA7">
      <w:pPr>
        <w:pStyle w:val="ListParagraph"/>
        <w:numPr>
          <w:ilvl w:val="0"/>
          <w:numId w:val="10"/>
        </w:numPr>
        <w:rPr>
          <w:rFonts w:eastAsiaTheme="minorEastAsia"/>
        </w:rPr>
      </w:pPr>
      <w:r w:rsidRPr="1082D4F1">
        <w:rPr>
          <w:b/>
          <w:bCs/>
        </w:rPr>
        <w:t>Accessibility</w:t>
      </w:r>
      <w:r w:rsidR="5FDACFF6" w:rsidRPr="1082D4F1">
        <w:rPr>
          <w:b/>
          <w:bCs/>
        </w:rPr>
        <w:t xml:space="preserve">: </w:t>
      </w:r>
      <w:r w:rsidR="15DF3817">
        <w:t xml:space="preserve"> </w:t>
      </w:r>
      <w:r w:rsidR="2043D686">
        <w:t>T</w:t>
      </w:r>
      <w:r w:rsidR="0C553CCD">
        <w:t>o</w:t>
      </w:r>
      <w:r w:rsidR="2043D686">
        <w:t xml:space="preserve"> be granted </w:t>
      </w:r>
      <w:r w:rsidR="6B31B65D">
        <w:t xml:space="preserve">SPOT </w:t>
      </w:r>
      <w:r w:rsidR="2043D686">
        <w:t xml:space="preserve">equivalency, </w:t>
      </w:r>
      <w:r w:rsidR="15DF3817">
        <w:t xml:space="preserve">certification programs </w:t>
      </w:r>
      <w:r w:rsidR="0A769AA1">
        <w:t>must</w:t>
      </w:r>
      <w:r w:rsidR="15DF3817">
        <w:t xml:space="preserve"> have </w:t>
      </w:r>
      <w:r w:rsidR="01E96E00">
        <w:t>a modu</w:t>
      </w:r>
      <w:r w:rsidR="00E60901">
        <w:t>le, learning objective, or w</w:t>
      </w:r>
      <w:r w:rsidR="01E96E00">
        <w:t>orkshop o</w:t>
      </w:r>
      <w:r w:rsidR="55D6FB76">
        <w:t>n</w:t>
      </w:r>
      <w:r w:rsidR="01E96E00">
        <w:t xml:space="preserve"> accessible design in online </w:t>
      </w:r>
      <w:r w:rsidR="74977A03">
        <w:t>learning.</w:t>
      </w:r>
    </w:p>
    <w:p w14:paraId="238E806B" w14:textId="5853153F" w:rsidR="1EB7A1C1" w:rsidRDefault="7624A57B" w:rsidP="2B8BF693">
      <w:pPr>
        <w:pStyle w:val="ListParagraph"/>
        <w:numPr>
          <w:ilvl w:val="0"/>
          <w:numId w:val="10"/>
        </w:numPr>
      </w:pPr>
      <w:r w:rsidRPr="63B76199">
        <w:rPr>
          <w:b/>
          <w:bCs/>
        </w:rPr>
        <w:t xml:space="preserve">State and Federal </w:t>
      </w:r>
      <w:r w:rsidR="43D503A5" w:rsidRPr="63B76199">
        <w:rPr>
          <w:b/>
          <w:bCs/>
        </w:rPr>
        <w:t>Regulations</w:t>
      </w:r>
      <w:r w:rsidR="78CCA1FE" w:rsidRPr="63B76199">
        <w:rPr>
          <w:b/>
          <w:bCs/>
        </w:rPr>
        <w:t xml:space="preserve">—Regular </w:t>
      </w:r>
      <w:r w:rsidR="609C58C2" w:rsidRPr="63B76199">
        <w:rPr>
          <w:b/>
          <w:bCs/>
        </w:rPr>
        <w:t xml:space="preserve">and </w:t>
      </w:r>
      <w:r w:rsidR="78CCA1FE" w:rsidRPr="63B76199">
        <w:rPr>
          <w:b/>
          <w:bCs/>
        </w:rPr>
        <w:t>Effective Contact</w:t>
      </w:r>
      <w:r w:rsidR="00635880">
        <w:rPr>
          <w:b/>
          <w:bCs/>
        </w:rPr>
        <w:t>/</w:t>
      </w:r>
      <w:r w:rsidR="06EC3039" w:rsidRPr="63B76199">
        <w:rPr>
          <w:b/>
          <w:bCs/>
        </w:rPr>
        <w:t xml:space="preserve"> Regular Substantive Interaction</w:t>
      </w:r>
      <w:r w:rsidR="356F870C" w:rsidRPr="63B76199">
        <w:rPr>
          <w:b/>
          <w:bCs/>
        </w:rPr>
        <w:t xml:space="preserve">: </w:t>
      </w:r>
      <w:r w:rsidR="6511F446">
        <w:t xml:space="preserve">To be granted SPOT equivalency, </w:t>
      </w:r>
      <w:r w:rsidR="1EB7A1C1">
        <w:t xml:space="preserve">certification programs </w:t>
      </w:r>
      <w:r w:rsidR="2370052B">
        <w:t>must include</w:t>
      </w:r>
      <w:r w:rsidR="6B5315E9">
        <w:t xml:space="preserve"> a module</w:t>
      </w:r>
      <w:r w:rsidR="00E60901">
        <w:t xml:space="preserve">, learning objectives, or </w:t>
      </w:r>
      <w:r w:rsidR="6B5315E9">
        <w:t xml:space="preserve">workshop on </w:t>
      </w:r>
      <w:r w:rsidR="3DB3CED4">
        <w:t xml:space="preserve">meeting </w:t>
      </w:r>
      <w:r w:rsidR="11B024DE">
        <w:t xml:space="preserve">regulations regarding </w:t>
      </w:r>
      <w:r w:rsidR="3DB3CED4">
        <w:t>regular and effective contact.</w:t>
      </w:r>
      <w:r w:rsidR="66ACBD52">
        <w:t xml:space="preserve"> </w:t>
      </w:r>
    </w:p>
    <w:p w14:paraId="54EB3F06" w14:textId="48403684" w:rsidR="6129BF5A" w:rsidRDefault="6129BF5A" w:rsidP="63B76199">
      <w:pPr>
        <w:pStyle w:val="ListParagraph"/>
        <w:numPr>
          <w:ilvl w:val="0"/>
          <w:numId w:val="10"/>
        </w:numPr>
        <w:rPr>
          <w:rFonts w:eastAsiaTheme="minorEastAsia"/>
        </w:rPr>
      </w:pPr>
      <w:r w:rsidRPr="63B76199">
        <w:rPr>
          <w:b/>
          <w:bCs/>
        </w:rPr>
        <w:t>Course Design &amp; Navigation</w:t>
      </w:r>
      <w:r w:rsidR="19346157" w:rsidRPr="63B76199">
        <w:rPr>
          <w:b/>
          <w:bCs/>
        </w:rPr>
        <w:t>:</w:t>
      </w:r>
      <w:r w:rsidR="19346157">
        <w:t xml:space="preserve"> </w:t>
      </w:r>
      <w:r w:rsidR="52B7BC1B">
        <w:t xml:space="preserve">  </w:t>
      </w:r>
      <w:r w:rsidR="29D69B8F">
        <w:t xml:space="preserve">To be granted SPOT equivalency, </w:t>
      </w:r>
      <w:r w:rsidR="46E2C857">
        <w:t xml:space="preserve">certification programs </w:t>
      </w:r>
      <w:r w:rsidR="6A17B635">
        <w:t>must include</w:t>
      </w:r>
      <w:r w:rsidR="0B24825A">
        <w:t xml:space="preserve"> a module</w:t>
      </w:r>
      <w:r w:rsidR="00E60901">
        <w:t xml:space="preserve">, learning objectives, or </w:t>
      </w:r>
      <w:r w:rsidR="0B24825A">
        <w:t xml:space="preserve">workshop </w:t>
      </w:r>
      <w:r w:rsidR="00B04475">
        <w:t>that presents</w:t>
      </w:r>
      <w:r w:rsidR="0B24825A">
        <w:t xml:space="preserve"> course content design</w:t>
      </w:r>
      <w:r w:rsidR="14582161">
        <w:t xml:space="preserve"> and/or</w:t>
      </w:r>
      <w:r w:rsidR="0B24825A">
        <w:t xml:space="preserve"> </w:t>
      </w:r>
      <w:r w:rsidR="40DFE0C4">
        <w:t>online pedagogy</w:t>
      </w:r>
      <w:r w:rsidR="6D6E943A">
        <w:t>.</w:t>
      </w:r>
      <w:r w:rsidR="7088CF92">
        <w:t xml:space="preserve">  </w:t>
      </w:r>
      <w:r w:rsidR="45E48654">
        <w:t xml:space="preserve">It should include content that follows CVC recommendations, including how to create a comprehensive course orientation module, how to </w:t>
      </w:r>
      <w:r w:rsidR="59F95241">
        <w:t>set up</w:t>
      </w:r>
      <w:r w:rsidR="45E48654">
        <w:t xml:space="preserve"> intuitive </w:t>
      </w:r>
      <w:r w:rsidR="28E9C1B4">
        <w:t xml:space="preserve">navigation, how to </w:t>
      </w:r>
      <w:r w:rsidR="45E48654">
        <w:t xml:space="preserve">chunk units in Modules, </w:t>
      </w:r>
      <w:r w:rsidR="680037BB">
        <w:t xml:space="preserve">how to </w:t>
      </w:r>
      <w:r w:rsidR="45E48654">
        <w:t>incorporat</w:t>
      </w:r>
      <w:r w:rsidR="18F57C1F">
        <w:t>e</w:t>
      </w:r>
      <w:r w:rsidR="45E48654">
        <w:t xml:space="preserve"> a variety of course materials, and </w:t>
      </w:r>
      <w:r w:rsidR="6C372F93">
        <w:t xml:space="preserve">how to </w:t>
      </w:r>
      <w:r w:rsidR="45E48654">
        <w:t>provid</w:t>
      </w:r>
      <w:r w:rsidR="7243D9D7">
        <w:t xml:space="preserve">e </w:t>
      </w:r>
      <w:r w:rsidR="45E48654">
        <w:t>complete and descriptive instructions.</w:t>
      </w:r>
    </w:p>
    <w:p w14:paraId="514B3C31" w14:textId="4BF25F40" w:rsidR="1A7D5C2B" w:rsidRDefault="66EA0838" w:rsidP="2D6420CC">
      <w:pPr>
        <w:pStyle w:val="ListParagraph"/>
        <w:numPr>
          <w:ilvl w:val="0"/>
          <w:numId w:val="10"/>
        </w:numPr>
        <w:rPr>
          <w:rFonts w:eastAsiaTheme="minorEastAsia"/>
        </w:rPr>
      </w:pPr>
      <w:r w:rsidRPr="2D6420CC">
        <w:rPr>
          <w:b/>
          <w:bCs/>
        </w:rPr>
        <w:t>Hours</w:t>
      </w:r>
      <w:r w:rsidR="0AC79C50" w:rsidRPr="2D6420CC">
        <w:rPr>
          <w:b/>
          <w:bCs/>
        </w:rPr>
        <w:t>:</w:t>
      </w:r>
      <w:r w:rsidR="0AC79C50">
        <w:t xml:space="preserve"> </w:t>
      </w:r>
      <w:r w:rsidR="0CB2CDF2">
        <w:t xml:space="preserve">Mt SAC’s SPOT certification program requires 16 hours of training.  </w:t>
      </w:r>
      <w:r w:rsidR="00E60901">
        <w:t>To be granted SPOT equivalency,</w:t>
      </w:r>
      <w:r w:rsidR="0CB2CDF2">
        <w:t xml:space="preserve"> other Colleges’ certific</w:t>
      </w:r>
      <w:r w:rsidR="1FF85482">
        <w:t xml:space="preserve">ation programs will </w:t>
      </w:r>
      <w:r w:rsidR="7FEEB249">
        <w:t>be a</w:t>
      </w:r>
      <w:r w:rsidR="1FF85482">
        <w:t xml:space="preserve"> minimum</w:t>
      </w:r>
      <w:r w:rsidR="08C44227">
        <w:t xml:space="preserve"> of</w:t>
      </w:r>
      <w:r w:rsidR="1FF85482">
        <w:t xml:space="preserve"> 16 hours of training.</w:t>
      </w:r>
      <w:r w:rsidR="3E125A58">
        <w:t xml:space="preserve">  </w:t>
      </w:r>
    </w:p>
    <w:p w14:paraId="56EA03F4" w14:textId="5EBD7106" w:rsidR="00B04475" w:rsidRPr="00D335F7" w:rsidRDefault="00B04475" w:rsidP="36B81CE4">
      <w:pPr>
        <w:rPr>
          <w:rFonts w:asciiTheme="majorHAnsi" w:hAnsiTheme="majorHAnsi" w:cstheme="majorHAnsi"/>
          <w:b/>
          <w:sz w:val="24"/>
          <w:szCs w:val="24"/>
        </w:rPr>
      </w:pPr>
      <w:r w:rsidRPr="00D335F7">
        <w:rPr>
          <w:rFonts w:asciiTheme="majorHAnsi" w:hAnsiTheme="majorHAnsi" w:cstheme="majorHAnsi"/>
          <w:b/>
          <w:sz w:val="24"/>
          <w:szCs w:val="24"/>
        </w:rPr>
        <w:t>Determin</w:t>
      </w:r>
      <w:r w:rsidR="00D335F7" w:rsidRPr="00D335F7">
        <w:rPr>
          <w:rFonts w:asciiTheme="majorHAnsi" w:hAnsiTheme="majorHAnsi" w:cstheme="majorHAnsi"/>
          <w:b/>
          <w:sz w:val="24"/>
          <w:szCs w:val="24"/>
        </w:rPr>
        <w:t>ing</w:t>
      </w:r>
      <w:r w:rsidRPr="00D335F7">
        <w:rPr>
          <w:rFonts w:asciiTheme="majorHAnsi" w:hAnsiTheme="majorHAnsi" w:cstheme="majorHAnsi"/>
          <w:b/>
          <w:sz w:val="24"/>
          <w:szCs w:val="24"/>
        </w:rPr>
        <w:t xml:space="preserve"> </w:t>
      </w:r>
      <w:r w:rsidR="00D335F7" w:rsidRPr="00D335F7">
        <w:rPr>
          <w:rFonts w:asciiTheme="majorHAnsi" w:hAnsiTheme="majorHAnsi" w:cstheme="majorHAnsi"/>
          <w:b/>
          <w:sz w:val="24"/>
          <w:szCs w:val="24"/>
        </w:rPr>
        <w:t>Approved Programs</w:t>
      </w:r>
    </w:p>
    <w:p w14:paraId="08CBCF31" w14:textId="445112FF" w:rsidR="00D335F7" w:rsidRDefault="00D335F7" w:rsidP="0019DD96">
      <w:pPr>
        <w:rPr>
          <w:rFonts w:ascii="Segoe UI" w:eastAsia="Segoe UI" w:hAnsi="Segoe UI" w:cs="Segoe UI"/>
          <w:color w:val="333333"/>
          <w:sz w:val="18"/>
          <w:szCs w:val="18"/>
        </w:rPr>
      </w:pPr>
      <w:r>
        <w:t>SPOT-trained</w:t>
      </w:r>
      <w:r w:rsidR="2AB5A867">
        <w:t xml:space="preserve"> peer reviewers </w:t>
      </w:r>
      <w:r>
        <w:t>will</w:t>
      </w:r>
      <w:r w:rsidR="2AB5A867">
        <w:t xml:space="preserve"> review course objectives, sylla</w:t>
      </w:r>
      <w:r w:rsidR="00B04475">
        <w:t>bus, and/or unit descriptions</w:t>
      </w:r>
      <w:r>
        <w:t xml:space="preserve"> of other college training programs</w:t>
      </w:r>
      <w:r w:rsidR="00B04475">
        <w:t xml:space="preserve">. </w:t>
      </w:r>
      <w:r w:rsidR="2AB5A867">
        <w:t xml:space="preserve"> </w:t>
      </w:r>
      <w:r>
        <w:t>Recommendations will be brought to DLC</w:t>
      </w:r>
      <w:r w:rsidR="2AB5A867">
        <w:t xml:space="preserve">. </w:t>
      </w:r>
      <w:r w:rsidR="3FF3122E" w:rsidRPr="0019DD96">
        <w:rPr>
          <w:rFonts w:eastAsiaTheme="minorEastAsia"/>
          <w:color w:val="333333"/>
        </w:rPr>
        <w:t xml:space="preserve">The SPOT certification webpage will list approved colleges' training programs.  The list will be updated regularly as training programs are approved. </w:t>
      </w:r>
      <w:r w:rsidR="3FF3122E" w:rsidRPr="0019DD96">
        <w:rPr>
          <w:rFonts w:ascii="Segoe UI" w:eastAsia="Segoe UI" w:hAnsi="Segoe UI" w:cs="Segoe UI"/>
          <w:color w:val="333333"/>
          <w:sz w:val="18"/>
          <w:szCs w:val="18"/>
        </w:rPr>
        <w:t xml:space="preserve"> </w:t>
      </w:r>
    </w:p>
    <w:p w14:paraId="47D77FAF" w14:textId="7D6E3A9F" w:rsidR="1413494C" w:rsidRPr="00303670" w:rsidRDefault="1EF694BD" w:rsidP="3CCD95D1">
      <w:pPr>
        <w:rPr>
          <w:rFonts w:asciiTheme="majorHAnsi" w:eastAsiaTheme="majorEastAsia" w:hAnsiTheme="majorHAnsi" w:cstheme="majorBidi"/>
          <w:b/>
          <w:bCs/>
          <w:sz w:val="24"/>
          <w:szCs w:val="24"/>
        </w:rPr>
      </w:pPr>
      <w:r w:rsidRPr="00303670">
        <w:rPr>
          <w:rFonts w:asciiTheme="majorHAnsi" w:eastAsiaTheme="majorEastAsia" w:hAnsiTheme="majorHAnsi" w:cstheme="majorBidi"/>
          <w:b/>
          <w:bCs/>
          <w:sz w:val="24"/>
          <w:szCs w:val="24"/>
        </w:rPr>
        <w:t>R</w:t>
      </w:r>
      <w:r w:rsidR="00303670">
        <w:rPr>
          <w:rFonts w:asciiTheme="majorHAnsi" w:eastAsiaTheme="majorEastAsia" w:hAnsiTheme="majorHAnsi" w:cstheme="majorBidi"/>
          <w:b/>
          <w:bCs/>
          <w:sz w:val="24"/>
          <w:szCs w:val="24"/>
        </w:rPr>
        <w:t>ecommendation Part</w:t>
      </w:r>
      <w:r w:rsidRPr="00303670">
        <w:rPr>
          <w:rFonts w:asciiTheme="majorHAnsi" w:eastAsiaTheme="majorEastAsia" w:hAnsiTheme="majorHAnsi" w:cstheme="majorBidi"/>
          <w:b/>
          <w:bCs/>
          <w:sz w:val="24"/>
          <w:szCs w:val="24"/>
        </w:rPr>
        <w:t xml:space="preserve"> 2: </w:t>
      </w:r>
      <w:r w:rsidR="7AA3EE53" w:rsidRPr="00303670">
        <w:rPr>
          <w:rFonts w:asciiTheme="majorHAnsi" w:eastAsiaTheme="majorEastAsia" w:hAnsiTheme="majorHAnsi" w:cstheme="majorBidi"/>
          <w:b/>
          <w:bCs/>
          <w:sz w:val="24"/>
          <w:szCs w:val="24"/>
        </w:rPr>
        <w:t xml:space="preserve">Course Review </w:t>
      </w:r>
      <w:r w:rsidR="00303670">
        <w:rPr>
          <w:rFonts w:asciiTheme="majorHAnsi" w:eastAsiaTheme="majorEastAsia" w:hAnsiTheme="majorHAnsi" w:cstheme="majorBidi"/>
          <w:b/>
          <w:bCs/>
          <w:sz w:val="24"/>
          <w:szCs w:val="24"/>
        </w:rPr>
        <w:t>for Equivalency</w:t>
      </w:r>
    </w:p>
    <w:p w14:paraId="7B38F70F" w14:textId="1355338A" w:rsidR="00D335F7" w:rsidRDefault="00D335F7" w:rsidP="00D335F7">
      <w:r>
        <w:t>To best reflect SPOT criteria and meet Mt. SAC’s process, the DLC recommends that faculty who have completed an approved certification:</w:t>
      </w:r>
    </w:p>
    <w:p w14:paraId="536AE6F2" w14:textId="40D1FC8E" w:rsidR="00D335F7" w:rsidRDefault="00D335F7" w:rsidP="2BD030CE">
      <w:pPr>
        <w:pStyle w:val="ListParagraph"/>
        <w:numPr>
          <w:ilvl w:val="0"/>
          <w:numId w:val="4"/>
        </w:numPr>
        <w:rPr>
          <w:rFonts w:eastAsiaTheme="minorEastAsia"/>
        </w:rPr>
      </w:pPr>
      <w:r>
        <w:t xml:space="preserve">submit a certificate or badge to </w:t>
      </w:r>
      <w:r w:rsidR="00267AC7">
        <w:t>indicate</w:t>
      </w:r>
      <w:r>
        <w:t xml:space="preserve"> completion </w:t>
      </w:r>
      <w:r w:rsidR="00267AC7">
        <w:t>of the training</w:t>
      </w:r>
    </w:p>
    <w:p w14:paraId="472AAC5A" w14:textId="3AA9B619" w:rsidR="00D335F7" w:rsidRDefault="00D335F7" w:rsidP="00267AC7">
      <w:pPr>
        <w:pStyle w:val="ListParagraph"/>
        <w:numPr>
          <w:ilvl w:val="0"/>
          <w:numId w:val="4"/>
        </w:numPr>
      </w:pPr>
      <w:r>
        <w:t xml:space="preserve">submit a course shell for </w:t>
      </w:r>
      <w:r w:rsidR="00635880">
        <w:t>an expedited review</w:t>
      </w:r>
      <w:r>
        <w:t xml:space="preserve"> by a SPOT reviewer.  </w:t>
      </w:r>
    </w:p>
    <w:p w14:paraId="7FC7163D" w14:textId="18F19DE7" w:rsidR="00635880" w:rsidRDefault="00635880" w:rsidP="00D335F7">
      <w:r>
        <w:t xml:space="preserve">After contacting the Assistant Distance Learning Coordinator, the faculty will </w:t>
      </w:r>
      <w:r w:rsidR="007B0577">
        <w:t>enable review in a</w:t>
      </w:r>
      <w:r w:rsidR="3087B1B0">
        <w:t xml:space="preserve"> </w:t>
      </w:r>
      <w:r w:rsidR="00267AC7">
        <w:t xml:space="preserve">recent </w:t>
      </w:r>
      <w:r w:rsidR="007B0577">
        <w:t>course s</w:t>
      </w:r>
      <w:r w:rsidR="00267AC7">
        <w:t>andbox</w:t>
      </w:r>
      <w:r w:rsidR="007B0577">
        <w:t xml:space="preserve"> and complete an accessibility review.</w:t>
      </w:r>
      <w:r w:rsidR="007E3E90">
        <w:t xml:space="preserve">  See Appendix B.</w:t>
      </w:r>
    </w:p>
    <w:p w14:paraId="377A9366" w14:textId="48A2009D" w:rsidR="1F868C5D" w:rsidRDefault="00635880" w:rsidP="007B0577">
      <w:r>
        <w:t>The SPOT reviewer will evaluate the course shell to determine:  c</w:t>
      </w:r>
      <w:r w:rsidR="007B0577">
        <w:t>ourse orientation/no show instruction</w:t>
      </w:r>
      <w:r>
        <w:t xml:space="preserve">; student resources; intuitive course design; evidence of regular substantive interaction opportunities; </w:t>
      </w:r>
      <w:r w:rsidR="007B0577">
        <w:t xml:space="preserve">and accessibility compliance.  For more information, see Appendix A. </w:t>
      </w:r>
    </w:p>
    <w:p w14:paraId="130F8514" w14:textId="06E9F05A" w:rsidR="4A7BA5DA" w:rsidRDefault="0C3F9DF0" w:rsidP="2B8BF693">
      <w:pPr>
        <w:rPr>
          <w:highlight w:val="yellow"/>
        </w:rPr>
      </w:pPr>
      <w:r>
        <w:t xml:space="preserve">If </w:t>
      </w:r>
      <w:r w:rsidR="612FC067">
        <w:t>any</w:t>
      </w:r>
      <w:r>
        <w:t xml:space="preserve"> of these </w:t>
      </w:r>
      <w:r w:rsidR="007E3E90">
        <w:t xml:space="preserve">criteria </w:t>
      </w:r>
      <w:r w:rsidR="007B0577">
        <w:t>are</w:t>
      </w:r>
      <w:r>
        <w:t xml:space="preserve"> not present, the SPOT reviewer will work with the faculty to </w:t>
      </w:r>
      <w:r w:rsidR="08966D87">
        <w:t>ensure that the criteria are met.</w:t>
      </w:r>
    </w:p>
    <w:p w14:paraId="2EA3F03B" w14:textId="0875021A" w:rsidR="2B8BF693" w:rsidRDefault="007B0577" w:rsidP="2B8BF693">
      <w:r>
        <w:t>This recommendation best approximates the SPOT process, in which faculty demonstrate knowledge in an applied way and includes interactive evaluation of an actual course shell.</w:t>
      </w:r>
    </w:p>
    <w:p w14:paraId="676DA1F3" w14:textId="653C0B03" w:rsidR="2816BF64" w:rsidRDefault="2816BF64" w:rsidP="007E3E90">
      <w:pPr>
        <w:spacing w:after="0"/>
      </w:pPr>
      <w:r>
        <w:t>Respectfully submitted,</w:t>
      </w:r>
    </w:p>
    <w:p w14:paraId="1F2802DB" w14:textId="5E38D3C4" w:rsidR="2816BF64" w:rsidRDefault="2816BF64" w:rsidP="007E3E90">
      <w:pPr>
        <w:spacing w:after="0"/>
      </w:pPr>
      <w:r>
        <w:t>Carol Impara</w:t>
      </w:r>
    </w:p>
    <w:p w14:paraId="5F0249AE" w14:textId="78B30A24" w:rsidR="2B8BF693" w:rsidRDefault="2816BF64" w:rsidP="007E3E90">
      <w:pPr>
        <w:spacing w:after="0"/>
      </w:pPr>
      <w:r>
        <w:t>Dista</w:t>
      </w:r>
      <w:r w:rsidR="007E3E90">
        <w:t>nce Learning Faculty Coordinator</w:t>
      </w:r>
    </w:p>
    <w:p w14:paraId="668D9438" w14:textId="5F8F2830" w:rsidR="0019DD96" w:rsidRDefault="0019DD96" w:rsidP="0019DD96">
      <w:pPr>
        <w:spacing w:after="0"/>
      </w:pPr>
    </w:p>
    <w:p w14:paraId="25044174" w14:textId="5B2B5171" w:rsidR="2B8BF693" w:rsidRPr="007E3E90" w:rsidRDefault="007E3E90" w:rsidP="007E3E90">
      <w:pPr>
        <w:pStyle w:val="Heading2"/>
        <w:jc w:val="center"/>
        <w:rPr>
          <w:b/>
          <w:sz w:val="28"/>
          <w:szCs w:val="28"/>
        </w:rPr>
      </w:pPr>
      <w:r w:rsidRPr="007E3E90">
        <w:rPr>
          <w:b/>
          <w:sz w:val="28"/>
          <w:szCs w:val="28"/>
        </w:rPr>
        <w:t xml:space="preserve">Appendix A: </w:t>
      </w:r>
      <w:r w:rsidR="1E83FA5B" w:rsidRPr="007E3E90">
        <w:rPr>
          <w:b/>
          <w:sz w:val="28"/>
          <w:szCs w:val="28"/>
        </w:rPr>
        <w:t>SPOT Equivalency Review</w:t>
      </w:r>
      <w:r w:rsidRPr="007E3E90">
        <w:rPr>
          <w:b/>
          <w:sz w:val="28"/>
          <w:szCs w:val="28"/>
        </w:rPr>
        <w:t xml:space="preserve"> Sheet</w:t>
      </w:r>
    </w:p>
    <w:p w14:paraId="2841EE61" w14:textId="03FBD16A" w:rsidR="2B8BF693" w:rsidRDefault="5016D53F" w:rsidP="3CCD95D1">
      <w:pPr>
        <w:rPr>
          <w:b/>
          <w:bCs/>
          <w:sz w:val="24"/>
          <w:szCs w:val="24"/>
        </w:rPr>
      </w:pPr>
      <w:r w:rsidRPr="3CCD95D1">
        <w:rPr>
          <w:b/>
          <w:bCs/>
          <w:sz w:val="24"/>
          <w:szCs w:val="24"/>
        </w:rPr>
        <w:t>Faculty</w:t>
      </w:r>
    </w:p>
    <w:p w14:paraId="6F56F77E" w14:textId="47EA0023" w:rsidR="2B8BF693" w:rsidRDefault="7EC25F03" w:rsidP="3CCD95D1">
      <w:r>
        <w:t>To submit your course, follow these instructions:</w:t>
      </w:r>
    </w:p>
    <w:p w14:paraId="2AAED92A" w14:textId="1CDDEE53" w:rsidR="007E3E90" w:rsidRPr="007E3E90" w:rsidRDefault="31777E35" w:rsidP="2F019A41">
      <w:pPr>
        <w:pStyle w:val="ListParagraph"/>
        <w:numPr>
          <w:ilvl w:val="0"/>
          <w:numId w:val="1"/>
        </w:numPr>
        <w:rPr>
          <w:rFonts w:eastAsiaTheme="minorEastAsia"/>
        </w:rPr>
      </w:pPr>
      <w:r w:rsidRPr="2F019A41">
        <w:rPr>
          <w:b/>
          <w:bCs/>
        </w:rPr>
        <w:t>Make sure your college’s training has been approved by checking here [link to webpage].</w:t>
      </w:r>
    </w:p>
    <w:p w14:paraId="434FDC16" w14:textId="0405AD02" w:rsidR="007E3E90" w:rsidRPr="007E3E90" w:rsidRDefault="007E3E90" w:rsidP="2F019A41">
      <w:pPr>
        <w:pStyle w:val="ListParagraph"/>
        <w:numPr>
          <w:ilvl w:val="0"/>
          <w:numId w:val="1"/>
        </w:numPr>
      </w:pPr>
      <w:r w:rsidRPr="2F019A41">
        <w:rPr>
          <w:b/>
          <w:bCs/>
        </w:rPr>
        <w:t>Contact the Assistant Distance Learning Coordinator, Catherine McKee, to inform her you want an expedited SPOT review.  She will assign you a SPOT reviewer.</w:t>
      </w:r>
    </w:p>
    <w:p w14:paraId="682CCADB" w14:textId="54C8FE3A" w:rsidR="2B8BF693" w:rsidRDefault="7EC25F03" w:rsidP="2F019A41">
      <w:pPr>
        <w:pStyle w:val="ListParagraph"/>
        <w:numPr>
          <w:ilvl w:val="0"/>
          <w:numId w:val="1"/>
        </w:numPr>
        <w:rPr>
          <w:rFonts w:eastAsiaTheme="minorEastAsia"/>
        </w:rPr>
      </w:pPr>
      <w:r w:rsidRPr="1082D4F1">
        <w:rPr>
          <w:b/>
          <w:bCs/>
        </w:rPr>
        <w:t>Add your SPOT reviewer’s email to the People section</w:t>
      </w:r>
      <w:r w:rsidR="007E3E90" w:rsidRPr="1082D4F1">
        <w:rPr>
          <w:b/>
          <w:bCs/>
        </w:rPr>
        <w:t xml:space="preserve"> of the course shell you wish to </w:t>
      </w:r>
      <w:r w:rsidR="2D438124" w:rsidRPr="1082D4F1">
        <w:rPr>
          <w:b/>
          <w:bCs/>
        </w:rPr>
        <w:t>submit for review</w:t>
      </w:r>
      <w:r w:rsidRPr="1082D4F1">
        <w:rPr>
          <w:b/>
          <w:bCs/>
        </w:rPr>
        <w:t>.</w:t>
      </w:r>
    </w:p>
    <w:p w14:paraId="788212CA" w14:textId="3C96207A" w:rsidR="2B8BF693" w:rsidRDefault="007E3E90" w:rsidP="3CCD95D1">
      <w:pPr>
        <w:pStyle w:val="ListParagraph"/>
        <w:numPr>
          <w:ilvl w:val="0"/>
          <w:numId w:val="1"/>
        </w:numPr>
      </w:pPr>
      <w:r w:rsidRPr="2F019A41">
        <w:rPr>
          <w:b/>
          <w:bCs/>
        </w:rPr>
        <w:t>Embed</w:t>
      </w:r>
      <w:r w:rsidR="001D326A" w:rsidRPr="2F019A41">
        <w:rPr>
          <w:b/>
          <w:bCs/>
        </w:rPr>
        <w:t xml:space="preserve"> the</w:t>
      </w:r>
      <w:r w:rsidR="1E83FA5B" w:rsidRPr="2F019A41">
        <w:rPr>
          <w:b/>
          <w:bCs/>
        </w:rPr>
        <w:t xml:space="preserve"> badge, certificate, or </w:t>
      </w:r>
      <w:r w:rsidR="6FD167DA" w:rsidRPr="2F019A41">
        <w:rPr>
          <w:b/>
          <w:bCs/>
        </w:rPr>
        <w:t>other indication of</w:t>
      </w:r>
      <w:r w:rsidR="1E83FA5B" w:rsidRPr="2F019A41">
        <w:rPr>
          <w:b/>
          <w:bCs/>
        </w:rPr>
        <w:t xml:space="preserve"> your completion </w:t>
      </w:r>
      <w:r w:rsidR="001D326A" w:rsidRPr="2F019A41">
        <w:rPr>
          <w:b/>
          <w:bCs/>
        </w:rPr>
        <w:t xml:space="preserve">of an approved training </w:t>
      </w:r>
      <w:r w:rsidR="1E83FA5B" w:rsidRPr="2F019A41">
        <w:rPr>
          <w:b/>
          <w:bCs/>
        </w:rPr>
        <w:t xml:space="preserve">into the course shell you share with your SPOT reviewer.  </w:t>
      </w:r>
    </w:p>
    <w:p w14:paraId="55447712" w14:textId="5459D481" w:rsidR="2B8BF693" w:rsidRDefault="0DC8BFA5" w:rsidP="3CCD95D1">
      <w:pPr>
        <w:pStyle w:val="ListParagraph"/>
        <w:numPr>
          <w:ilvl w:val="0"/>
          <w:numId w:val="1"/>
        </w:numPr>
      </w:pPr>
      <w:r w:rsidRPr="1082D4F1">
        <w:rPr>
          <w:b/>
          <w:bCs/>
        </w:rPr>
        <w:t>Complete the Accessibility Checklist and upload</w:t>
      </w:r>
      <w:r w:rsidR="5BF7D5E9" w:rsidRPr="1082D4F1">
        <w:rPr>
          <w:b/>
          <w:bCs/>
        </w:rPr>
        <w:t xml:space="preserve"> it</w:t>
      </w:r>
      <w:r w:rsidRPr="1082D4F1">
        <w:rPr>
          <w:b/>
          <w:bCs/>
        </w:rPr>
        <w:t xml:space="preserve"> into your course shell. </w:t>
      </w:r>
    </w:p>
    <w:p w14:paraId="42E62551" w14:textId="54F0CDC3" w:rsidR="2B8BF693" w:rsidRDefault="305F4FBA" w:rsidP="3CCD95D1">
      <w:pPr>
        <w:rPr>
          <w:b/>
          <w:bCs/>
          <w:sz w:val="24"/>
          <w:szCs w:val="24"/>
        </w:rPr>
      </w:pPr>
      <w:r w:rsidRPr="3CCD95D1">
        <w:rPr>
          <w:b/>
          <w:bCs/>
          <w:sz w:val="24"/>
          <w:szCs w:val="24"/>
        </w:rPr>
        <w:t xml:space="preserve">SPOT Reviewer:  </w:t>
      </w:r>
    </w:p>
    <w:p w14:paraId="19513B37" w14:textId="1A510041" w:rsidR="2B8BF693" w:rsidRDefault="2B8BF693" w:rsidP="3CCD95D1">
      <w:pPr>
        <w:rPr>
          <w:b/>
          <w:bCs/>
        </w:rPr>
      </w:pPr>
    </w:p>
    <w:p w14:paraId="0BE7F04A" w14:textId="5FD4BDBD" w:rsidR="2B8BF693" w:rsidRDefault="2559810B" w:rsidP="3CCD95D1">
      <w:pPr>
        <w:rPr>
          <w:b/>
          <w:bCs/>
        </w:rPr>
      </w:pPr>
      <w:r w:rsidRPr="3CCD95D1">
        <w:rPr>
          <w:b/>
          <w:bCs/>
        </w:rPr>
        <w:t>Faculty Name:</w:t>
      </w:r>
    </w:p>
    <w:p w14:paraId="2348DB4B" w14:textId="0C8A487D" w:rsidR="2B8BF693" w:rsidRDefault="2559810B" w:rsidP="3CCD95D1">
      <w:pPr>
        <w:rPr>
          <w:b/>
          <w:bCs/>
        </w:rPr>
      </w:pPr>
      <w:r w:rsidRPr="3CCD95D1">
        <w:rPr>
          <w:b/>
          <w:bCs/>
        </w:rPr>
        <w:t>Course Identifier:</w:t>
      </w:r>
    </w:p>
    <w:p w14:paraId="34EF8496" w14:textId="4A14AAD6" w:rsidR="2B8BF693" w:rsidRDefault="2559810B" w:rsidP="3CCD95D1">
      <w:pPr>
        <w:rPr>
          <w:b/>
          <w:bCs/>
        </w:rPr>
      </w:pPr>
      <w:r w:rsidRPr="3CCD95D1">
        <w:rPr>
          <w:b/>
          <w:bCs/>
        </w:rPr>
        <w:t xml:space="preserve">Which college training was completed?  </w:t>
      </w:r>
    </w:p>
    <w:p w14:paraId="473C4CBE" w14:textId="52B71560" w:rsidR="2B8BF693" w:rsidRDefault="2559810B" w:rsidP="3CCD95D1">
      <w:pPr>
        <w:rPr>
          <w:b/>
          <w:bCs/>
        </w:rPr>
      </w:pPr>
      <w:r w:rsidRPr="3CCD95D1">
        <w:rPr>
          <w:b/>
          <w:bCs/>
        </w:rPr>
        <w:t>Course demonstrated the following:</w:t>
      </w:r>
    </w:p>
    <w:p w14:paraId="111E73FD" w14:textId="1F91383C" w:rsidR="2B8BF693" w:rsidRDefault="2559810B" w:rsidP="3CCD95D1">
      <w:pPr>
        <w:pStyle w:val="ListParagraph"/>
        <w:numPr>
          <w:ilvl w:val="0"/>
          <w:numId w:val="6"/>
        </w:numPr>
      </w:pPr>
      <w:r>
        <w:t>Course Orientation present</w:t>
      </w:r>
    </w:p>
    <w:p w14:paraId="75628E4F" w14:textId="49BCD1AC" w:rsidR="2B8BF693" w:rsidRDefault="2559810B" w:rsidP="3CCD95D1">
      <w:pPr>
        <w:pStyle w:val="ListParagraph"/>
        <w:numPr>
          <w:ilvl w:val="0"/>
          <w:numId w:val="6"/>
        </w:numPr>
      </w:pPr>
      <w:r>
        <w:t>Method of determining No Shows described</w:t>
      </w:r>
    </w:p>
    <w:p w14:paraId="5913A684" w14:textId="3D711233" w:rsidR="2B8BF693" w:rsidRDefault="2559810B" w:rsidP="3CCD95D1">
      <w:pPr>
        <w:pStyle w:val="ListParagraph"/>
        <w:numPr>
          <w:ilvl w:val="0"/>
          <w:numId w:val="6"/>
        </w:numPr>
      </w:pPr>
      <w:r>
        <w:t>Student and technical resources provided</w:t>
      </w:r>
    </w:p>
    <w:p w14:paraId="3CF3B7E4" w14:textId="72581362" w:rsidR="2B8BF693" w:rsidRDefault="2559810B" w:rsidP="3CCD95D1">
      <w:pPr>
        <w:pStyle w:val="ListParagraph"/>
        <w:numPr>
          <w:ilvl w:val="0"/>
          <w:numId w:val="6"/>
        </w:numPr>
        <w:rPr>
          <w:rFonts w:eastAsiaTheme="minorEastAsia"/>
        </w:rPr>
      </w:pPr>
      <w:r>
        <w:t>Course is set up in Modules that present course material and assessments</w:t>
      </w:r>
    </w:p>
    <w:p w14:paraId="6CB1102B" w14:textId="5FA50158" w:rsidR="2B8BF693" w:rsidRDefault="2559810B" w:rsidP="3CCD95D1">
      <w:pPr>
        <w:pStyle w:val="ListParagraph"/>
        <w:numPr>
          <w:ilvl w:val="0"/>
          <w:numId w:val="6"/>
        </w:numPr>
      </w:pPr>
      <w:r>
        <w:t>Evidence of REC - Professor to student contact – multiple methods in each week</w:t>
      </w:r>
    </w:p>
    <w:p w14:paraId="6E6AC3A7" w14:textId="0CDCF79D" w:rsidR="2B8BF693" w:rsidRDefault="2559810B" w:rsidP="3CCD95D1">
      <w:pPr>
        <w:pStyle w:val="ListParagraph"/>
        <w:numPr>
          <w:ilvl w:val="0"/>
          <w:numId w:val="6"/>
        </w:numPr>
      </w:pPr>
      <w:r>
        <w:t>Evidence of REC - Student to student contact - at least one method most weeks of the semester</w:t>
      </w:r>
    </w:p>
    <w:p w14:paraId="00474CD9" w14:textId="609FB09D" w:rsidR="2B8BF693" w:rsidRDefault="2559810B" w:rsidP="3CCD95D1">
      <w:pPr>
        <w:pStyle w:val="ListParagraph"/>
        <w:numPr>
          <w:ilvl w:val="0"/>
          <w:numId w:val="6"/>
        </w:numPr>
        <w:spacing w:after="0"/>
      </w:pPr>
      <w:r>
        <w:t xml:space="preserve">Accessibility check </w:t>
      </w:r>
    </w:p>
    <w:p w14:paraId="186AE445" w14:textId="647537E7" w:rsidR="2B8BF693" w:rsidRDefault="2559810B" w:rsidP="3CCD95D1">
      <w:pPr>
        <w:pStyle w:val="ListParagraph"/>
        <w:numPr>
          <w:ilvl w:val="1"/>
          <w:numId w:val="6"/>
        </w:numPr>
        <w:spacing w:after="0"/>
      </w:pPr>
      <w:r>
        <w:t>DLC Accessibility Checklist with elements checked</w:t>
      </w:r>
    </w:p>
    <w:p w14:paraId="458F570D" w14:textId="6B0D8451" w:rsidR="2B8BF693" w:rsidRDefault="2559810B" w:rsidP="3CCD95D1">
      <w:pPr>
        <w:pStyle w:val="ListParagraph"/>
        <w:numPr>
          <w:ilvl w:val="1"/>
          <w:numId w:val="6"/>
        </w:numPr>
        <w:spacing w:after="0"/>
        <w:rPr>
          <w:rFonts w:eastAsiaTheme="minorEastAsia"/>
        </w:rPr>
      </w:pPr>
      <w:r>
        <w:t>Random module check</w:t>
      </w:r>
      <w:r w:rsidR="00267AC7">
        <w:t xml:space="preserve"> of 4 modules</w:t>
      </w:r>
    </w:p>
    <w:p w14:paraId="4ABDE3E1" w14:textId="0C662956" w:rsidR="2B8BF693" w:rsidRDefault="2B8BF693" w:rsidP="3CCD95D1">
      <w:pPr>
        <w:spacing w:after="0"/>
      </w:pPr>
    </w:p>
    <w:p w14:paraId="70E01891" w14:textId="64470016" w:rsidR="2B8BF693" w:rsidRDefault="2559810B" w:rsidP="3CCD95D1">
      <w:pPr>
        <w:spacing w:after="0"/>
      </w:pPr>
      <w:r>
        <w:t>Results:</w:t>
      </w:r>
    </w:p>
    <w:p w14:paraId="13FD2069" w14:textId="65A2EE40" w:rsidR="63B76199" w:rsidRDefault="63B76199">
      <w:r>
        <w:br w:type="page"/>
      </w:r>
    </w:p>
    <w:p w14:paraId="7E8E237E" w14:textId="351859E0" w:rsidR="007B0577" w:rsidRPr="007E3E90" w:rsidRDefault="007E3E90" w:rsidP="007E3E90">
      <w:pPr>
        <w:pStyle w:val="Heading2"/>
        <w:jc w:val="center"/>
        <w:rPr>
          <w:b/>
          <w:sz w:val="28"/>
          <w:szCs w:val="28"/>
        </w:rPr>
      </w:pPr>
      <w:r>
        <w:rPr>
          <w:b/>
          <w:sz w:val="28"/>
          <w:szCs w:val="28"/>
        </w:rPr>
        <w:lastRenderedPageBreak/>
        <w:t>Appendix</w:t>
      </w:r>
      <w:r w:rsidR="2B28C067" w:rsidRPr="007E3E90">
        <w:rPr>
          <w:b/>
          <w:sz w:val="28"/>
          <w:szCs w:val="28"/>
        </w:rPr>
        <w:t xml:space="preserve"> B: DLC Accessibility Checklist</w:t>
      </w:r>
    </w:p>
    <w:p w14:paraId="445B2F9B" w14:textId="55B30E16" w:rsidR="2B8BF693" w:rsidRDefault="2B28C067" w:rsidP="63B76199">
      <w:pPr>
        <w:rPr>
          <w:rFonts w:ascii="Tahoma" w:eastAsia="Tahoma" w:hAnsi="Tahoma" w:cs="Tahoma"/>
          <w:b/>
          <w:bCs/>
          <w:sz w:val="20"/>
          <w:szCs w:val="20"/>
        </w:rPr>
      </w:pPr>
      <w:r w:rsidRPr="2F019A41">
        <w:rPr>
          <w:rFonts w:ascii="Tahoma" w:eastAsia="Tahoma" w:hAnsi="Tahoma" w:cs="Tahoma"/>
          <w:b/>
          <w:bCs/>
          <w:sz w:val="20"/>
          <w:szCs w:val="20"/>
        </w:rPr>
        <w:t>Place a checkmark next to the item</w:t>
      </w:r>
      <w:r w:rsidR="05822A0E" w:rsidRPr="2F019A41">
        <w:rPr>
          <w:rFonts w:ascii="Tahoma" w:eastAsia="Tahoma" w:hAnsi="Tahoma" w:cs="Tahoma"/>
          <w:b/>
          <w:bCs/>
          <w:sz w:val="20"/>
          <w:szCs w:val="20"/>
        </w:rPr>
        <w:t>s</w:t>
      </w:r>
      <w:r w:rsidRPr="2F019A41">
        <w:rPr>
          <w:rFonts w:ascii="Tahoma" w:eastAsia="Tahoma" w:hAnsi="Tahoma" w:cs="Tahoma"/>
          <w:b/>
          <w:bCs/>
          <w:sz w:val="20"/>
          <w:szCs w:val="20"/>
        </w:rPr>
        <w:t xml:space="preserve"> your submitted DL course includes</w:t>
      </w:r>
      <w:r w:rsidR="7D8F2CA1" w:rsidRPr="2F019A41">
        <w:rPr>
          <w:rFonts w:ascii="Tahoma" w:eastAsia="Tahoma" w:hAnsi="Tahoma" w:cs="Tahoma"/>
          <w:b/>
          <w:bCs/>
          <w:sz w:val="20"/>
          <w:szCs w:val="20"/>
        </w:rPr>
        <w:t xml:space="preserve"> </w:t>
      </w:r>
      <w:r w:rsidR="7D8F2CA1" w:rsidRPr="2F019A41">
        <w:rPr>
          <w:rFonts w:ascii="Tahoma" w:eastAsia="Tahoma" w:hAnsi="Tahoma" w:cs="Tahoma"/>
          <w:b/>
          <w:bCs/>
          <w:i/>
          <w:iCs/>
          <w:sz w:val="20"/>
          <w:szCs w:val="20"/>
        </w:rPr>
        <w:t>and indicate where in the course a reviewer can find them</w:t>
      </w:r>
      <w:r w:rsidR="007B0577" w:rsidRPr="2F019A41">
        <w:rPr>
          <w:rFonts w:ascii="Tahoma" w:eastAsia="Tahoma" w:hAnsi="Tahoma" w:cs="Tahoma"/>
          <w:b/>
          <w:bCs/>
          <w:sz w:val="20"/>
          <w:szCs w:val="20"/>
        </w:rPr>
        <w:t>.</w:t>
      </w:r>
    </w:p>
    <w:p w14:paraId="6C9612F5" w14:textId="64C47808" w:rsidR="007E3E90" w:rsidRDefault="007E3E90" w:rsidP="63B76199">
      <w:pPr>
        <w:rPr>
          <w:rFonts w:ascii="Tahoma" w:eastAsia="Tahoma" w:hAnsi="Tahoma" w:cs="Tahoma"/>
          <w:b/>
          <w:bCs/>
          <w:sz w:val="20"/>
          <w:szCs w:val="20"/>
        </w:rPr>
      </w:pPr>
      <w:r>
        <w:rPr>
          <w:rFonts w:ascii="Tahoma" w:eastAsia="Tahoma" w:hAnsi="Tahoma" w:cs="Tahoma"/>
          <w:b/>
          <w:bCs/>
          <w:sz w:val="20"/>
          <w:szCs w:val="20"/>
        </w:rPr>
        <w:t xml:space="preserve">Faculty: </w:t>
      </w:r>
    </w:p>
    <w:p w14:paraId="7C069A2F" w14:textId="3C5851D9" w:rsidR="2B8BF693" w:rsidRDefault="2B28C067" w:rsidP="63B76199">
      <w:pPr>
        <w:rPr>
          <w:rFonts w:ascii="Tahoma" w:eastAsia="Tahoma" w:hAnsi="Tahoma" w:cs="Tahoma"/>
          <w:b/>
          <w:bCs/>
          <w:sz w:val="20"/>
          <w:szCs w:val="20"/>
        </w:rPr>
      </w:pPr>
      <w:r w:rsidRPr="63B76199">
        <w:rPr>
          <w:rFonts w:ascii="Tahoma" w:eastAsia="Tahoma" w:hAnsi="Tahoma" w:cs="Tahoma"/>
          <w:b/>
          <w:bCs/>
          <w:sz w:val="20"/>
          <w:szCs w:val="20"/>
        </w:rPr>
        <w:t xml:space="preserve">Course Identifier: </w:t>
      </w:r>
      <w:r w:rsidR="007E3E90">
        <w:rPr>
          <w:rFonts w:ascii="Tahoma" w:eastAsia="Tahoma" w:hAnsi="Tahoma" w:cs="Tahoma"/>
          <w:b/>
          <w:bCs/>
          <w:sz w:val="20"/>
          <w:szCs w:val="20"/>
        </w:rPr>
        <w:t xml:space="preserve"> </w:t>
      </w:r>
    </w:p>
    <w:p w14:paraId="2F7EA3D8" w14:textId="519C8AAE" w:rsidR="2B8BF693" w:rsidRDefault="2B28C067" w:rsidP="63B76199">
      <w:pPr>
        <w:pStyle w:val="Heading3"/>
        <w:spacing w:before="0"/>
        <w:rPr>
          <w:rFonts w:ascii="Tahoma" w:eastAsia="Tahoma" w:hAnsi="Tahoma" w:cs="Tahoma"/>
          <w:b/>
          <w:bCs/>
          <w:sz w:val="20"/>
          <w:szCs w:val="20"/>
        </w:rPr>
      </w:pPr>
      <w:r w:rsidRPr="63B76199">
        <w:rPr>
          <w:rFonts w:ascii="Tahoma" w:eastAsia="Tahoma" w:hAnsi="Tahoma" w:cs="Tahoma"/>
          <w:b/>
          <w:bCs/>
          <w:sz w:val="20"/>
          <w:szCs w:val="20"/>
        </w:rPr>
        <w:t xml:space="preserve">TEXT </w:t>
      </w:r>
    </w:p>
    <w:p w14:paraId="21FAB0AF" w14:textId="19597328" w:rsidR="2B8BF693" w:rsidRPr="007B0577" w:rsidRDefault="00000000" w:rsidP="63B76199">
      <w:pPr>
        <w:spacing w:after="0"/>
        <w:rPr>
          <w:sz w:val="18"/>
          <w:szCs w:val="18"/>
        </w:rPr>
      </w:pPr>
      <w:sdt>
        <w:sdtPr>
          <w:rPr>
            <w:rFonts w:ascii="MS Gothic" w:eastAsia="MS Gothic" w:hAnsi="MS Gothic" w:cs="MS Gothic"/>
            <w:b/>
            <w:bCs/>
            <w:sz w:val="20"/>
            <w:szCs w:val="20"/>
          </w:rPr>
          <w:id w:val="1676695261"/>
          <w14:checkbox>
            <w14:checked w14:val="0"/>
            <w14:checkedState w14:val="2612" w14:font="MS Gothic"/>
            <w14:uncheckedState w14:val="2610" w14:font="MS Gothic"/>
          </w14:checkbox>
        </w:sdtPr>
        <w:sdtContent>
          <w:r w:rsidR="00512966">
            <w:rPr>
              <w:rFonts w:ascii="MS Gothic" w:eastAsia="MS Gothic" w:hAnsi="MS Gothic" w:cs="MS Gothic" w:hint="eastAsia"/>
              <w:b/>
              <w:bCs/>
              <w:sz w:val="20"/>
              <w:szCs w:val="20"/>
            </w:rPr>
            <w:t>☐</w:t>
          </w:r>
        </w:sdtContent>
      </w:sdt>
      <w:r w:rsidR="2B28C067" w:rsidRPr="63B76199">
        <w:rPr>
          <w:rFonts w:ascii="Tahoma" w:eastAsia="Tahoma" w:hAnsi="Tahoma" w:cs="Tahoma"/>
          <w:b/>
          <w:bCs/>
          <w:sz w:val="20"/>
          <w:szCs w:val="20"/>
        </w:rPr>
        <w:t xml:space="preserve"> Color Contrast</w:t>
      </w:r>
      <w:r w:rsidR="2B28C067" w:rsidRPr="63B76199">
        <w:rPr>
          <w:rFonts w:ascii="Tahoma" w:eastAsia="Tahoma" w:hAnsi="Tahoma" w:cs="Tahoma"/>
          <w:sz w:val="20"/>
          <w:szCs w:val="20"/>
        </w:rPr>
        <w:t xml:space="preserve"> </w:t>
      </w:r>
      <w:r w:rsidR="2B28C067" w:rsidRPr="63B76199">
        <w:rPr>
          <w:rFonts w:ascii="Tahoma" w:eastAsia="Tahoma" w:hAnsi="Tahoma" w:cs="Tahoma"/>
          <w:b/>
          <w:bCs/>
          <w:sz w:val="20"/>
          <w:szCs w:val="20"/>
        </w:rPr>
        <w:t xml:space="preserve">– </w:t>
      </w:r>
      <w:r w:rsidR="2B28C067" w:rsidRPr="63B76199">
        <w:rPr>
          <w:rFonts w:ascii="Tahoma" w:eastAsia="Tahoma" w:hAnsi="Tahoma" w:cs="Tahoma"/>
          <w:sz w:val="20"/>
          <w:szCs w:val="20"/>
        </w:rPr>
        <w:t xml:space="preserve">There is sufficient color contrast between the foreground text and background. </w:t>
      </w:r>
      <w:hyperlink r:id="rId6">
        <w:r w:rsidR="2B28C067" w:rsidRPr="007B0577">
          <w:rPr>
            <w:rStyle w:val="Hyperlink"/>
            <w:rFonts w:ascii="Tahoma" w:eastAsia="Tahoma" w:hAnsi="Tahoma" w:cs="Tahoma"/>
            <w:sz w:val="18"/>
            <w:szCs w:val="18"/>
          </w:rPr>
          <w:t>More Information on Color Contrast.</w:t>
        </w:r>
      </w:hyperlink>
      <w:r w:rsidR="2B28C067" w:rsidRPr="007B0577">
        <w:rPr>
          <w:rFonts w:ascii="Tahoma" w:eastAsia="Tahoma" w:hAnsi="Tahoma" w:cs="Tahoma"/>
          <w:sz w:val="18"/>
          <w:szCs w:val="18"/>
        </w:rPr>
        <w:t xml:space="preserve"> </w:t>
      </w:r>
    </w:p>
    <w:p w14:paraId="4CC3E0B9" w14:textId="09E0FC72" w:rsidR="2B8BF693" w:rsidRPr="007B0577" w:rsidRDefault="00000000" w:rsidP="63B76199">
      <w:pPr>
        <w:spacing w:after="0"/>
        <w:rPr>
          <w:sz w:val="18"/>
          <w:szCs w:val="18"/>
        </w:rPr>
      </w:pPr>
      <w:sdt>
        <w:sdtPr>
          <w:rPr>
            <w:rFonts w:ascii="MS Gothic" w:eastAsia="MS Gothic" w:hAnsi="MS Gothic" w:cs="MS Gothic"/>
            <w:b/>
            <w:bCs/>
            <w:sz w:val="20"/>
            <w:szCs w:val="20"/>
          </w:rPr>
          <w:id w:val="-148360918"/>
          <w14:checkbox>
            <w14:checked w14:val="0"/>
            <w14:checkedState w14:val="2612" w14:font="MS Gothic"/>
            <w14:uncheckedState w14:val="2610" w14:font="MS Gothic"/>
          </w14:checkbox>
        </w:sdtPr>
        <w:sdtContent>
          <w:r w:rsidR="001D326A">
            <w:rPr>
              <w:rFonts w:ascii="MS Gothic" w:eastAsia="MS Gothic" w:hAnsi="MS Gothic" w:cs="MS Gothic" w:hint="eastAsia"/>
              <w:b/>
              <w:bCs/>
              <w:sz w:val="20"/>
              <w:szCs w:val="20"/>
            </w:rPr>
            <w:t>☐</w:t>
          </w:r>
        </w:sdtContent>
      </w:sdt>
      <w:r w:rsidR="2B28C067" w:rsidRPr="63B76199">
        <w:rPr>
          <w:rFonts w:ascii="Tahoma" w:eastAsia="Tahoma" w:hAnsi="Tahoma" w:cs="Tahoma"/>
          <w:b/>
          <w:bCs/>
          <w:sz w:val="20"/>
          <w:szCs w:val="20"/>
        </w:rPr>
        <w:t xml:space="preserve"> Color and Meaning – </w:t>
      </w:r>
      <w:r w:rsidR="2B28C067" w:rsidRPr="63B76199">
        <w:rPr>
          <w:rFonts w:ascii="Tahoma" w:eastAsia="Tahoma" w:hAnsi="Tahoma" w:cs="Tahoma"/>
          <w:sz w:val="20"/>
          <w:szCs w:val="20"/>
        </w:rPr>
        <w:t xml:space="preserve">Color is not used as the only means of conveying information, adding emphasis, indicating action, or otherwise distinguishing a visual element. </w:t>
      </w:r>
      <w:hyperlink r:id="rId7">
        <w:r w:rsidR="2B28C067" w:rsidRPr="007B0577">
          <w:rPr>
            <w:rStyle w:val="Hyperlink"/>
            <w:rFonts w:ascii="Tahoma" w:eastAsia="Tahoma" w:hAnsi="Tahoma" w:cs="Tahoma"/>
            <w:sz w:val="18"/>
            <w:szCs w:val="18"/>
          </w:rPr>
          <w:t>More Information on Color and Meaning.</w:t>
        </w:r>
      </w:hyperlink>
      <w:r w:rsidR="2B28C067" w:rsidRPr="007B0577">
        <w:rPr>
          <w:rFonts w:ascii="Tahoma" w:eastAsia="Tahoma" w:hAnsi="Tahoma" w:cs="Tahoma"/>
          <w:sz w:val="18"/>
          <w:szCs w:val="18"/>
        </w:rPr>
        <w:t xml:space="preserve"> </w:t>
      </w:r>
    </w:p>
    <w:p w14:paraId="28EF52CE" w14:textId="1BE4BA77" w:rsidR="2B8BF693" w:rsidRPr="007B0577" w:rsidRDefault="2B28C067" w:rsidP="63B76199">
      <w:pPr>
        <w:spacing w:after="0"/>
        <w:rPr>
          <w:sz w:val="18"/>
          <w:szCs w:val="18"/>
        </w:rPr>
      </w:pPr>
      <w:r w:rsidRPr="1082D4F1">
        <w:rPr>
          <w:rFonts w:ascii="MS Gothic" w:eastAsia="MS Gothic" w:hAnsi="MS Gothic" w:cs="MS Gothic"/>
          <w:b/>
          <w:bCs/>
          <w:sz w:val="20"/>
          <w:szCs w:val="20"/>
        </w:rPr>
        <w:t>☐</w:t>
      </w:r>
      <w:r w:rsidRPr="1082D4F1">
        <w:rPr>
          <w:rFonts w:ascii="Tahoma" w:eastAsia="Tahoma" w:hAnsi="Tahoma" w:cs="Tahoma"/>
          <w:b/>
          <w:bCs/>
          <w:sz w:val="20"/>
          <w:szCs w:val="20"/>
        </w:rPr>
        <w:t xml:space="preserve"> Heading Styles – </w:t>
      </w:r>
      <w:r w:rsidRPr="1082D4F1">
        <w:rPr>
          <w:rFonts w:ascii="Tahoma" w:eastAsia="Tahoma" w:hAnsi="Tahoma" w:cs="Tahoma"/>
          <w:sz w:val="20"/>
          <w:szCs w:val="20"/>
        </w:rPr>
        <w:t xml:space="preserve">Styles are consistently used for headings. Heading levels (Heading 1, Heading 2, etc.) are in sequential descending order. </w:t>
      </w:r>
      <w:r w:rsidR="60BD2C43" w:rsidRPr="1082D4F1">
        <w:rPr>
          <w:rFonts w:ascii="Tahoma" w:eastAsia="Tahoma" w:hAnsi="Tahoma" w:cs="Tahoma"/>
          <w:sz w:val="20"/>
          <w:szCs w:val="20"/>
        </w:rPr>
        <w:t>Heading</w:t>
      </w:r>
      <w:r w:rsidRPr="1082D4F1">
        <w:rPr>
          <w:rFonts w:ascii="Tahoma" w:eastAsia="Tahoma" w:hAnsi="Tahoma" w:cs="Tahoma"/>
          <w:sz w:val="20"/>
          <w:szCs w:val="20"/>
        </w:rPr>
        <w:t xml:space="preserve"> levels</w:t>
      </w:r>
      <w:r w:rsidR="2E31A8C5" w:rsidRPr="1082D4F1">
        <w:rPr>
          <w:rFonts w:ascii="Tahoma" w:eastAsia="Tahoma" w:hAnsi="Tahoma" w:cs="Tahoma"/>
          <w:sz w:val="20"/>
          <w:szCs w:val="20"/>
        </w:rPr>
        <w:t xml:space="preserve"> are not skipped</w:t>
      </w:r>
      <w:r w:rsidRPr="1082D4F1">
        <w:rPr>
          <w:rFonts w:ascii="Tahoma" w:eastAsia="Tahoma" w:hAnsi="Tahoma" w:cs="Tahoma"/>
          <w:sz w:val="20"/>
          <w:szCs w:val="20"/>
        </w:rPr>
        <w:t xml:space="preserve">. </w:t>
      </w:r>
      <w:hyperlink r:id="rId8" w:anchor="headings">
        <w:r w:rsidRPr="1082D4F1">
          <w:rPr>
            <w:rStyle w:val="Hyperlink"/>
            <w:rFonts w:ascii="Tahoma" w:eastAsia="Tahoma" w:hAnsi="Tahoma" w:cs="Tahoma"/>
            <w:sz w:val="18"/>
            <w:szCs w:val="18"/>
          </w:rPr>
          <w:t>More Information on Headings.</w:t>
        </w:r>
      </w:hyperlink>
      <w:r w:rsidRPr="1082D4F1">
        <w:rPr>
          <w:rFonts w:ascii="Tahoma" w:eastAsia="Tahoma" w:hAnsi="Tahoma" w:cs="Tahoma"/>
          <w:sz w:val="18"/>
          <w:szCs w:val="18"/>
        </w:rPr>
        <w:t xml:space="preserve"> </w:t>
      </w:r>
    </w:p>
    <w:p w14:paraId="7F549B66" w14:textId="1F173D7B" w:rsidR="2B8BF693" w:rsidRPr="007B0577" w:rsidRDefault="2B28C067" w:rsidP="63B76199">
      <w:pPr>
        <w:spacing w:after="0"/>
        <w:rPr>
          <w:sz w:val="18"/>
          <w:szCs w:val="18"/>
        </w:rPr>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Links – </w:t>
      </w:r>
      <w:r w:rsidRPr="63B76199">
        <w:rPr>
          <w:rFonts w:ascii="Tahoma" w:eastAsia="Tahoma" w:hAnsi="Tahoma" w:cs="Tahoma"/>
          <w:sz w:val="20"/>
          <w:szCs w:val="20"/>
        </w:rPr>
        <w:t xml:space="preserve">Links are identified with meaningful and unique text in place of displaying the URL. </w:t>
      </w:r>
      <w:hyperlink r:id="rId9" w:anchor="links">
        <w:r w:rsidRPr="007B0577">
          <w:rPr>
            <w:rStyle w:val="Hyperlink"/>
            <w:rFonts w:ascii="Tahoma" w:eastAsia="Tahoma" w:hAnsi="Tahoma" w:cs="Tahoma"/>
            <w:sz w:val="18"/>
            <w:szCs w:val="18"/>
          </w:rPr>
          <w:t>More Information on Links.</w:t>
        </w:r>
      </w:hyperlink>
      <w:r w:rsidRPr="007B0577">
        <w:rPr>
          <w:rFonts w:ascii="Tahoma" w:eastAsia="Tahoma" w:hAnsi="Tahoma" w:cs="Tahoma"/>
          <w:sz w:val="18"/>
          <w:szCs w:val="18"/>
        </w:rPr>
        <w:t xml:space="preserve"> </w:t>
      </w:r>
    </w:p>
    <w:p w14:paraId="678672AF" w14:textId="5C26CA67" w:rsidR="2B8BF693" w:rsidRDefault="2B28C067" w:rsidP="63B76199">
      <w:pPr>
        <w:spacing w:after="0"/>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Lists – </w:t>
      </w:r>
      <w:r w:rsidRPr="63B76199">
        <w:rPr>
          <w:rFonts w:ascii="Tahoma" w:eastAsia="Tahoma" w:hAnsi="Tahoma" w:cs="Tahoma"/>
          <w:sz w:val="20"/>
          <w:szCs w:val="20"/>
        </w:rPr>
        <w:t xml:space="preserve">Lists are created using the bullet or numbered list tool instead of being formatted manually. </w:t>
      </w:r>
      <w:hyperlink r:id="rId10" w:anchor="listCol">
        <w:r w:rsidRPr="007B0577">
          <w:rPr>
            <w:rStyle w:val="Hyperlink"/>
            <w:rFonts w:ascii="Tahoma" w:eastAsia="Tahoma" w:hAnsi="Tahoma" w:cs="Tahoma"/>
            <w:sz w:val="18"/>
            <w:szCs w:val="18"/>
          </w:rPr>
          <w:t>More Information on Lists.</w:t>
        </w:r>
      </w:hyperlink>
      <w:r w:rsidRPr="63B76199">
        <w:rPr>
          <w:rFonts w:ascii="Tahoma" w:eastAsia="Tahoma" w:hAnsi="Tahoma" w:cs="Tahoma"/>
          <w:sz w:val="20"/>
          <w:szCs w:val="20"/>
        </w:rPr>
        <w:t xml:space="preserve"> </w:t>
      </w:r>
    </w:p>
    <w:p w14:paraId="72ABB50A" w14:textId="19D784EF" w:rsidR="2B8BF693" w:rsidRPr="007B0577" w:rsidRDefault="2B28C067" w:rsidP="63B76199">
      <w:pPr>
        <w:spacing w:after="0"/>
        <w:rPr>
          <w:sz w:val="18"/>
          <w:szCs w:val="18"/>
        </w:rPr>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PDFs</w:t>
      </w:r>
      <w:r w:rsidRPr="63B76199">
        <w:rPr>
          <w:rFonts w:ascii="Tahoma" w:eastAsia="Tahoma" w:hAnsi="Tahoma" w:cs="Tahoma"/>
          <w:sz w:val="20"/>
          <w:szCs w:val="20"/>
        </w:rPr>
        <w:t xml:space="preserve"> </w:t>
      </w:r>
      <w:r w:rsidRPr="63B76199">
        <w:rPr>
          <w:rFonts w:ascii="Tahoma" w:eastAsia="Tahoma" w:hAnsi="Tahoma" w:cs="Tahoma"/>
          <w:b/>
          <w:bCs/>
          <w:sz w:val="20"/>
          <w:szCs w:val="20"/>
        </w:rPr>
        <w:t>–</w:t>
      </w:r>
      <w:r w:rsidRPr="63B76199">
        <w:rPr>
          <w:rFonts w:ascii="Tahoma" w:eastAsia="Tahoma" w:hAnsi="Tahoma" w:cs="Tahoma"/>
          <w:sz w:val="20"/>
          <w:szCs w:val="20"/>
        </w:rPr>
        <w:t xml:space="preserve"> Any PDF files will be text-based, not scanned, and use true headings (e.g. created with the styles menu in MS Word). </w:t>
      </w:r>
      <w:hyperlink r:id="rId11">
        <w:r w:rsidRPr="007B0577">
          <w:rPr>
            <w:rStyle w:val="Hyperlink"/>
            <w:rFonts w:ascii="Tahoma" w:eastAsia="Tahoma" w:hAnsi="Tahoma" w:cs="Tahoma"/>
            <w:sz w:val="18"/>
            <w:szCs w:val="18"/>
          </w:rPr>
          <w:t>More Information on PDFs.</w:t>
        </w:r>
      </w:hyperlink>
      <w:r w:rsidRPr="007B0577">
        <w:rPr>
          <w:rFonts w:ascii="Tahoma" w:eastAsia="Tahoma" w:hAnsi="Tahoma" w:cs="Tahoma"/>
          <w:sz w:val="18"/>
          <w:szCs w:val="18"/>
        </w:rPr>
        <w:t xml:space="preserve"> </w:t>
      </w:r>
    </w:p>
    <w:p w14:paraId="47ADB3AB" w14:textId="14618149" w:rsidR="2B8BF693" w:rsidRPr="007B0577" w:rsidRDefault="2B28C067" w:rsidP="63B76199">
      <w:pPr>
        <w:spacing w:after="0"/>
        <w:rPr>
          <w:sz w:val="18"/>
          <w:szCs w:val="18"/>
        </w:rPr>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Reading Order – </w:t>
      </w:r>
      <w:r w:rsidRPr="63B76199">
        <w:rPr>
          <w:rFonts w:ascii="Tahoma" w:eastAsia="Tahoma" w:hAnsi="Tahoma" w:cs="Tahoma"/>
          <w:sz w:val="20"/>
          <w:szCs w:val="20"/>
        </w:rPr>
        <w:t xml:space="preserve">Reading order is correctly set so that content is presented in the proper sequence. </w:t>
      </w:r>
      <w:hyperlink r:id="rId12">
        <w:r w:rsidRPr="007B0577">
          <w:rPr>
            <w:rStyle w:val="Hyperlink"/>
            <w:rFonts w:ascii="Tahoma" w:eastAsia="Tahoma" w:hAnsi="Tahoma" w:cs="Tahoma"/>
            <w:sz w:val="18"/>
            <w:szCs w:val="18"/>
          </w:rPr>
          <w:t>More Information on Reading Order.</w:t>
        </w:r>
      </w:hyperlink>
      <w:r w:rsidRPr="007B0577">
        <w:rPr>
          <w:rFonts w:ascii="Tahoma" w:eastAsia="Tahoma" w:hAnsi="Tahoma" w:cs="Tahoma"/>
          <w:sz w:val="18"/>
          <w:szCs w:val="18"/>
        </w:rPr>
        <w:t xml:space="preserve"> </w:t>
      </w:r>
    </w:p>
    <w:p w14:paraId="6DDCB7D6" w14:textId="3D952A6F" w:rsidR="2B8BF693" w:rsidRPr="007B0577" w:rsidRDefault="2B28C067" w:rsidP="63B76199">
      <w:pPr>
        <w:spacing w:after="0"/>
        <w:rPr>
          <w:sz w:val="18"/>
          <w:szCs w:val="18"/>
        </w:rPr>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Slides – </w:t>
      </w:r>
      <w:r w:rsidRPr="63B76199">
        <w:rPr>
          <w:rFonts w:ascii="Tahoma" w:eastAsia="Tahoma" w:hAnsi="Tahoma" w:cs="Tahoma"/>
          <w:sz w:val="20"/>
          <w:szCs w:val="20"/>
        </w:rPr>
        <w:t xml:space="preserve">Slides are created using built-in accessible slide layouts with each slide having a unique title. </w:t>
      </w:r>
      <w:hyperlink r:id="rId13">
        <w:r w:rsidRPr="007B0577">
          <w:rPr>
            <w:rStyle w:val="Hyperlink"/>
            <w:rFonts w:ascii="Tahoma" w:eastAsia="Tahoma" w:hAnsi="Tahoma" w:cs="Tahoma"/>
            <w:sz w:val="18"/>
            <w:szCs w:val="18"/>
          </w:rPr>
          <w:t>More Information on Slides.</w:t>
        </w:r>
      </w:hyperlink>
      <w:r w:rsidRPr="007B0577">
        <w:rPr>
          <w:rFonts w:ascii="Tahoma" w:eastAsia="Tahoma" w:hAnsi="Tahoma" w:cs="Tahoma"/>
          <w:sz w:val="18"/>
          <w:szCs w:val="18"/>
        </w:rPr>
        <w:t xml:space="preserve"> </w:t>
      </w:r>
    </w:p>
    <w:p w14:paraId="6552CAFF" w14:textId="35B286EC" w:rsidR="2B8BF693" w:rsidRPr="007B0577" w:rsidRDefault="2B28C067" w:rsidP="63B76199">
      <w:pPr>
        <w:spacing w:after="0"/>
        <w:rPr>
          <w:sz w:val="18"/>
          <w:szCs w:val="18"/>
        </w:rPr>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Spreadsheets –</w:t>
      </w:r>
      <w:r w:rsidRPr="63B76199">
        <w:rPr>
          <w:rFonts w:ascii="Tahoma" w:eastAsia="Tahoma" w:hAnsi="Tahoma" w:cs="Tahoma"/>
          <w:sz w:val="20"/>
          <w:szCs w:val="20"/>
        </w:rPr>
        <w:t xml:space="preserve"> Spreadsheets include labels for the rows and columns, detailed labels for charts, and are accompanied by textual descriptions that draw attention to key cells, treads, and totals. </w:t>
      </w:r>
      <w:hyperlink r:id="rId14">
        <w:r w:rsidRPr="007B0577">
          <w:rPr>
            <w:rStyle w:val="Hyperlink"/>
            <w:rFonts w:ascii="Tahoma" w:eastAsia="Tahoma" w:hAnsi="Tahoma" w:cs="Tahoma"/>
            <w:sz w:val="18"/>
            <w:szCs w:val="18"/>
          </w:rPr>
          <w:t>More Information on Spreadsheets.</w:t>
        </w:r>
      </w:hyperlink>
      <w:r w:rsidRPr="007B0577">
        <w:rPr>
          <w:rFonts w:ascii="Tahoma" w:eastAsia="Tahoma" w:hAnsi="Tahoma" w:cs="Tahoma"/>
          <w:sz w:val="18"/>
          <w:szCs w:val="18"/>
        </w:rPr>
        <w:t xml:space="preserve"> </w:t>
      </w:r>
    </w:p>
    <w:p w14:paraId="1BCB7E80" w14:textId="77777777" w:rsidR="007B0577" w:rsidRDefault="007B0577" w:rsidP="63B76199">
      <w:pPr>
        <w:pStyle w:val="Heading3"/>
        <w:spacing w:before="0"/>
        <w:rPr>
          <w:rFonts w:ascii="Tahoma" w:eastAsia="Tahoma" w:hAnsi="Tahoma" w:cs="Tahoma"/>
          <w:b/>
          <w:bCs/>
          <w:sz w:val="20"/>
          <w:szCs w:val="20"/>
        </w:rPr>
      </w:pPr>
    </w:p>
    <w:p w14:paraId="1B3F9E59" w14:textId="2DF49A2D" w:rsidR="2B8BF693" w:rsidRDefault="2B28C067" w:rsidP="63B76199">
      <w:pPr>
        <w:pStyle w:val="Heading3"/>
        <w:spacing w:before="0"/>
        <w:rPr>
          <w:rFonts w:ascii="Tahoma" w:eastAsia="Tahoma" w:hAnsi="Tahoma" w:cs="Tahoma"/>
          <w:b/>
          <w:bCs/>
          <w:sz w:val="20"/>
          <w:szCs w:val="20"/>
        </w:rPr>
      </w:pPr>
      <w:r w:rsidRPr="63B76199">
        <w:rPr>
          <w:rFonts w:ascii="Tahoma" w:eastAsia="Tahoma" w:hAnsi="Tahoma" w:cs="Tahoma"/>
          <w:b/>
          <w:bCs/>
          <w:sz w:val="20"/>
          <w:szCs w:val="20"/>
        </w:rPr>
        <w:t xml:space="preserve">IMAGES </w:t>
      </w:r>
    </w:p>
    <w:p w14:paraId="2C10F31B" w14:textId="14F8C79D" w:rsidR="2B8BF693" w:rsidRDefault="2B28C067" w:rsidP="63B76199">
      <w:pPr>
        <w:spacing w:after="0"/>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Images</w:t>
      </w:r>
      <w:r w:rsidRPr="63B76199">
        <w:rPr>
          <w:rFonts w:ascii="Tahoma" w:eastAsia="Tahoma" w:hAnsi="Tahoma" w:cs="Tahoma"/>
          <w:sz w:val="20"/>
          <w:szCs w:val="20"/>
        </w:rPr>
        <w:t xml:space="preserve"> </w:t>
      </w:r>
      <w:r w:rsidRPr="63B76199">
        <w:rPr>
          <w:rFonts w:ascii="Tahoma" w:eastAsia="Tahoma" w:hAnsi="Tahoma" w:cs="Tahoma"/>
          <w:b/>
          <w:bCs/>
          <w:sz w:val="20"/>
          <w:szCs w:val="20"/>
        </w:rPr>
        <w:t>–</w:t>
      </w:r>
      <w:r w:rsidRPr="63B76199">
        <w:rPr>
          <w:rFonts w:ascii="Tahoma" w:eastAsia="Tahoma" w:hAnsi="Tahoma" w:cs="Tahoma"/>
          <w:sz w:val="20"/>
          <w:szCs w:val="20"/>
        </w:rPr>
        <w:t xml:space="preserve"> All images have appropriate alternative text, either explaining instructional value or indicating the image is decorative. </w:t>
      </w:r>
      <w:hyperlink r:id="rId15">
        <w:r w:rsidRPr="007B0577">
          <w:rPr>
            <w:rStyle w:val="Hyperlink"/>
            <w:rFonts w:ascii="Tahoma" w:eastAsia="Tahoma" w:hAnsi="Tahoma" w:cs="Tahoma"/>
            <w:sz w:val="18"/>
            <w:szCs w:val="18"/>
          </w:rPr>
          <w:t>More Information on Images.</w:t>
        </w:r>
      </w:hyperlink>
      <w:r w:rsidRPr="007B0577">
        <w:rPr>
          <w:rFonts w:ascii="Tahoma" w:eastAsia="Tahoma" w:hAnsi="Tahoma" w:cs="Tahoma"/>
          <w:sz w:val="18"/>
          <w:szCs w:val="18"/>
        </w:rPr>
        <w:t xml:space="preserve"> </w:t>
      </w:r>
    </w:p>
    <w:p w14:paraId="4A01B904" w14:textId="0B395955" w:rsidR="2B8BF693" w:rsidRPr="007B0577" w:rsidRDefault="2B28C067" w:rsidP="63B76199">
      <w:pPr>
        <w:spacing w:after="0"/>
        <w:rPr>
          <w:sz w:val="18"/>
          <w:szCs w:val="18"/>
        </w:rPr>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Flashing Content</w:t>
      </w:r>
      <w:r w:rsidRPr="63B76199">
        <w:rPr>
          <w:rFonts w:ascii="Tahoma" w:eastAsia="Tahoma" w:hAnsi="Tahoma" w:cs="Tahoma"/>
          <w:sz w:val="20"/>
          <w:szCs w:val="20"/>
        </w:rPr>
        <w:t xml:space="preserve"> </w:t>
      </w:r>
      <w:r w:rsidRPr="63B76199">
        <w:rPr>
          <w:rFonts w:ascii="Tahoma" w:eastAsia="Tahoma" w:hAnsi="Tahoma" w:cs="Tahoma"/>
          <w:b/>
          <w:bCs/>
          <w:sz w:val="20"/>
          <w:szCs w:val="20"/>
        </w:rPr>
        <w:t>–</w:t>
      </w:r>
      <w:r w:rsidRPr="63B76199">
        <w:rPr>
          <w:rFonts w:ascii="Tahoma" w:eastAsia="Tahoma" w:hAnsi="Tahoma" w:cs="Tahoma"/>
          <w:sz w:val="20"/>
          <w:szCs w:val="20"/>
        </w:rPr>
        <w:t xml:space="preserve"> Blinking or flashing content, including gifs, should only be used if instructionally needed and not merely for decoration or emphasis. Flashing content must not flash more than three times in any one second period or exceed the general and red flash thresholds. </w:t>
      </w:r>
      <w:hyperlink r:id="rId16">
        <w:r w:rsidRPr="007B0577">
          <w:rPr>
            <w:rStyle w:val="Hyperlink"/>
            <w:rFonts w:ascii="Tahoma" w:eastAsia="Tahoma" w:hAnsi="Tahoma" w:cs="Tahoma"/>
            <w:sz w:val="18"/>
            <w:szCs w:val="18"/>
          </w:rPr>
          <w:t>More Information on Flashing Content.</w:t>
        </w:r>
      </w:hyperlink>
      <w:r w:rsidRPr="007B0577">
        <w:rPr>
          <w:rFonts w:ascii="Tahoma" w:eastAsia="Tahoma" w:hAnsi="Tahoma" w:cs="Tahoma"/>
          <w:sz w:val="18"/>
          <w:szCs w:val="18"/>
        </w:rPr>
        <w:t xml:space="preserve"> </w:t>
      </w:r>
    </w:p>
    <w:p w14:paraId="4BCD0784" w14:textId="77777777" w:rsidR="007B0577" w:rsidRDefault="007B0577" w:rsidP="63B76199">
      <w:pPr>
        <w:pStyle w:val="Heading3"/>
        <w:spacing w:before="0"/>
        <w:rPr>
          <w:rFonts w:ascii="Tahoma" w:eastAsia="Tahoma" w:hAnsi="Tahoma" w:cs="Tahoma"/>
          <w:b/>
          <w:sz w:val="20"/>
          <w:szCs w:val="20"/>
        </w:rPr>
      </w:pPr>
    </w:p>
    <w:p w14:paraId="13EBA8E7" w14:textId="36112BE0" w:rsidR="2B8BF693" w:rsidRPr="007B0577" w:rsidRDefault="2B28C067" w:rsidP="63B76199">
      <w:pPr>
        <w:pStyle w:val="Heading3"/>
        <w:spacing w:before="0"/>
        <w:rPr>
          <w:b/>
        </w:rPr>
      </w:pPr>
      <w:r w:rsidRPr="007B0577">
        <w:rPr>
          <w:rFonts w:ascii="Tahoma" w:eastAsia="Tahoma" w:hAnsi="Tahoma" w:cs="Tahoma"/>
          <w:b/>
          <w:sz w:val="20"/>
          <w:szCs w:val="20"/>
        </w:rPr>
        <w:t xml:space="preserve">TABLES </w:t>
      </w:r>
    </w:p>
    <w:p w14:paraId="044C05BA" w14:textId="2A9AF46E" w:rsidR="2B8BF693" w:rsidRDefault="2B28C067" w:rsidP="63B76199">
      <w:pPr>
        <w:spacing w:after="0"/>
        <w:rPr>
          <w:rFonts w:ascii="Tahoma" w:eastAsia="Tahoma" w:hAnsi="Tahoma" w:cs="Tahoma"/>
          <w:sz w:val="18"/>
          <w:szCs w:val="18"/>
        </w:rPr>
      </w:pPr>
      <w:r w:rsidRPr="1082D4F1">
        <w:rPr>
          <w:rFonts w:ascii="MS Gothic" w:eastAsia="MS Gothic" w:hAnsi="MS Gothic" w:cs="MS Gothic"/>
          <w:b/>
          <w:bCs/>
          <w:sz w:val="20"/>
          <w:szCs w:val="20"/>
        </w:rPr>
        <w:t>☐</w:t>
      </w:r>
      <w:r w:rsidRPr="1082D4F1">
        <w:rPr>
          <w:rFonts w:ascii="Tahoma" w:eastAsia="Tahoma" w:hAnsi="Tahoma" w:cs="Tahoma"/>
          <w:b/>
          <w:bCs/>
          <w:sz w:val="20"/>
          <w:szCs w:val="20"/>
        </w:rPr>
        <w:t xml:space="preserve"> Table</w:t>
      </w:r>
      <w:r w:rsidRPr="1082D4F1">
        <w:rPr>
          <w:rFonts w:ascii="Tahoma" w:eastAsia="Tahoma" w:hAnsi="Tahoma" w:cs="Tahoma"/>
          <w:sz w:val="20"/>
          <w:szCs w:val="20"/>
        </w:rPr>
        <w:t xml:space="preserve"> </w:t>
      </w:r>
      <w:r w:rsidRPr="1082D4F1">
        <w:rPr>
          <w:rFonts w:ascii="Tahoma" w:eastAsia="Tahoma" w:hAnsi="Tahoma" w:cs="Tahoma"/>
          <w:b/>
          <w:bCs/>
          <w:sz w:val="20"/>
          <w:szCs w:val="20"/>
        </w:rPr>
        <w:t>–</w:t>
      </w:r>
      <w:r w:rsidRPr="1082D4F1">
        <w:rPr>
          <w:rFonts w:ascii="Tahoma" w:eastAsia="Tahoma" w:hAnsi="Tahoma" w:cs="Tahoma"/>
          <w:sz w:val="20"/>
          <w:szCs w:val="20"/>
        </w:rPr>
        <w:t xml:space="preserve"> Column and/or row header cells are designated. </w:t>
      </w:r>
      <w:r w:rsidR="08057BFE" w:rsidRPr="1082D4F1">
        <w:rPr>
          <w:rFonts w:ascii="Tahoma" w:eastAsia="Tahoma" w:hAnsi="Tahoma" w:cs="Tahoma"/>
          <w:sz w:val="20"/>
          <w:szCs w:val="20"/>
        </w:rPr>
        <w:t>Rows are not merged</w:t>
      </w:r>
      <w:r w:rsidRPr="1082D4F1">
        <w:rPr>
          <w:rFonts w:ascii="Tahoma" w:eastAsia="Tahoma" w:hAnsi="Tahoma" w:cs="Tahoma"/>
          <w:sz w:val="20"/>
          <w:szCs w:val="20"/>
        </w:rPr>
        <w:t xml:space="preserve">. Repeat table headings across pages. A table caption is included for more complex tables. </w:t>
      </w:r>
      <w:hyperlink r:id="rId17" w:anchor="tables">
        <w:r w:rsidRPr="1082D4F1">
          <w:rPr>
            <w:rStyle w:val="Hyperlink"/>
            <w:rFonts w:ascii="Tahoma" w:eastAsia="Tahoma" w:hAnsi="Tahoma" w:cs="Tahoma"/>
            <w:sz w:val="18"/>
            <w:szCs w:val="18"/>
          </w:rPr>
          <w:t>More Information on Tables.</w:t>
        </w:r>
      </w:hyperlink>
      <w:r w:rsidRPr="1082D4F1">
        <w:rPr>
          <w:rFonts w:ascii="Tahoma" w:eastAsia="Tahoma" w:hAnsi="Tahoma" w:cs="Tahoma"/>
          <w:sz w:val="18"/>
          <w:szCs w:val="18"/>
        </w:rPr>
        <w:t xml:space="preserve"> </w:t>
      </w:r>
    </w:p>
    <w:p w14:paraId="1D977D52" w14:textId="77777777" w:rsidR="007B0577" w:rsidRPr="007B0577" w:rsidRDefault="007B0577" w:rsidP="63B76199">
      <w:pPr>
        <w:spacing w:after="0"/>
        <w:rPr>
          <w:sz w:val="18"/>
          <w:szCs w:val="18"/>
        </w:rPr>
      </w:pPr>
    </w:p>
    <w:p w14:paraId="7CD2456A" w14:textId="12D34C62" w:rsidR="2B8BF693" w:rsidRPr="007B0577" w:rsidRDefault="2B28C067" w:rsidP="63B76199">
      <w:pPr>
        <w:pStyle w:val="Heading3"/>
        <w:spacing w:before="0"/>
        <w:rPr>
          <w:b/>
        </w:rPr>
      </w:pPr>
      <w:r w:rsidRPr="007B0577">
        <w:rPr>
          <w:rFonts w:ascii="Tahoma" w:eastAsia="Tahoma" w:hAnsi="Tahoma" w:cs="Tahoma"/>
          <w:b/>
          <w:sz w:val="20"/>
          <w:szCs w:val="20"/>
        </w:rPr>
        <w:t xml:space="preserve">VIDEO and AUDIO </w:t>
      </w:r>
    </w:p>
    <w:p w14:paraId="1F4BDBF7" w14:textId="06C00271" w:rsidR="2B8BF693" w:rsidRDefault="2B28C067" w:rsidP="63B76199">
      <w:pPr>
        <w:spacing w:after="0"/>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Video –</w:t>
      </w:r>
      <w:r w:rsidRPr="63B76199">
        <w:rPr>
          <w:rFonts w:ascii="Tahoma" w:eastAsia="Tahoma" w:hAnsi="Tahoma" w:cs="Tahoma"/>
          <w:sz w:val="20"/>
          <w:szCs w:val="20"/>
        </w:rPr>
        <w:t xml:space="preserve"> All video must have accurate captions. If a video has no audio or instructionally relevant soundtrack, a note explaining that should accompany the video. </w:t>
      </w:r>
      <w:hyperlink r:id="rId18">
        <w:r w:rsidRPr="007B0577">
          <w:rPr>
            <w:rStyle w:val="Hyperlink"/>
            <w:rFonts w:ascii="Tahoma" w:eastAsia="Tahoma" w:hAnsi="Tahoma" w:cs="Tahoma"/>
            <w:sz w:val="18"/>
            <w:szCs w:val="18"/>
          </w:rPr>
          <w:t>More Information on Video.</w:t>
        </w:r>
      </w:hyperlink>
      <w:r w:rsidRPr="63B76199">
        <w:rPr>
          <w:rFonts w:ascii="Tahoma" w:eastAsia="Tahoma" w:hAnsi="Tahoma" w:cs="Tahoma"/>
          <w:sz w:val="20"/>
          <w:szCs w:val="20"/>
        </w:rPr>
        <w:t xml:space="preserve"> </w:t>
      </w:r>
    </w:p>
    <w:p w14:paraId="69EF55B0" w14:textId="0B3574AA" w:rsidR="2B8BF693" w:rsidRPr="007B0577" w:rsidRDefault="2B28C067" w:rsidP="63B76199">
      <w:pPr>
        <w:spacing w:after="0"/>
        <w:rPr>
          <w:sz w:val="18"/>
          <w:szCs w:val="18"/>
        </w:rPr>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Auto-play –</w:t>
      </w:r>
      <w:r w:rsidRPr="63B76199">
        <w:rPr>
          <w:rFonts w:ascii="Tahoma" w:eastAsia="Tahoma" w:hAnsi="Tahoma" w:cs="Tahoma"/>
          <w:sz w:val="20"/>
          <w:szCs w:val="20"/>
        </w:rPr>
        <w:t xml:space="preserve"> Audio and video content should not be set to auto-play. </w:t>
      </w:r>
      <w:hyperlink r:id="rId19">
        <w:r w:rsidRPr="007B0577">
          <w:rPr>
            <w:rStyle w:val="Hyperlink"/>
            <w:rFonts w:ascii="Tahoma" w:eastAsia="Tahoma" w:hAnsi="Tahoma" w:cs="Tahoma"/>
            <w:sz w:val="18"/>
            <w:szCs w:val="18"/>
          </w:rPr>
          <w:t>More Information on Auto-Play.</w:t>
        </w:r>
      </w:hyperlink>
      <w:r w:rsidRPr="007B0577">
        <w:rPr>
          <w:rFonts w:ascii="Tahoma" w:eastAsia="Tahoma" w:hAnsi="Tahoma" w:cs="Tahoma"/>
          <w:sz w:val="18"/>
          <w:szCs w:val="18"/>
        </w:rPr>
        <w:t xml:space="preserve"> </w:t>
      </w:r>
    </w:p>
    <w:p w14:paraId="25B3E499" w14:textId="14B461BE" w:rsidR="2B8BF693" w:rsidRPr="007B0577" w:rsidRDefault="2B28C067" w:rsidP="63B76199">
      <w:pPr>
        <w:spacing w:after="0"/>
        <w:rPr>
          <w:sz w:val="18"/>
          <w:szCs w:val="18"/>
        </w:rPr>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Live Captions</w:t>
      </w:r>
      <w:r w:rsidRPr="63B76199">
        <w:rPr>
          <w:rFonts w:ascii="Tahoma" w:eastAsia="Tahoma" w:hAnsi="Tahoma" w:cs="Tahoma"/>
          <w:sz w:val="20"/>
          <w:szCs w:val="20"/>
        </w:rPr>
        <w:t xml:space="preserve"> </w:t>
      </w:r>
      <w:r w:rsidRPr="63B76199">
        <w:rPr>
          <w:rFonts w:ascii="Tahoma" w:eastAsia="Tahoma" w:hAnsi="Tahoma" w:cs="Tahoma"/>
          <w:b/>
          <w:bCs/>
          <w:sz w:val="20"/>
          <w:szCs w:val="20"/>
        </w:rPr>
        <w:t>–</w:t>
      </w:r>
      <w:r w:rsidRPr="63B76199">
        <w:rPr>
          <w:rFonts w:ascii="Tahoma" w:eastAsia="Tahoma" w:hAnsi="Tahoma" w:cs="Tahoma"/>
          <w:sz w:val="20"/>
          <w:szCs w:val="20"/>
        </w:rPr>
        <w:t xml:space="preserve"> Live broadcast and synchronous video conferences must include a means for displaying synchronized captions if requested. </w:t>
      </w:r>
      <w:hyperlink r:id="rId20">
        <w:r w:rsidRPr="007B0577">
          <w:rPr>
            <w:rStyle w:val="Hyperlink"/>
            <w:rFonts w:ascii="Tahoma" w:eastAsia="Tahoma" w:hAnsi="Tahoma" w:cs="Tahoma"/>
            <w:sz w:val="18"/>
            <w:szCs w:val="18"/>
          </w:rPr>
          <w:t>More Information on Live Captions.</w:t>
        </w:r>
      </w:hyperlink>
      <w:r w:rsidRPr="007B0577">
        <w:rPr>
          <w:rFonts w:ascii="Tahoma" w:eastAsia="Tahoma" w:hAnsi="Tahoma" w:cs="Tahoma"/>
          <w:sz w:val="18"/>
          <w:szCs w:val="18"/>
        </w:rPr>
        <w:t xml:space="preserve"> </w:t>
      </w:r>
    </w:p>
    <w:p w14:paraId="1350911D" w14:textId="0458C680" w:rsidR="2B8BF693" w:rsidRPr="007B0577" w:rsidRDefault="2B28C067" w:rsidP="63B76199">
      <w:pPr>
        <w:spacing w:after="0"/>
        <w:rPr>
          <w:sz w:val="18"/>
          <w:szCs w:val="18"/>
        </w:rPr>
      </w:pPr>
      <w:r w:rsidRPr="63B76199">
        <w:rPr>
          <w:rFonts w:ascii="MS Gothic" w:eastAsia="MS Gothic" w:hAnsi="MS Gothic" w:cs="MS Gothic"/>
          <w:b/>
          <w:bCs/>
          <w:sz w:val="20"/>
          <w:szCs w:val="20"/>
        </w:rPr>
        <w:t>☐</w:t>
      </w:r>
      <w:r w:rsidRPr="63B76199">
        <w:rPr>
          <w:rFonts w:ascii="Tahoma" w:eastAsia="Tahoma" w:hAnsi="Tahoma" w:cs="Tahoma"/>
          <w:b/>
          <w:bCs/>
          <w:sz w:val="20"/>
          <w:szCs w:val="20"/>
        </w:rPr>
        <w:t xml:space="preserve"> Audio –</w:t>
      </w:r>
      <w:r w:rsidRPr="63B76199">
        <w:rPr>
          <w:rFonts w:ascii="Tahoma" w:eastAsia="Tahoma" w:hAnsi="Tahoma" w:cs="Tahoma"/>
          <w:sz w:val="20"/>
          <w:szCs w:val="20"/>
        </w:rPr>
        <w:t xml:space="preserve"> Audio files must be accompanied by complete and accurate transcripts. </w:t>
      </w:r>
      <w:hyperlink r:id="rId21">
        <w:r w:rsidRPr="007B0577">
          <w:rPr>
            <w:rStyle w:val="Hyperlink"/>
            <w:rFonts w:ascii="Tahoma" w:eastAsia="Tahoma" w:hAnsi="Tahoma" w:cs="Tahoma"/>
            <w:sz w:val="18"/>
            <w:szCs w:val="18"/>
          </w:rPr>
          <w:t>More Information on Audio.</w:t>
        </w:r>
      </w:hyperlink>
      <w:r w:rsidRPr="007B0577">
        <w:rPr>
          <w:rFonts w:ascii="Tahoma" w:eastAsia="Tahoma" w:hAnsi="Tahoma" w:cs="Tahoma"/>
          <w:sz w:val="18"/>
          <w:szCs w:val="18"/>
        </w:rPr>
        <w:t xml:space="preserve"> </w:t>
      </w:r>
    </w:p>
    <w:p w14:paraId="59621671" w14:textId="0D33644C" w:rsidR="2B8BF693" w:rsidRPr="007B0577" w:rsidRDefault="2B28C067" w:rsidP="63B76199">
      <w:pPr>
        <w:pStyle w:val="Heading3"/>
        <w:spacing w:before="0"/>
        <w:rPr>
          <w:b/>
        </w:rPr>
      </w:pPr>
      <w:r w:rsidRPr="007B0577">
        <w:rPr>
          <w:rFonts w:ascii="Tahoma" w:eastAsia="Tahoma" w:hAnsi="Tahoma" w:cs="Tahoma"/>
          <w:b/>
          <w:sz w:val="20"/>
          <w:szCs w:val="20"/>
        </w:rPr>
        <w:lastRenderedPageBreak/>
        <w:t xml:space="preserve">PUBLISHER CONTENT </w:t>
      </w:r>
    </w:p>
    <w:p w14:paraId="353D1517" w14:textId="653FF7B4" w:rsidR="2B8BF693" w:rsidRPr="00512966" w:rsidRDefault="2B28C067" w:rsidP="63B76199">
      <w:pPr>
        <w:spacing w:after="0"/>
        <w:rPr>
          <w:sz w:val="20"/>
          <w:szCs w:val="20"/>
        </w:rPr>
      </w:pPr>
      <w:r w:rsidRPr="00512966">
        <w:rPr>
          <w:rFonts w:ascii="MS Gothic" w:eastAsia="MS Gothic" w:hAnsi="MS Gothic" w:cs="MS Gothic"/>
          <w:b/>
          <w:bCs/>
          <w:sz w:val="20"/>
          <w:szCs w:val="20"/>
        </w:rPr>
        <w:t>☐</w:t>
      </w:r>
      <w:r w:rsidRPr="00512966">
        <w:rPr>
          <w:rFonts w:ascii="Tahoma" w:eastAsia="Tahoma" w:hAnsi="Tahoma" w:cs="Tahoma"/>
          <w:b/>
          <w:bCs/>
          <w:sz w:val="20"/>
          <w:szCs w:val="20"/>
        </w:rPr>
        <w:t xml:space="preserve"> Accessibility</w:t>
      </w:r>
      <w:r w:rsidRPr="00512966">
        <w:rPr>
          <w:rFonts w:ascii="Tahoma" w:eastAsia="Tahoma" w:hAnsi="Tahoma" w:cs="Tahoma"/>
          <w:sz w:val="20"/>
          <w:szCs w:val="20"/>
        </w:rPr>
        <w:t xml:space="preserve"> – If any component of the course is conducted via a publisher application in Canvas or a website outside of Canvas, the component must meet </w:t>
      </w:r>
      <w:hyperlink r:id="rId22">
        <w:r w:rsidRPr="00512966">
          <w:rPr>
            <w:rStyle w:val="Hyperlink"/>
            <w:rFonts w:ascii="Tahoma" w:eastAsia="Tahoma" w:hAnsi="Tahoma" w:cs="Tahoma"/>
            <w:sz w:val="20"/>
            <w:szCs w:val="20"/>
          </w:rPr>
          <w:t>Section 508 requirements</w:t>
        </w:r>
      </w:hyperlink>
      <w:r w:rsidRPr="00512966">
        <w:rPr>
          <w:rFonts w:ascii="Tahoma" w:eastAsia="Tahoma" w:hAnsi="Tahoma" w:cs="Tahoma"/>
          <w:sz w:val="20"/>
          <w:szCs w:val="20"/>
        </w:rPr>
        <w:t xml:space="preserve">. </w:t>
      </w:r>
    </w:p>
    <w:p w14:paraId="2CAD8E2A" w14:textId="77777777" w:rsidR="007B0577" w:rsidRPr="00512966" w:rsidRDefault="007B0577" w:rsidP="63B76199">
      <w:pPr>
        <w:spacing w:after="0"/>
        <w:rPr>
          <w:rFonts w:ascii="Tahoma" w:eastAsia="Tahoma" w:hAnsi="Tahoma" w:cs="Tahoma"/>
          <w:color w:val="2E74B5" w:themeColor="accent5" w:themeShade="BF"/>
          <w:sz w:val="20"/>
          <w:szCs w:val="20"/>
        </w:rPr>
      </w:pPr>
    </w:p>
    <w:p w14:paraId="5A8789BB" w14:textId="1F3E1B64" w:rsidR="2B8BF693" w:rsidRPr="00512966" w:rsidRDefault="2B28C067" w:rsidP="63B76199">
      <w:pPr>
        <w:spacing w:after="0"/>
        <w:rPr>
          <w:sz w:val="20"/>
          <w:szCs w:val="20"/>
        </w:rPr>
      </w:pPr>
      <w:r w:rsidRPr="00512966">
        <w:rPr>
          <w:rFonts w:ascii="Tahoma" w:eastAsia="Tahoma" w:hAnsi="Tahoma" w:cs="Tahoma"/>
          <w:color w:val="2E74B5" w:themeColor="accent5" w:themeShade="BF"/>
          <w:sz w:val="20"/>
          <w:szCs w:val="20"/>
        </w:rPr>
        <w:t xml:space="preserve">Mt. San Antonio College Accessibility Resources </w:t>
      </w:r>
    </w:p>
    <w:p w14:paraId="514AA55E" w14:textId="479B08BE" w:rsidR="2B8BF693" w:rsidRPr="00512966" w:rsidRDefault="2B28C067" w:rsidP="63B76199">
      <w:pPr>
        <w:pStyle w:val="ListParagraph"/>
        <w:numPr>
          <w:ilvl w:val="0"/>
          <w:numId w:val="3"/>
        </w:numPr>
        <w:spacing w:after="0"/>
        <w:rPr>
          <w:rFonts w:eastAsiaTheme="minorEastAsia"/>
          <w:color w:val="0563C1"/>
          <w:sz w:val="20"/>
          <w:szCs w:val="20"/>
        </w:rPr>
      </w:pPr>
      <w:hyperlink r:id="rId23">
        <w:r w:rsidRPr="00512966">
          <w:rPr>
            <w:rStyle w:val="Hyperlink"/>
            <w:rFonts w:ascii="Tahoma" w:eastAsia="Tahoma" w:hAnsi="Tahoma" w:cs="Tahoma"/>
            <w:sz w:val="20"/>
            <w:szCs w:val="20"/>
          </w:rPr>
          <w:t>Faculty Accessibility Center Canvas Course</w:t>
        </w:r>
      </w:hyperlink>
      <w:r w:rsidRPr="00512966">
        <w:rPr>
          <w:rFonts w:ascii="Tahoma" w:eastAsia="Tahoma" w:hAnsi="Tahoma" w:cs="Tahoma"/>
          <w:sz w:val="20"/>
          <w:szCs w:val="20"/>
        </w:rPr>
        <w:t xml:space="preserve"> </w:t>
      </w:r>
    </w:p>
    <w:p w14:paraId="6495E330" w14:textId="561B580A" w:rsidR="2B8BF693" w:rsidRPr="00512966" w:rsidRDefault="2B28C067" w:rsidP="63B76199">
      <w:pPr>
        <w:pStyle w:val="ListParagraph"/>
        <w:numPr>
          <w:ilvl w:val="0"/>
          <w:numId w:val="3"/>
        </w:numPr>
        <w:spacing w:after="0"/>
        <w:rPr>
          <w:rFonts w:eastAsiaTheme="minorEastAsia"/>
          <w:color w:val="0563C1"/>
          <w:sz w:val="20"/>
          <w:szCs w:val="20"/>
        </w:rPr>
      </w:pPr>
      <w:hyperlink r:id="rId24">
        <w:r w:rsidRPr="00512966">
          <w:rPr>
            <w:rStyle w:val="Hyperlink"/>
            <w:rFonts w:ascii="Tahoma" w:eastAsia="Tahoma" w:hAnsi="Tahoma" w:cs="Tahoma"/>
            <w:sz w:val="20"/>
            <w:szCs w:val="20"/>
          </w:rPr>
          <w:t>Accessibility at Mt. SAC web page</w:t>
        </w:r>
      </w:hyperlink>
      <w:r w:rsidRPr="00512966">
        <w:rPr>
          <w:rFonts w:ascii="Tahoma" w:eastAsia="Tahoma" w:hAnsi="Tahoma" w:cs="Tahoma"/>
          <w:sz w:val="20"/>
          <w:szCs w:val="20"/>
        </w:rPr>
        <w:t xml:space="preserve"> </w:t>
      </w:r>
    </w:p>
    <w:p w14:paraId="3D8AFB8A" w14:textId="38A6A806" w:rsidR="2B8BF693" w:rsidRPr="00512966" w:rsidRDefault="2B28C067" w:rsidP="63B76199">
      <w:pPr>
        <w:pStyle w:val="ListParagraph"/>
        <w:numPr>
          <w:ilvl w:val="0"/>
          <w:numId w:val="2"/>
        </w:numPr>
        <w:spacing w:after="0"/>
        <w:rPr>
          <w:rFonts w:eastAsiaTheme="minorEastAsia"/>
          <w:color w:val="0563C1"/>
          <w:sz w:val="20"/>
          <w:szCs w:val="20"/>
        </w:rPr>
      </w:pPr>
      <w:hyperlink r:id="rId25">
        <w:r w:rsidRPr="00512966">
          <w:rPr>
            <w:rStyle w:val="Hyperlink"/>
            <w:rFonts w:ascii="Tahoma" w:eastAsia="Tahoma" w:hAnsi="Tahoma" w:cs="Tahoma"/>
            <w:sz w:val="20"/>
            <w:szCs w:val="20"/>
          </w:rPr>
          <w:t>Captioning Services at Mt. SAC</w:t>
        </w:r>
      </w:hyperlink>
    </w:p>
    <w:p w14:paraId="2221E3C1" w14:textId="41D17318" w:rsidR="2B8BF693" w:rsidRPr="00512966" w:rsidRDefault="2B8BF693" w:rsidP="3CCD95D1">
      <w:pPr>
        <w:spacing w:after="0"/>
        <w:rPr>
          <w:sz w:val="20"/>
          <w:szCs w:val="20"/>
        </w:rPr>
      </w:pPr>
    </w:p>
    <w:p w14:paraId="53FAC3D2" w14:textId="118F3510" w:rsidR="2B8BF693" w:rsidRPr="00512966" w:rsidRDefault="2B8BF693" w:rsidP="2B8BF693">
      <w:pPr>
        <w:rPr>
          <w:sz w:val="20"/>
          <w:szCs w:val="20"/>
        </w:rPr>
      </w:pPr>
    </w:p>
    <w:p w14:paraId="36FE52FD" w14:textId="6FC7CD3F" w:rsidR="2B8BF693" w:rsidRDefault="2B8BF693" w:rsidP="2B8BF693"/>
    <w:sectPr w:rsidR="2B8BF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541BB"/>
    <w:multiLevelType w:val="hybridMultilevel"/>
    <w:tmpl w:val="A6EAF180"/>
    <w:lvl w:ilvl="0" w:tplc="50960BD0">
      <w:start w:val="1"/>
      <w:numFmt w:val="decimal"/>
      <w:lvlText w:val="%1."/>
      <w:lvlJc w:val="left"/>
      <w:pPr>
        <w:ind w:left="720" w:hanging="360"/>
      </w:pPr>
    </w:lvl>
    <w:lvl w:ilvl="1" w:tplc="888E1260">
      <w:start w:val="1"/>
      <w:numFmt w:val="lowerLetter"/>
      <w:lvlText w:val="%2."/>
      <w:lvlJc w:val="left"/>
      <w:pPr>
        <w:ind w:left="1440" w:hanging="360"/>
      </w:pPr>
    </w:lvl>
    <w:lvl w:ilvl="2" w:tplc="7390BFF6">
      <w:start w:val="1"/>
      <w:numFmt w:val="lowerRoman"/>
      <w:lvlText w:val="%3."/>
      <w:lvlJc w:val="right"/>
      <w:pPr>
        <w:ind w:left="2160" w:hanging="180"/>
      </w:pPr>
    </w:lvl>
    <w:lvl w:ilvl="3" w:tplc="C6F093EC">
      <w:start w:val="1"/>
      <w:numFmt w:val="decimal"/>
      <w:lvlText w:val="%4."/>
      <w:lvlJc w:val="left"/>
      <w:pPr>
        <w:ind w:left="2880" w:hanging="360"/>
      </w:pPr>
    </w:lvl>
    <w:lvl w:ilvl="4" w:tplc="494425B6">
      <w:start w:val="1"/>
      <w:numFmt w:val="lowerLetter"/>
      <w:lvlText w:val="%5."/>
      <w:lvlJc w:val="left"/>
      <w:pPr>
        <w:ind w:left="3600" w:hanging="360"/>
      </w:pPr>
    </w:lvl>
    <w:lvl w:ilvl="5" w:tplc="207C754C">
      <w:start w:val="1"/>
      <w:numFmt w:val="lowerRoman"/>
      <w:lvlText w:val="%6."/>
      <w:lvlJc w:val="right"/>
      <w:pPr>
        <w:ind w:left="4320" w:hanging="180"/>
      </w:pPr>
    </w:lvl>
    <w:lvl w:ilvl="6" w:tplc="566A8C72">
      <w:start w:val="1"/>
      <w:numFmt w:val="decimal"/>
      <w:lvlText w:val="%7."/>
      <w:lvlJc w:val="left"/>
      <w:pPr>
        <w:ind w:left="5040" w:hanging="360"/>
      </w:pPr>
    </w:lvl>
    <w:lvl w:ilvl="7" w:tplc="98522A50">
      <w:start w:val="1"/>
      <w:numFmt w:val="lowerLetter"/>
      <w:lvlText w:val="%8."/>
      <w:lvlJc w:val="left"/>
      <w:pPr>
        <w:ind w:left="5760" w:hanging="360"/>
      </w:pPr>
    </w:lvl>
    <w:lvl w:ilvl="8" w:tplc="89AE6C34">
      <w:start w:val="1"/>
      <w:numFmt w:val="lowerRoman"/>
      <w:lvlText w:val="%9."/>
      <w:lvlJc w:val="right"/>
      <w:pPr>
        <w:ind w:left="6480" w:hanging="180"/>
      </w:pPr>
    </w:lvl>
  </w:abstractNum>
  <w:abstractNum w:abstractNumId="1" w15:restartNumberingAfterBreak="0">
    <w:nsid w:val="1F4261E7"/>
    <w:multiLevelType w:val="hybridMultilevel"/>
    <w:tmpl w:val="68FE38CA"/>
    <w:lvl w:ilvl="0" w:tplc="057A83F2">
      <w:start w:val="1"/>
      <w:numFmt w:val="decimal"/>
      <w:lvlText w:val="%1)"/>
      <w:lvlJc w:val="left"/>
      <w:pPr>
        <w:ind w:left="720" w:hanging="360"/>
      </w:pPr>
    </w:lvl>
    <w:lvl w:ilvl="1" w:tplc="3A3A54CA">
      <w:start w:val="1"/>
      <w:numFmt w:val="lowerLetter"/>
      <w:lvlText w:val="%2)"/>
      <w:lvlJc w:val="left"/>
      <w:pPr>
        <w:ind w:left="1440" w:hanging="360"/>
      </w:pPr>
    </w:lvl>
    <w:lvl w:ilvl="2" w:tplc="271A7E20">
      <w:start w:val="1"/>
      <w:numFmt w:val="lowerRoman"/>
      <w:lvlText w:val="%3)"/>
      <w:lvlJc w:val="right"/>
      <w:pPr>
        <w:ind w:left="2160" w:hanging="180"/>
      </w:pPr>
    </w:lvl>
    <w:lvl w:ilvl="3" w:tplc="24F63D50">
      <w:start w:val="1"/>
      <w:numFmt w:val="decimal"/>
      <w:lvlText w:val="(%4)"/>
      <w:lvlJc w:val="left"/>
      <w:pPr>
        <w:ind w:left="2880" w:hanging="360"/>
      </w:pPr>
    </w:lvl>
    <w:lvl w:ilvl="4" w:tplc="B9A0A88A">
      <w:start w:val="1"/>
      <w:numFmt w:val="lowerLetter"/>
      <w:lvlText w:val="(%5)"/>
      <w:lvlJc w:val="left"/>
      <w:pPr>
        <w:ind w:left="3600" w:hanging="360"/>
      </w:pPr>
    </w:lvl>
    <w:lvl w:ilvl="5" w:tplc="30A231E2">
      <w:start w:val="1"/>
      <w:numFmt w:val="lowerRoman"/>
      <w:lvlText w:val="(%6)"/>
      <w:lvlJc w:val="right"/>
      <w:pPr>
        <w:ind w:left="4320" w:hanging="180"/>
      </w:pPr>
    </w:lvl>
    <w:lvl w:ilvl="6" w:tplc="0F1884DA">
      <w:start w:val="1"/>
      <w:numFmt w:val="decimal"/>
      <w:lvlText w:val="%7."/>
      <w:lvlJc w:val="left"/>
      <w:pPr>
        <w:ind w:left="5040" w:hanging="360"/>
      </w:pPr>
    </w:lvl>
    <w:lvl w:ilvl="7" w:tplc="20BE6BF4">
      <w:start w:val="1"/>
      <w:numFmt w:val="lowerLetter"/>
      <w:lvlText w:val="%8."/>
      <w:lvlJc w:val="left"/>
      <w:pPr>
        <w:ind w:left="5760" w:hanging="360"/>
      </w:pPr>
    </w:lvl>
    <w:lvl w:ilvl="8" w:tplc="FE26C398">
      <w:start w:val="1"/>
      <w:numFmt w:val="lowerRoman"/>
      <w:lvlText w:val="%9."/>
      <w:lvlJc w:val="right"/>
      <w:pPr>
        <w:ind w:left="6480" w:hanging="180"/>
      </w:pPr>
    </w:lvl>
  </w:abstractNum>
  <w:abstractNum w:abstractNumId="2" w15:restartNumberingAfterBreak="0">
    <w:nsid w:val="26316213"/>
    <w:multiLevelType w:val="hybridMultilevel"/>
    <w:tmpl w:val="882ECC9C"/>
    <w:lvl w:ilvl="0" w:tplc="F68E4BCA">
      <w:start w:val="1"/>
      <w:numFmt w:val="decimal"/>
      <w:lvlText w:val="%1."/>
      <w:lvlJc w:val="left"/>
      <w:pPr>
        <w:ind w:left="720" w:hanging="360"/>
      </w:pPr>
    </w:lvl>
    <w:lvl w:ilvl="1" w:tplc="E8F21928">
      <w:start w:val="1"/>
      <w:numFmt w:val="lowerLetter"/>
      <w:lvlText w:val="%2."/>
      <w:lvlJc w:val="left"/>
      <w:pPr>
        <w:ind w:left="1440" w:hanging="360"/>
      </w:pPr>
    </w:lvl>
    <w:lvl w:ilvl="2" w:tplc="55C86CD6">
      <w:start w:val="1"/>
      <w:numFmt w:val="lowerRoman"/>
      <w:lvlText w:val="%3."/>
      <w:lvlJc w:val="right"/>
      <w:pPr>
        <w:ind w:left="2160" w:hanging="180"/>
      </w:pPr>
    </w:lvl>
    <w:lvl w:ilvl="3" w:tplc="D7F0AEEC">
      <w:start w:val="1"/>
      <w:numFmt w:val="decimal"/>
      <w:lvlText w:val="%4."/>
      <w:lvlJc w:val="left"/>
      <w:pPr>
        <w:ind w:left="2880" w:hanging="360"/>
      </w:pPr>
    </w:lvl>
    <w:lvl w:ilvl="4" w:tplc="11FC4A44">
      <w:start w:val="1"/>
      <w:numFmt w:val="lowerLetter"/>
      <w:lvlText w:val="%5."/>
      <w:lvlJc w:val="left"/>
      <w:pPr>
        <w:ind w:left="3600" w:hanging="360"/>
      </w:pPr>
    </w:lvl>
    <w:lvl w:ilvl="5" w:tplc="A84C03AE">
      <w:start w:val="1"/>
      <w:numFmt w:val="lowerRoman"/>
      <w:lvlText w:val="%6."/>
      <w:lvlJc w:val="right"/>
      <w:pPr>
        <w:ind w:left="4320" w:hanging="180"/>
      </w:pPr>
    </w:lvl>
    <w:lvl w:ilvl="6" w:tplc="78B8D0C0">
      <w:start w:val="1"/>
      <w:numFmt w:val="decimal"/>
      <w:lvlText w:val="%7."/>
      <w:lvlJc w:val="left"/>
      <w:pPr>
        <w:ind w:left="5040" w:hanging="360"/>
      </w:pPr>
    </w:lvl>
    <w:lvl w:ilvl="7" w:tplc="05B41CB2">
      <w:start w:val="1"/>
      <w:numFmt w:val="lowerLetter"/>
      <w:lvlText w:val="%8."/>
      <w:lvlJc w:val="left"/>
      <w:pPr>
        <w:ind w:left="5760" w:hanging="360"/>
      </w:pPr>
    </w:lvl>
    <w:lvl w:ilvl="8" w:tplc="35766AF4">
      <w:start w:val="1"/>
      <w:numFmt w:val="lowerRoman"/>
      <w:lvlText w:val="%9."/>
      <w:lvlJc w:val="right"/>
      <w:pPr>
        <w:ind w:left="6480" w:hanging="180"/>
      </w:pPr>
    </w:lvl>
  </w:abstractNum>
  <w:abstractNum w:abstractNumId="3" w15:restartNumberingAfterBreak="0">
    <w:nsid w:val="2D930F02"/>
    <w:multiLevelType w:val="hybridMultilevel"/>
    <w:tmpl w:val="02B8B64C"/>
    <w:lvl w:ilvl="0" w:tplc="0868E9FC">
      <w:start w:val="1"/>
      <w:numFmt w:val="bullet"/>
      <w:lvlText w:val=""/>
      <w:lvlJc w:val="left"/>
      <w:pPr>
        <w:ind w:left="720" w:hanging="360"/>
      </w:pPr>
      <w:rPr>
        <w:rFonts w:ascii="Symbol" w:hAnsi="Symbol" w:hint="default"/>
      </w:rPr>
    </w:lvl>
    <w:lvl w:ilvl="1" w:tplc="1C125000">
      <w:start w:val="1"/>
      <w:numFmt w:val="lowerLetter"/>
      <w:lvlText w:val="%2."/>
      <w:lvlJc w:val="left"/>
      <w:pPr>
        <w:ind w:left="1440" w:hanging="360"/>
      </w:pPr>
    </w:lvl>
    <w:lvl w:ilvl="2" w:tplc="A7DAF022">
      <w:start w:val="1"/>
      <w:numFmt w:val="lowerRoman"/>
      <w:lvlText w:val="%3."/>
      <w:lvlJc w:val="right"/>
      <w:pPr>
        <w:ind w:left="2160" w:hanging="180"/>
      </w:pPr>
    </w:lvl>
    <w:lvl w:ilvl="3" w:tplc="E522F708">
      <w:start w:val="1"/>
      <w:numFmt w:val="decimal"/>
      <w:lvlText w:val="%4."/>
      <w:lvlJc w:val="left"/>
      <w:pPr>
        <w:ind w:left="2880" w:hanging="360"/>
      </w:pPr>
    </w:lvl>
    <w:lvl w:ilvl="4" w:tplc="9A40285E">
      <w:start w:val="1"/>
      <w:numFmt w:val="lowerLetter"/>
      <w:lvlText w:val="%5."/>
      <w:lvlJc w:val="left"/>
      <w:pPr>
        <w:ind w:left="3600" w:hanging="360"/>
      </w:pPr>
    </w:lvl>
    <w:lvl w:ilvl="5" w:tplc="EC2629DC">
      <w:start w:val="1"/>
      <w:numFmt w:val="lowerRoman"/>
      <w:lvlText w:val="%6."/>
      <w:lvlJc w:val="right"/>
      <w:pPr>
        <w:ind w:left="4320" w:hanging="180"/>
      </w:pPr>
    </w:lvl>
    <w:lvl w:ilvl="6" w:tplc="58701466">
      <w:start w:val="1"/>
      <w:numFmt w:val="decimal"/>
      <w:lvlText w:val="%7."/>
      <w:lvlJc w:val="left"/>
      <w:pPr>
        <w:ind w:left="5040" w:hanging="360"/>
      </w:pPr>
    </w:lvl>
    <w:lvl w:ilvl="7" w:tplc="D4AC52CA">
      <w:start w:val="1"/>
      <w:numFmt w:val="lowerLetter"/>
      <w:lvlText w:val="%8."/>
      <w:lvlJc w:val="left"/>
      <w:pPr>
        <w:ind w:left="5760" w:hanging="360"/>
      </w:pPr>
    </w:lvl>
    <w:lvl w:ilvl="8" w:tplc="7224435C">
      <w:start w:val="1"/>
      <w:numFmt w:val="lowerRoman"/>
      <w:lvlText w:val="%9."/>
      <w:lvlJc w:val="right"/>
      <w:pPr>
        <w:ind w:left="6480" w:hanging="180"/>
      </w:pPr>
    </w:lvl>
  </w:abstractNum>
  <w:abstractNum w:abstractNumId="4" w15:restartNumberingAfterBreak="0">
    <w:nsid w:val="2EA9419C"/>
    <w:multiLevelType w:val="hybridMultilevel"/>
    <w:tmpl w:val="5B9A933A"/>
    <w:lvl w:ilvl="0" w:tplc="B474451C">
      <w:start w:val="1"/>
      <w:numFmt w:val="bullet"/>
      <w:lvlText w:val=""/>
      <w:lvlJc w:val="left"/>
      <w:pPr>
        <w:ind w:left="720" w:hanging="360"/>
      </w:pPr>
      <w:rPr>
        <w:rFonts w:ascii="Wingdings" w:hAnsi="Wingdings" w:hint="default"/>
      </w:rPr>
    </w:lvl>
    <w:lvl w:ilvl="1" w:tplc="9F16A732">
      <w:start w:val="1"/>
      <w:numFmt w:val="bullet"/>
      <w:lvlText w:val="o"/>
      <w:lvlJc w:val="left"/>
      <w:pPr>
        <w:ind w:left="1440" w:hanging="360"/>
      </w:pPr>
      <w:rPr>
        <w:rFonts w:ascii="Courier New" w:hAnsi="Courier New" w:hint="default"/>
      </w:rPr>
    </w:lvl>
    <w:lvl w:ilvl="2" w:tplc="D9227D74">
      <w:start w:val="1"/>
      <w:numFmt w:val="bullet"/>
      <w:lvlText w:val=""/>
      <w:lvlJc w:val="left"/>
      <w:pPr>
        <w:ind w:left="2160" w:hanging="360"/>
      </w:pPr>
      <w:rPr>
        <w:rFonts w:ascii="Wingdings" w:hAnsi="Wingdings" w:hint="default"/>
      </w:rPr>
    </w:lvl>
    <w:lvl w:ilvl="3" w:tplc="2A765494">
      <w:start w:val="1"/>
      <w:numFmt w:val="bullet"/>
      <w:lvlText w:val=""/>
      <w:lvlJc w:val="left"/>
      <w:pPr>
        <w:ind w:left="2880" w:hanging="360"/>
      </w:pPr>
      <w:rPr>
        <w:rFonts w:ascii="Symbol" w:hAnsi="Symbol" w:hint="default"/>
      </w:rPr>
    </w:lvl>
    <w:lvl w:ilvl="4" w:tplc="204A41FA">
      <w:start w:val="1"/>
      <w:numFmt w:val="bullet"/>
      <w:lvlText w:val="o"/>
      <w:lvlJc w:val="left"/>
      <w:pPr>
        <w:ind w:left="3600" w:hanging="360"/>
      </w:pPr>
      <w:rPr>
        <w:rFonts w:ascii="Courier New" w:hAnsi="Courier New" w:hint="default"/>
      </w:rPr>
    </w:lvl>
    <w:lvl w:ilvl="5" w:tplc="88441A2A">
      <w:start w:val="1"/>
      <w:numFmt w:val="bullet"/>
      <w:lvlText w:val=""/>
      <w:lvlJc w:val="left"/>
      <w:pPr>
        <w:ind w:left="4320" w:hanging="360"/>
      </w:pPr>
      <w:rPr>
        <w:rFonts w:ascii="Wingdings" w:hAnsi="Wingdings" w:hint="default"/>
      </w:rPr>
    </w:lvl>
    <w:lvl w:ilvl="6" w:tplc="17CC4710">
      <w:start w:val="1"/>
      <w:numFmt w:val="bullet"/>
      <w:lvlText w:val=""/>
      <w:lvlJc w:val="left"/>
      <w:pPr>
        <w:ind w:left="5040" w:hanging="360"/>
      </w:pPr>
      <w:rPr>
        <w:rFonts w:ascii="Symbol" w:hAnsi="Symbol" w:hint="default"/>
      </w:rPr>
    </w:lvl>
    <w:lvl w:ilvl="7" w:tplc="8E5ABC7C">
      <w:start w:val="1"/>
      <w:numFmt w:val="bullet"/>
      <w:lvlText w:val="o"/>
      <w:lvlJc w:val="left"/>
      <w:pPr>
        <w:ind w:left="5760" w:hanging="360"/>
      </w:pPr>
      <w:rPr>
        <w:rFonts w:ascii="Courier New" w:hAnsi="Courier New" w:hint="default"/>
      </w:rPr>
    </w:lvl>
    <w:lvl w:ilvl="8" w:tplc="987C6616">
      <w:start w:val="1"/>
      <w:numFmt w:val="bullet"/>
      <w:lvlText w:val=""/>
      <w:lvlJc w:val="left"/>
      <w:pPr>
        <w:ind w:left="6480" w:hanging="360"/>
      </w:pPr>
      <w:rPr>
        <w:rFonts w:ascii="Wingdings" w:hAnsi="Wingdings" w:hint="default"/>
      </w:rPr>
    </w:lvl>
  </w:abstractNum>
  <w:abstractNum w:abstractNumId="5" w15:restartNumberingAfterBreak="0">
    <w:nsid w:val="37E348E1"/>
    <w:multiLevelType w:val="hybridMultilevel"/>
    <w:tmpl w:val="3D1A7798"/>
    <w:lvl w:ilvl="0" w:tplc="8CE2547A">
      <w:start w:val="1"/>
      <w:numFmt w:val="bullet"/>
      <w:lvlText w:val="·"/>
      <w:lvlJc w:val="left"/>
      <w:pPr>
        <w:ind w:left="720" w:hanging="360"/>
      </w:pPr>
      <w:rPr>
        <w:rFonts w:ascii="Symbol" w:hAnsi="Symbol" w:hint="default"/>
      </w:rPr>
    </w:lvl>
    <w:lvl w:ilvl="1" w:tplc="53A66E2C">
      <w:start w:val="1"/>
      <w:numFmt w:val="bullet"/>
      <w:lvlText w:val="o"/>
      <w:lvlJc w:val="left"/>
      <w:pPr>
        <w:ind w:left="1440" w:hanging="360"/>
      </w:pPr>
      <w:rPr>
        <w:rFonts w:ascii="Courier New" w:hAnsi="Courier New" w:hint="default"/>
      </w:rPr>
    </w:lvl>
    <w:lvl w:ilvl="2" w:tplc="0E4E4B7C">
      <w:start w:val="1"/>
      <w:numFmt w:val="bullet"/>
      <w:lvlText w:val=""/>
      <w:lvlJc w:val="left"/>
      <w:pPr>
        <w:ind w:left="2160" w:hanging="360"/>
      </w:pPr>
      <w:rPr>
        <w:rFonts w:ascii="Wingdings" w:hAnsi="Wingdings" w:hint="default"/>
      </w:rPr>
    </w:lvl>
    <w:lvl w:ilvl="3" w:tplc="6A5A9AAC">
      <w:start w:val="1"/>
      <w:numFmt w:val="bullet"/>
      <w:lvlText w:val=""/>
      <w:lvlJc w:val="left"/>
      <w:pPr>
        <w:ind w:left="2880" w:hanging="360"/>
      </w:pPr>
      <w:rPr>
        <w:rFonts w:ascii="Symbol" w:hAnsi="Symbol" w:hint="default"/>
      </w:rPr>
    </w:lvl>
    <w:lvl w:ilvl="4" w:tplc="64B4E19A">
      <w:start w:val="1"/>
      <w:numFmt w:val="bullet"/>
      <w:lvlText w:val="o"/>
      <w:lvlJc w:val="left"/>
      <w:pPr>
        <w:ind w:left="3600" w:hanging="360"/>
      </w:pPr>
      <w:rPr>
        <w:rFonts w:ascii="Courier New" w:hAnsi="Courier New" w:hint="default"/>
      </w:rPr>
    </w:lvl>
    <w:lvl w:ilvl="5" w:tplc="576AD74E">
      <w:start w:val="1"/>
      <w:numFmt w:val="bullet"/>
      <w:lvlText w:val=""/>
      <w:lvlJc w:val="left"/>
      <w:pPr>
        <w:ind w:left="4320" w:hanging="360"/>
      </w:pPr>
      <w:rPr>
        <w:rFonts w:ascii="Wingdings" w:hAnsi="Wingdings" w:hint="default"/>
      </w:rPr>
    </w:lvl>
    <w:lvl w:ilvl="6" w:tplc="577A6E2C">
      <w:start w:val="1"/>
      <w:numFmt w:val="bullet"/>
      <w:lvlText w:val=""/>
      <w:lvlJc w:val="left"/>
      <w:pPr>
        <w:ind w:left="5040" w:hanging="360"/>
      </w:pPr>
      <w:rPr>
        <w:rFonts w:ascii="Symbol" w:hAnsi="Symbol" w:hint="default"/>
      </w:rPr>
    </w:lvl>
    <w:lvl w:ilvl="7" w:tplc="E64207BC">
      <w:start w:val="1"/>
      <w:numFmt w:val="bullet"/>
      <w:lvlText w:val="o"/>
      <w:lvlJc w:val="left"/>
      <w:pPr>
        <w:ind w:left="5760" w:hanging="360"/>
      </w:pPr>
      <w:rPr>
        <w:rFonts w:ascii="Courier New" w:hAnsi="Courier New" w:hint="default"/>
      </w:rPr>
    </w:lvl>
    <w:lvl w:ilvl="8" w:tplc="1A1608E6">
      <w:start w:val="1"/>
      <w:numFmt w:val="bullet"/>
      <w:lvlText w:val=""/>
      <w:lvlJc w:val="left"/>
      <w:pPr>
        <w:ind w:left="6480" w:hanging="360"/>
      </w:pPr>
      <w:rPr>
        <w:rFonts w:ascii="Wingdings" w:hAnsi="Wingdings" w:hint="default"/>
      </w:rPr>
    </w:lvl>
  </w:abstractNum>
  <w:abstractNum w:abstractNumId="6" w15:restartNumberingAfterBreak="0">
    <w:nsid w:val="46BB28EF"/>
    <w:multiLevelType w:val="hybridMultilevel"/>
    <w:tmpl w:val="37FABCBA"/>
    <w:lvl w:ilvl="0" w:tplc="9D0A07C0">
      <w:start w:val="1"/>
      <w:numFmt w:val="bullet"/>
      <w:lvlText w:val=""/>
      <w:lvlJc w:val="left"/>
      <w:pPr>
        <w:ind w:left="720" w:hanging="360"/>
      </w:pPr>
      <w:rPr>
        <w:rFonts w:ascii="Symbol" w:hAnsi="Symbol" w:hint="default"/>
      </w:rPr>
    </w:lvl>
    <w:lvl w:ilvl="1" w:tplc="C0EA4C7E">
      <w:start w:val="1"/>
      <w:numFmt w:val="bullet"/>
      <w:lvlText w:val=""/>
      <w:lvlJc w:val="left"/>
      <w:pPr>
        <w:ind w:left="1440" w:hanging="360"/>
      </w:pPr>
      <w:rPr>
        <w:rFonts w:ascii="Symbol" w:hAnsi="Symbol" w:hint="default"/>
      </w:rPr>
    </w:lvl>
    <w:lvl w:ilvl="2" w:tplc="F3883428">
      <w:start w:val="1"/>
      <w:numFmt w:val="bullet"/>
      <w:lvlText w:val=""/>
      <w:lvlJc w:val="left"/>
      <w:pPr>
        <w:ind w:left="2160" w:hanging="360"/>
      </w:pPr>
      <w:rPr>
        <w:rFonts w:ascii="Wingdings" w:hAnsi="Wingdings" w:hint="default"/>
      </w:rPr>
    </w:lvl>
    <w:lvl w:ilvl="3" w:tplc="376A66C4">
      <w:start w:val="1"/>
      <w:numFmt w:val="bullet"/>
      <w:lvlText w:val=""/>
      <w:lvlJc w:val="left"/>
      <w:pPr>
        <w:ind w:left="2880" w:hanging="360"/>
      </w:pPr>
      <w:rPr>
        <w:rFonts w:ascii="Symbol" w:hAnsi="Symbol" w:hint="default"/>
      </w:rPr>
    </w:lvl>
    <w:lvl w:ilvl="4" w:tplc="F56E315A">
      <w:start w:val="1"/>
      <w:numFmt w:val="bullet"/>
      <w:lvlText w:val="o"/>
      <w:lvlJc w:val="left"/>
      <w:pPr>
        <w:ind w:left="3600" w:hanging="360"/>
      </w:pPr>
      <w:rPr>
        <w:rFonts w:ascii="Courier New" w:hAnsi="Courier New" w:hint="default"/>
      </w:rPr>
    </w:lvl>
    <w:lvl w:ilvl="5" w:tplc="AE86CB6A">
      <w:start w:val="1"/>
      <w:numFmt w:val="bullet"/>
      <w:lvlText w:val=""/>
      <w:lvlJc w:val="left"/>
      <w:pPr>
        <w:ind w:left="4320" w:hanging="360"/>
      </w:pPr>
      <w:rPr>
        <w:rFonts w:ascii="Wingdings" w:hAnsi="Wingdings" w:hint="default"/>
      </w:rPr>
    </w:lvl>
    <w:lvl w:ilvl="6" w:tplc="5E509490">
      <w:start w:val="1"/>
      <w:numFmt w:val="bullet"/>
      <w:lvlText w:val=""/>
      <w:lvlJc w:val="left"/>
      <w:pPr>
        <w:ind w:left="5040" w:hanging="360"/>
      </w:pPr>
      <w:rPr>
        <w:rFonts w:ascii="Symbol" w:hAnsi="Symbol" w:hint="default"/>
      </w:rPr>
    </w:lvl>
    <w:lvl w:ilvl="7" w:tplc="FAFC55F8">
      <w:start w:val="1"/>
      <w:numFmt w:val="bullet"/>
      <w:lvlText w:val="o"/>
      <w:lvlJc w:val="left"/>
      <w:pPr>
        <w:ind w:left="5760" w:hanging="360"/>
      </w:pPr>
      <w:rPr>
        <w:rFonts w:ascii="Courier New" w:hAnsi="Courier New" w:hint="default"/>
      </w:rPr>
    </w:lvl>
    <w:lvl w:ilvl="8" w:tplc="81F8662E">
      <w:start w:val="1"/>
      <w:numFmt w:val="bullet"/>
      <w:lvlText w:val=""/>
      <w:lvlJc w:val="left"/>
      <w:pPr>
        <w:ind w:left="6480" w:hanging="360"/>
      </w:pPr>
      <w:rPr>
        <w:rFonts w:ascii="Wingdings" w:hAnsi="Wingdings" w:hint="default"/>
      </w:rPr>
    </w:lvl>
  </w:abstractNum>
  <w:abstractNum w:abstractNumId="7" w15:restartNumberingAfterBreak="0">
    <w:nsid w:val="47B35A0E"/>
    <w:multiLevelType w:val="hybridMultilevel"/>
    <w:tmpl w:val="0416266A"/>
    <w:lvl w:ilvl="0" w:tplc="FAF41EEE">
      <w:start w:val="1"/>
      <w:numFmt w:val="bullet"/>
      <w:lvlText w:val=""/>
      <w:lvlJc w:val="left"/>
      <w:pPr>
        <w:ind w:left="720" w:hanging="360"/>
      </w:pPr>
      <w:rPr>
        <w:rFonts w:ascii="Wingdings" w:hAnsi="Wingdings" w:hint="default"/>
      </w:rPr>
    </w:lvl>
    <w:lvl w:ilvl="1" w:tplc="D550D446">
      <w:start w:val="1"/>
      <w:numFmt w:val="bullet"/>
      <w:lvlText w:val="o"/>
      <w:lvlJc w:val="left"/>
      <w:pPr>
        <w:ind w:left="1440" w:hanging="360"/>
      </w:pPr>
      <w:rPr>
        <w:rFonts w:ascii="Courier New" w:hAnsi="Courier New" w:hint="default"/>
      </w:rPr>
    </w:lvl>
    <w:lvl w:ilvl="2" w:tplc="16C6F92A">
      <w:start w:val="1"/>
      <w:numFmt w:val="bullet"/>
      <w:lvlText w:val=""/>
      <w:lvlJc w:val="left"/>
      <w:pPr>
        <w:ind w:left="2160" w:hanging="360"/>
      </w:pPr>
      <w:rPr>
        <w:rFonts w:ascii="Wingdings" w:hAnsi="Wingdings" w:hint="default"/>
      </w:rPr>
    </w:lvl>
    <w:lvl w:ilvl="3" w:tplc="8B12AA0A">
      <w:start w:val="1"/>
      <w:numFmt w:val="bullet"/>
      <w:lvlText w:val=""/>
      <w:lvlJc w:val="left"/>
      <w:pPr>
        <w:ind w:left="2880" w:hanging="360"/>
      </w:pPr>
      <w:rPr>
        <w:rFonts w:ascii="Symbol" w:hAnsi="Symbol" w:hint="default"/>
      </w:rPr>
    </w:lvl>
    <w:lvl w:ilvl="4" w:tplc="C82CDB48">
      <w:start w:val="1"/>
      <w:numFmt w:val="bullet"/>
      <w:lvlText w:val="o"/>
      <w:lvlJc w:val="left"/>
      <w:pPr>
        <w:ind w:left="3600" w:hanging="360"/>
      </w:pPr>
      <w:rPr>
        <w:rFonts w:ascii="Courier New" w:hAnsi="Courier New" w:hint="default"/>
      </w:rPr>
    </w:lvl>
    <w:lvl w:ilvl="5" w:tplc="D180DC18">
      <w:start w:val="1"/>
      <w:numFmt w:val="bullet"/>
      <w:lvlText w:val=""/>
      <w:lvlJc w:val="left"/>
      <w:pPr>
        <w:ind w:left="4320" w:hanging="360"/>
      </w:pPr>
      <w:rPr>
        <w:rFonts w:ascii="Wingdings" w:hAnsi="Wingdings" w:hint="default"/>
      </w:rPr>
    </w:lvl>
    <w:lvl w:ilvl="6" w:tplc="0088B07C">
      <w:start w:val="1"/>
      <w:numFmt w:val="bullet"/>
      <w:lvlText w:val=""/>
      <w:lvlJc w:val="left"/>
      <w:pPr>
        <w:ind w:left="5040" w:hanging="360"/>
      </w:pPr>
      <w:rPr>
        <w:rFonts w:ascii="Symbol" w:hAnsi="Symbol" w:hint="default"/>
      </w:rPr>
    </w:lvl>
    <w:lvl w:ilvl="7" w:tplc="3774AAFC">
      <w:start w:val="1"/>
      <w:numFmt w:val="bullet"/>
      <w:lvlText w:val="o"/>
      <w:lvlJc w:val="left"/>
      <w:pPr>
        <w:ind w:left="5760" w:hanging="360"/>
      </w:pPr>
      <w:rPr>
        <w:rFonts w:ascii="Courier New" w:hAnsi="Courier New" w:hint="default"/>
      </w:rPr>
    </w:lvl>
    <w:lvl w:ilvl="8" w:tplc="046886F2">
      <w:start w:val="1"/>
      <w:numFmt w:val="bullet"/>
      <w:lvlText w:val=""/>
      <w:lvlJc w:val="left"/>
      <w:pPr>
        <w:ind w:left="6480" w:hanging="360"/>
      </w:pPr>
      <w:rPr>
        <w:rFonts w:ascii="Wingdings" w:hAnsi="Wingdings" w:hint="default"/>
      </w:rPr>
    </w:lvl>
  </w:abstractNum>
  <w:abstractNum w:abstractNumId="8" w15:restartNumberingAfterBreak="0">
    <w:nsid w:val="65BD4336"/>
    <w:multiLevelType w:val="hybridMultilevel"/>
    <w:tmpl w:val="4084660A"/>
    <w:lvl w:ilvl="0" w:tplc="12F0E268">
      <w:start w:val="1"/>
      <w:numFmt w:val="bullet"/>
      <w:lvlText w:val="·"/>
      <w:lvlJc w:val="left"/>
      <w:pPr>
        <w:ind w:left="720" w:hanging="360"/>
      </w:pPr>
      <w:rPr>
        <w:rFonts w:ascii="Symbol" w:hAnsi="Symbol" w:hint="default"/>
      </w:rPr>
    </w:lvl>
    <w:lvl w:ilvl="1" w:tplc="32C86B28">
      <w:start w:val="1"/>
      <w:numFmt w:val="bullet"/>
      <w:lvlText w:val="o"/>
      <w:lvlJc w:val="left"/>
      <w:pPr>
        <w:ind w:left="1440" w:hanging="360"/>
      </w:pPr>
      <w:rPr>
        <w:rFonts w:ascii="Courier New" w:hAnsi="Courier New" w:hint="default"/>
      </w:rPr>
    </w:lvl>
    <w:lvl w:ilvl="2" w:tplc="38406444">
      <w:start w:val="1"/>
      <w:numFmt w:val="bullet"/>
      <w:lvlText w:val=""/>
      <w:lvlJc w:val="left"/>
      <w:pPr>
        <w:ind w:left="2160" w:hanging="360"/>
      </w:pPr>
      <w:rPr>
        <w:rFonts w:ascii="Wingdings" w:hAnsi="Wingdings" w:hint="default"/>
      </w:rPr>
    </w:lvl>
    <w:lvl w:ilvl="3" w:tplc="FAAAE0AC">
      <w:start w:val="1"/>
      <w:numFmt w:val="bullet"/>
      <w:lvlText w:val=""/>
      <w:lvlJc w:val="left"/>
      <w:pPr>
        <w:ind w:left="2880" w:hanging="360"/>
      </w:pPr>
      <w:rPr>
        <w:rFonts w:ascii="Symbol" w:hAnsi="Symbol" w:hint="default"/>
      </w:rPr>
    </w:lvl>
    <w:lvl w:ilvl="4" w:tplc="C1CADE16">
      <w:start w:val="1"/>
      <w:numFmt w:val="bullet"/>
      <w:lvlText w:val="o"/>
      <w:lvlJc w:val="left"/>
      <w:pPr>
        <w:ind w:left="3600" w:hanging="360"/>
      </w:pPr>
      <w:rPr>
        <w:rFonts w:ascii="Courier New" w:hAnsi="Courier New" w:hint="default"/>
      </w:rPr>
    </w:lvl>
    <w:lvl w:ilvl="5" w:tplc="884C3F92">
      <w:start w:val="1"/>
      <w:numFmt w:val="bullet"/>
      <w:lvlText w:val=""/>
      <w:lvlJc w:val="left"/>
      <w:pPr>
        <w:ind w:left="4320" w:hanging="360"/>
      </w:pPr>
      <w:rPr>
        <w:rFonts w:ascii="Wingdings" w:hAnsi="Wingdings" w:hint="default"/>
      </w:rPr>
    </w:lvl>
    <w:lvl w:ilvl="6" w:tplc="556C9CE8">
      <w:start w:val="1"/>
      <w:numFmt w:val="bullet"/>
      <w:lvlText w:val=""/>
      <w:lvlJc w:val="left"/>
      <w:pPr>
        <w:ind w:left="5040" w:hanging="360"/>
      </w:pPr>
      <w:rPr>
        <w:rFonts w:ascii="Symbol" w:hAnsi="Symbol" w:hint="default"/>
      </w:rPr>
    </w:lvl>
    <w:lvl w:ilvl="7" w:tplc="E0C458AE">
      <w:start w:val="1"/>
      <w:numFmt w:val="bullet"/>
      <w:lvlText w:val="o"/>
      <w:lvlJc w:val="left"/>
      <w:pPr>
        <w:ind w:left="5760" w:hanging="360"/>
      </w:pPr>
      <w:rPr>
        <w:rFonts w:ascii="Courier New" w:hAnsi="Courier New" w:hint="default"/>
      </w:rPr>
    </w:lvl>
    <w:lvl w:ilvl="8" w:tplc="5F2ED9B4">
      <w:start w:val="1"/>
      <w:numFmt w:val="bullet"/>
      <w:lvlText w:val=""/>
      <w:lvlJc w:val="left"/>
      <w:pPr>
        <w:ind w:left="6480" w:hanging="360"/>
      </w:pPr>
      <w:rPr>
        <w:rFonts w:ascii="Wingdings" w:hAnsi="Wingdings" w:hint="default"/>
      </w:rPr>
    </w:lvl>
  </w:abstractNum>
  <w:abstractNum w:abstractNumId="9" w15:restartNumberingAfterBreak="0">
    <w:nsid w:val="66255FCC"/>
    <w:multiLevelType w:val="hybridMultilevel"/>
    <w:tmpl w:val="A31ABA38"/>
    <w:lvl w:ilvl="0" w:tplc="8A3EE932">
      <w:start w:val="1"/>
      <w:numFmt w:val="bullet"/>
      <w:lvlText w:val=""/>
      <w:lvlJc w:val="left"/>
      <w:pPr>
        <w:ind w:left="720" w:hanging="360"/>
      </w:pPr>
      <w:rPr>
        <w:rFonts w:ascii="Symbol" w:hAnsi="Symbol" w:hint="default"/>
      </w:rPr>
    </w:lvl>
    <w:lvl w:ilvl="1" w:tplc="B746B182">
      <w:start w:val="1"/>
      <w:numFmt w:val="bullet"/>
      <w:lvlText w:val="o"/>
      <w:lvlJc w:val="left"/>
      <w:pPr>
        <w:ind w:left="1440" w:hanging="360"/>
      </w:pPr>
      <w:rPr>
        <w:rFonts w:ascii="Courier New" w:hAnsi="Courier New" w:hint="default"/>
      </w:rPr>
    </w:lvl>
    <w:lvl w:ilvl="2" w:tplc="4C34B3F8">
      <w:start w:val="1"/>
      <w:numFmt w:val="bullet"/>
      <w:lvlText w:val=""/>
      <w:lvlJc w:val="left"/>
      <w:pPr>
        <w:ind w:left="2160" w:hanging="360"/>
      </w:pPr>
      <w:rPr>
        <w:rFonts w:ascii="Wingdings" w:hAnsi="Wingdings" w:hint="default"/>
      </w:rPr>
    </w:lvl>
    <w:lvl w:ilvl="3" w:tplc="A0B482A8">
      <w:start w:val="1"/>
      <w:numFmt w:val="bullet"/>
      <w:lvlText w:val=""/>
      <w:lvlJc w:val="left"/>
      <w:pPr>
        <w:ind w:left="2880" w:hanging="360"/>
      </w:pPr>
      <w:rPr>
        <w:rFonts w:ascii="Symbol" w:hAnsi="Symbol" w:hint="default"/>
      </w:rPr>
    </w:lvl>
    <w:lvl w:ilvl="4" w:tplc="C6320D58">
      <w:start w:val="1"/>
      <w:numFmt w:val="bullet"/>
      <w:lvlText w:val="o"/>
      <w:lvlJc w:val="left"/>
      <w:pPr>
        <w:ind w:left="3600" w:hanging="360"/>
      </w:pPr>
      <w:rPr>
        <w:rFonts w:ascii="Courier New" w:hAnsi="Courier New" w:hint="default"/>
      </w:rPr>
    </w:lvl>
    <w:lvl w:ilvl="5" w:tplc="321247DA">
      <w:start w:val="1"/>
      <w:numFmt w:val="bullet"/>
      <w:lvlText w:val=""/>
      <w:lvlJc w:val="left"/>
      <w:pPr>
        <w:ind w:left="4320" w:hanging="360"/>
      </w:pPr>
      <w:rPr>
        <w:rFonts w:ascii="Wingdings" w:hAnsi="Wingdings" w:hint="default"/>
      </w:rPr>
    </w:lvl>
    <w:lvl w:ilvl="6" w:tplc="CC88F74A">
      <w:start w:val="1"/>
      <w:numFmt w:val="bullet"/>
      <w:lvlText w:val=""/>
      <w:lvlJc w:val="left"/>
      <w:pPr>
        <w:ind w:left="5040" w:hanging="360"/>
      </w:pPr>
      <w:rPr>
        <w:rFonts w:ascii="Symbol" w:hAnsi="Symbol" w:hint="default"/>
      </w:rPr>
    </w:lvl>
    <w:lvl w:ilvl="7" w:tplc="553079B0">
      <w:start w:val="1"/>
      <w:numFmt w:val="bullet"/>
      <w:lvlText w:val="o"/>
      <w:lvlJc w:val="left"/>
      <w:pPr>
        <w:ind w:left="5760" w:hanging="360"/>
      </w:pPr>
      <w:rPr>
        <w:rFonts w:ascii="Courier New" w:hAnsi="Courier New" w:hint="default"/>
      </w:rPr>
    </w:lvl>
    <w:lvl w:ilvl="8" w:tplc="F260D3A6">
      <w:start w:val="1"/>
      <w:numFmt w:val="bullet"/>
      <w:lvlText w:val=""/>
      <w:lvlJc w:val="left"/>
      <w:pPr>
        <w:ind w:left="6480" w:hanging="360"/>
      </w:pPr>
      <w:rPr>
        <w:rFonts w:ascii="Wingdings" w:hAnsi="Wingdings" w:hint="default"/>
      </w:rPr>
    </w:lvl>
  </w:abstractNum>
  <w:num w:numId="1" w16cid:durableId="1939944206">
    <w:abstractNumId w:val="0"/>
  </w:num>
  <w:num w:numId="2" w16cid:durableId="1173029427">
    <w:abstractNumId w:val="5"/>
  </w:num>
  <w:num w:numId="3" w16cid:durableId="1841847651">
    <w:abstractNumId w:val="8"/>
  </w:num>
  <w:num w:numId="4" w16cid:durableId="1034885239">
    <w:abstractNumId w:val="6"/>
  </w:num>
  <w:num w:numId="5" w16cid:durableId="1075081279">
    <w:abstractNumId w:val="2"/>
  </w:num>
  <w:num w:numId="6" w16cid:durableId="634527806">
    <w:abstractNumId w:val="7"/>
  </w:num>
  <w:num w:numId="7" w16cid:durableId="188108863">
    <w:abstractNumId w:val="4"/>
  </w:num>
  <w:num w:numId="8" w16cid:durableId="1472361714">
    <w:abstractNumId w:val="9"/>
  </w:num>
  <w:num w:numId="9" w16cid:durableId="605234033">
    <w:abstractNumId w:val="1"/>
  </w:num>
  <w:num w:numId="10" w16cid:durableId="118885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9A3BE9"/>
    <w:rsid w:val="0019DD96"/>
    <w:rsid w:val="001D326A"/>
    <w:rsid w:val="00267AC7"/>
    <w:rsid w:val="0030322A"/>
    <w:rsid w:val="00303670"/>
    <w:rsid w:val="00320A96"/>
    <w:rsid w:val="003ADA94"/>
    <w:rsid w:val="00512966"/>
    <w:rsid w:val="00597928"/>
    <w:rsid w:val="005A6293"/>
    <w:rsid w:val="00635880"/>
    <w:rsid w:val="006F198B"/>
    <w:rsid w:val="00772644"/>
    <w:rsid w:val="007B0577"/>
    <w:rsid w:val="007E3E90"/>
    <w:rsid w:val="0083739D"/>
    <w:rsid w:val="008AC448"/>
    <w:rsid w:val="009F161B"/>
    <w:rsid w:val="00A06200"/>
    <w:rsid w:val="00A63C95"/>
    <w:rsid w:val="00B04475"/>
    <w:rsid w:val="00C8DD49"/>
    <w:rsid w:val="00D26311"/>
    <w:rsid w:val="00D335F7"/>
    <w:rsid w:val="00E60901"/>
    <w:rsid w:val="00FC7B8F"/>
    <w:rsid w:val="0154DC73"/>
    <w:rsid w:val="01883A8C"/>
    <w:rsid w:val="01A16313"/>
    <w:rsid w:val="01CF5556"/>
    <w:rsid w:val="01E96E00"/>
    <w:rsid w:val="02904B57"/>
    <w:rsid w:val="02A93461"/>
    <w:rsid w:val="02ADBFF1"/>
    <w:rsid w:val="02B01459"/>
    <w:rsid w:val="02FB3882"/>
    <w:rsid w:val="0306445F"/>
    <w:rsid w:val="03095AFE"/>
    <w:rsid w:val="030D8EF9"/>
    <w:rsid w:val="0326BBE9"/>
    <w:rsid w:val="035A99C2"/>
    <w:rsid w:val="03ED0F25"/>
    <w:rsid w:val="042AD5EE"/>
    <w:rsid w:val="0435FA9C"/>
    <w:rsid w:val="04499052"/>
    <w:rsid w:val="048C7D35"/>
    <w:rsid w:val="04DB0838"/>
    <w:rsid w:val="0519D017"/>
    <w:rsid w:val="05242AE8"/>
    <w:rsid w:val="05271EE3"/>
    <w:rsid w:val="053065DA"/>
    <w:rsid w:val="05822A0E"/>
    <w:rsid w:val="05845CCB"/>
    <w:rsid w:val="0595762F"/>
    <w:rsid w:val="05CEF852"/>
    <w:rsid w:val="06100055"/>
    <w:rsid w:val="0674D436"/>
    <w:rsid w:val="068D853C"/>
    <w:rsid w:val="06972D54"/>
    <w:rsid w:val="06CC363B"/>
    <w:rsid w:val="06EC3039"/>
    <w:rsid w:val="0712985E"/>
    <w:rsid w:val="0713E944"/>
    <w:rsid w:val="0725FCD3"/>
    <w:rsid w:val="0759225E"/>
    <w:rsid w:val="07689729"/>
    <w:rsid w:val="0769CDCA"/>
    <w:rsid w:val="07744AA2"/>
    <w:rsid w:val="08057BFE"/>
    <w:rsid w:val="083D75C3"/>
    <w:rsid w:val="08456349"/>
    <w:rsid w:val="0890FFA3"/>
    <w:rsid w:val="08966D87"/>
    <w:rsid w:val="08C44227"/>
    <w:rsid w:val="08E85DCC"/>
    <w:rsid w:val="0904678A"/>
    <w:rsid w:val="0917D3EB"/>
    <w:rsid w:val="0933E30D"/>
    <w:rsid w:val="09498C71"/>
    <w:rsid w:val="096D69C6"/>
    <w:rsid w:val="09888F23"/>
    <w:rsid w:val="0990D369"/>
    <w:rsid w:val="09AFC080"/>
    <w:rsid w:val="09D45BFC"/>
    <w:rsid w:val="09DEA286"/>
    <w:rsid w:val="09FF3BA4"/>
    <w:rsid w:val="0A43CAD6"/>
    <w:rsid w:val="0A467AA4"/>
    <w:rsid w:val="0A748AAB"/>
    <w:rsid w:val="0A769AA1"/>
    <w:rsid w:val="0A85864C"/>
    <w:rsid w:val="0A938A1D"/>
    <w:rsid w:val="0AA4A894"/>
    <w:rsid w:val="0AC79C50"/>
    <w:rsid w:val="0AD8A35F"/>
    <w:rsid w:val="0B098325"/>
    <w:rsid w:val="0B229987"/>
    <w:rsid w:val="0B24825A"/>
    <w:rsid w:val="0C03C58D"/>
    <w:rsid w:val="0C273A40"/>
    <w:rsid w:val="0C30025A"/>
    <w:rsid w:val="0C3F9DF0"/>
    <w:rsid w:val="0C492A84"/>
    <w:rsid w:val="0C553CCD"/>
    <w:rsid w:val="0C7CD48E"/>
    <w:rsid w:val="0C7F1003"/>
    <w:rsid w:val="0C92680D"/>
    <w:rsid w:val="0CA2DEC0"/>
    <w:rsid w:val="0CA619E5"/>
    <w:rsid w:val="0CB2CDF2"/>
    <w:rsid w:val="0CB77FF0"/>
    <w:rsid w:val="0D9DBDB7"/>
    <w:rsid w:val="0DA79781"/>
    <w:rsid w:val="0DC8BFA5"/>
    <w:rsid w:val="0DF593C0"/>
    <w:rsid w:val="0E4871D8"/>
    <w:rsid w:val="0E5D0146"/>
    <w:rsid w:val="0ECB0D2E"/>
    <w:rsid w:val="0F2F49C1"/>
    <w:rsid w:val="0F489215"/>
    <w:rsid w:val="0FDDBAA7"/>
    <w:rsid w:val="0FFCD3D5"/>
    <w:rsid w:val="10172D2D"/>
    <w:rsid w:val="101B51CA"/>
    <w:rsid w:val="105C6337"/>
    <w:rsid w:val="1082D4F1"/>
    <w:rsid w:val="10AC94C6"/>
    <w:rsid w:val="10F65112"/>
    <w:rsid w:val="114BAEFF"/>
    <w:rsid w:val="115CA14D"/>
    <w:rsid w:val="11A45B68"/>
    <w:rsid w:val="11B024DE"/>
    <w:rsid w:val="11C79D3B"/>
    <w:rsid w:val="11E3A372"/>
    <w:rsid w:val="124650F2"/>
    <w:rsid w:val="1265D1EB"/>
    <w:rsid w:val="127BFCAD"/>
    <w:rsid w:val="129A3BE9"/>
    <w:rsid w:val="12CC005B"/>
    <w:rsid w:val="12E9865C"/>
    <w:rsid w:val="12EE835D"/>
    <w:rsid w:val="12F43C31"/>
    <w:rsid w:val="130EDF11"/>
    <w:rsid w:val="133F20AA"/>
    <w:rsid w:val="13AD1FF3"/>
    <w:rsid w:val="1413494C"/>
    <w:rsid w:val="1414FC5E"/>
    <w:rsid w:val="14264F26"/>
    <w:rsid w:val="14510049"/>
    <w:rsid w:val="14582161"/>
    <w:rsid w:val="1483AD3E"/>
    <w:rsid w:val="14BEA760"/>
    <w:rsid w:val="14EDAF0A"/>
    <w:rsid w:val="150CE6BB"/>
    <w:rsid w:val="1577BF90"/>
    <w:rsid w:val="15CBF3BF"/>
    <w:rsid w:val="15DF3817"/>
    <w:rsid w:val="1633D4C9"/>
    <w:rsid w:val="166CEEA3"/>
    <w:rsid w:val="1689A21C"/>
    <w:rsid w:val="16D98306"/>
    <w:rsid w:val="17206CC5"/>
    <w:rsid w:val="1744E096"/>
    <w:rsid w:val="17729681"/>
    <w:rsid w:val="1775942B"/>
    <w:rsid w:val="177E23A5"/>
    <w:rsid w:val="17976BF9"/>
    <w:rsid w:val="17A9CE7C"/>
    <w:rsid w:val="17E56ADC"/>
    <w:rsid w:val="17F21AC4"/>
    <w:rsid w:val="1821854D"/>
    <w:rsid w:val="18425EB6"/>
    <w:rsid w:val="184F9FA5"/>
    <w:rsid w:val="185E316A"/>
    <w:rsid w:val="185E60EF"/>
    <w:rsid w:val="1874476D"/>
    <w:rsid w:val="18832FD5"/>
    <w:rsid w:val="18B2274F"/>
    <w:rsid w:val="18F57C1F"/>
    <w:rsid w:val="18FAE92A"/>
    <w:rsid w:val="19346157"/>
    <w:rsid w:val="19514244"/>
    <w:rsid w:val="198DA03E"/>
    <w:rsid w:val="19B40EBD"/>
    <w:rsid w:val="19CFF162"/>
    <w:rsid w:val="1A431A3C"/>
    <w:rsid w:val="1A7D5C2B"/>
    <w:rsid w:val="1A970892"/>
    <w:rsid w:val="1BB17497"/>
    <w:rsid w:val="1C62A550"/>
    <w:rsid w:val="1C842ACC"/>
    <w:rsid w:val="1D110A21"/>
    <w:rsid w:val="1D38B84C"/>
    <w:rsid w:val="1D7DEE8F"/>
    <w:rsid w:val="1D9B5AA0"/>
    <w:rsid w:val="1DD4D41A"/>
    <w:rsid w:val="1E2E5571"/>
    <w:rsid w:val="1E7992F9"/>
    <w:rsid w:val="1E83FA5B"/>
    <w:rsid w:val="1EA4D960"/>
    <w:rsid w:val="1EB7A1C1"/>
    <w:rsid w:val="1EC2DB11"/>
    <w:rsid w:val="1EDC036E"/>
    <w:rsid w:val="1EF694BD"/>
    <w:rsid w:val="1EF81CDE"/>
    <w:rsid w:val="1F19BEF0"/>
    <w:rsid w:val="1F1ADE15"/>
    <w:rsid w:val="1F302804"/>
    <w:rsid w:val="1F49AB5C"/>
    <w:rsid w:val="1F868C5D"/>
    <w:rsid w:val="1FE35100"/>
    <w:rsid w:val="1FEEF312"/>
    <w:rsid w:val="1FF85482"/>
    <w:rsid w:val="201FEAAD"/>
    <w:rsid w:val="203D6D36"/>
    <w:rsid w:val="2043D686"/>
    <w:rsid w:val="206C1904"/>
    <w:rsid w:val="206E7410"/>
    <w:rsid w:val="20CA79EA"/>
    <w:rsid w:val="20FABB09"/>
    <w:rsid w:val="215E328C"/>
    <w:rsid w:val="2165F633"/>
    <w:rsid w:val="21EB69C3"/>
    <w:rsid w:val="220C7EAB"/>
    <w:rsid w:val="22431342"/>
    <w:rsid w:val="22931343"/>
    <w:rsid w:val="230BB991"/>
    <w:rsid w:val="230C94AD"/>
    <w:rsid w:val="233CF773"/>
    <w:rsid w:val="234C35C8"/>
    <w:rsid w:val="2370052B"/>
    <w:rsid w:val="23B3D1C6"/>
    <w:rsid w:val="245BF73B"/>
    <w:rsid w:val="24B61696"/>
    <w:rsid w:val="2559810B"/>
    <w:rsid w:val="25617A28"/>
    <w:rsid w:val="25644949"/>
    <w:rsid w:val="2582FFA4"/>
    <w:rsid w:val="25D29258"/>
    <w:rsid w:val="25DE79EC"/>
    <w:rsid w:val="2651290A"/>
    <w:rsid w:val="26663D9A"/>
    <w:rsid w:val="269CAA99"/>
    <w:rsid w:val="26B88570"/>
    <w:rsid w:val="26D575FF"/>
    <w:rsid w:val="26DB0806"/>
    <w:rsid w:val="26E522A7"/>
    <w:rsid w:val="273D4A86"/>
    <w:rsid w:val="2764E191"/>
    <w:rsid w:val="276EFD18"/>
    <w:rsid w:val="27BC631B"/>
    <w:rsid w:val="27C48B7E"/>
    <w:rsid w:val="27C6A242"/>
    <w:rsid w:val="27F96070"/>
    <w:rsid w:val="2806AFC5"/>
    <w:rsid w:val="2816BF64"/>
    <w:rsid w:val="28BCC299"/>
    <w:rsid w:val="28E9C1B4"/>
    <w:rsid w:val="29C8CD71"/>
    <w:rsid w:val="29D69B8F"/>
    <w:rsid w:val="29E5DEC4"/>
    <w:rsid w:val="29F02632"/>
    <w:rsid w:val="29F6A2E6"/>
    <w:rsid w:val="2A0D7B3E"/>
    <w:rsid w:val="2A6D0A1B"/>
    <w:rsid w:val="2A722028"/>
    <w:rsid w:val="2A745EEE"/>
    <w:rsid w:val="2AB5A867"/>
    <w:rsid w:val="2AD90B7B"/>
    <w:rsid w:val="2AF0F795"/>
    <w:rsid w:val="2B1CD37A"/>
    <w:rsid w:val="2B28C067"/>
    <w:rsid w:val="2B36BC4C"/>
    <w:rsid w:val="2B38C612"/>
    <w:rsid w:val="2B8BF693"/>
    <w:rsid w:val="2BAE7929"/>
    <w:rsid w:val="2BD030CE"/>
    <w:rsid w:val="2C0DF089"/>
    <w:rsid w:val="2C17D565"/>
    <w:rsid w:val="2C75F29B"/>
    <w:rsid w:val="2C866DB1"/>
    <w:rsid w:val="2C86908C"/>
    <w:rsid w:val="2CA764D3"/>
    <w:rsid w:val="2CCA240E"/>
    <w:rsid w:val="2D0628E6"/>
    <w:rsid w:val="2D079377"/>
    <w:rsid w:val="2D438124"/>
    <w:rsid w:val="2D6420CC"/>
    <w:rsid w:val="2DAE861D"/>
    <w:rsid w:val="2DD2881B"/>
    <w:rsid w:val="2E31A8C5"/>
    <w:rsid w:val="2E38DEF3"/>
    <w:rsid w:val="2E4C8A41"/>
    <w:rsid w:val="2E4EF834"/>
    <w:rsid w:val="2E6D9C99"/>
    <w:rsid w:val="2E7A3A22"/>
    <w:rsid w:val="2E912077"/>
    <w:rsid w:val="2E9E3E60"/>
    <w:rsid w:val="2EBF6745"/>
    <w:rsid w:val="2EE97A77"/>
    <w:rsid w:val="2F019A41"/>
    <w:rsid w:val="2F02A142"/>
    <w:rsid w:val="2F2BD122"/>
    <w:rsid w:val="2F4FEDE9"/>
    <w:rsid w:val="2F70A12A"/>
    <w:rsid w:val="2FA425E7"/>
    <w:rsid w:val="2FBE314E"/>
    <w:rsid w:val="2FF646C2"/>
    <w:rsid w:val="30183D9B"/>
    <w:rsid w:val="304592B4"/>
    <w:rsid w:val="305C7792"/>
    <w:rsid w:val="305F4FBA"/>
    <w:rsid w:val="306162DB"/>
    <w:rsid w:val="3087B1B0"/>
    <w:rsid w:val="3090C4B8"/>
    <w:rsid w:val="30D35BD7"/>
    <w:rsid w:val="30D55ECA"/>
    <w:rsid w:val="30FAE644"/>
    <w:rsid w:val="315E6602"/>
    <w:rsid w:val="31686BE1"/>
    <w:rsid w:val="3168922F"/>
    <w:rsid w:val="31777E35"/>
    <w:rsid w:val="31901344"/>
    <w:rsid w:val="31A9846D"/>
    <w:rsid w:val="31D8B9BD"/>
    <w:rsid w:val="31EB034C"/>
    <w:rsid w:val="31FD333C"/>
    <w:rsid w:val="321DBAAD"/>
    <w:rsid w:val="325FF5F4"/>
    <w:rsid w:val="32DD5ECA"/>
    <w:rsid w:val="332B9845"/>
    <w:rsid w:val="33BF6D36"/>
    <w:rsid w:val="33DC524B"/>
    <w:rsid w:val="3407039F"/>
    <w:rsid w:val="340DC396"/>
    <w:rsid w:val="34202BFC"/>
    <w:rsid w:val="345CCA6D"/>
    <w:rsid w:val="34B5C644"/>
    <w:rsid w:val="34B66827"/>
    <w:rsid w:val="34E8F6A4"/>
    <w:rsid w:val="34F40D41"/>
    <w:rsid w:val="35633280"/>
    <w:rsid w:val="356F870C"/>
    <w:rsid w:val="35856564"/>
    <w:rsid w:val="35A450F9"/>
    <w:rsid w:val="35A4527B"/>
    <w:rsid w:val="362DEAA7"/>
    <w:rsid w:val="365196A5"/>
    <w:rsid w:val="36958F3D"/>
    <w:rsid w:val="36B81CE4"/>
    <w:rsid w:val="36D6462D"/>
    <w:rsid w:val="370EE6EB"/>
    <w:rsid w:val="3721EADC"/>
    <w:rsid w:val="374AA8C9"/>
    <w:rsid w:val="3775059D"/>
    <w:rsid w:val="3781D5F4"/>
    <w:rsid w:val="37AF9946"/>
    <w:rsid w:val="38408C83"/>
    <w:rsid w:val="386EA64A"/>
    <w:rsid w:val="38749777"/>
    <w:rsid w:val="38A242D8"/>
    <w:rsid w:val="38BDBB3D"/>
    <w:rsid w:val="38DBF33D"/>
    <w:rsid w:val="38E2B2F2"/>
    <w:rsid w:val="39157629"/>
    <w:rsid w:val="391A4F53"/>
    <w:rsid w:val="392B77EA"/>
    <w:rsid w:val="3981E75E"/>
    <w:rsid w:val="39E91F1C"/>
    <w:rsid w:val="39F1B837"/>
    <w:rsid w:val="3A22350D"/>
    <w:rsid w:val="3A393F0B"/>
    <w:rsid w:val="3A5CB1A4"/>
    <w:rsid w:val="3A85EF31"/>
    <w:rsid w:val="3ACE4AB7"/>
    <w:rsid w:val="3AFC07EA"/>
    <w:rsid w:val="3B4495F9"/>
    <w:rsid w:val="3B9734FC"/>
    <w:rsid w:val="3B98F178"/>
    <w:rsid w:val="3B99C4B2"/>
    <w:rsid w:val="3BEF3C95"/>
    <w:rsid w:val="3C2C67FC"/>
    <w:rsid w:val="3C325889"/>
    <w:rsid w:val="3C463C2C"/>
    <w:rsid w:val="3C7D5E26"/>
    <w:rsid w:val="3CA851AF"/>
    <w:rsid w:val="3CB51EBF"/>
    <w:rsid w:val="3CCD95D1"/>
    <w:rsid w:val="3CD9A54F"/>
    <w:rsid w:val="3CDB181E"/>
    <w:rsid w:val="3CEF3D5E"/>
    <w:rsid w:val="3D1A160C"/>
    <w:rsid w:val="3D4E42B2"/>
    <w:rsid w:val="3D503981"/>
    <w:rsid w:val="3D5BE1C4"/>
    <w:rsid w:val="3D8EF793"/>
    <w:rsid w:val="3DB3CED4"/>
    <w:rsid w:val="3E017776"/>
    <w:rsid w:val="3E125A58"/>
    <w:rsid w:val="3E5F0F48"/>
    <w:rsid w:val="3EB27B14"/>
    <w:rsid w:val="3ECE0BEC"/>
    <w:rsid w:val="3EF41D04"/>
    <w:rsid w:val="3F133E6F"/>
    <w:rsid w:val="3FA8251D"/>
    <w:rsid w:val="3FB650B0"/>
    <w:rsid w:val="3FD41C79"/>
    <w:rsid w:val="3FD976F0"/>
    <w:rsid w:val="3FF3122E"/>
    <w:rsid w:val="40A8672F"/>
    <w:rsid w:val="40B8F3C1"/>
    <w:rsid w:val="40DFE0C4"/>
    <w:rsid w:val="4160A360"/>
    <w:rsid w:val="4172A8AC"/>
    <w:rsid w:val="42021C05"/>
    <w:rsid w:val="423B4EDE"/>
    <w:rsid w:val="4280F175"/>
    <w:rsid w:val="4282D583"/>
    <w:rsid w:val="42910116"/>
    <w:rsid w:val="43673403"/>
    <w:rsid w:val="437519FB"/>
    <w:rsid w:val="43A26E1F"/>
    <w:rsid w:val="43D503A5"/>
    <w:rsid w:val="43F038C7"/>
    <w:rsid w:val="440CD057"/>
    <w:rsid w:val="447502E2"/>
    <w:rsid w:val="44B778EA"/>
    <w:rsid w:val="44E579F6"/>
    <w:rsid w:val="452E6BCF"/>
    <w:rsid w:val="4532EC2E"/>
    <w:rsid w:val="4562F135"/>
    <w:rsid w:val="457B89CB"/>
    <w:rsid w:val="45E48654"/>
    <w:rsid w:val="45F0A1EC"/>
    <w:rsid w:val="461934A2"/>
    <w:rsid w:val="461C0B03"/>
    <w:rsid w:val="467435E0"/>
    <w:rsid w:val="46DA0EE1"/>
    <w:rsid w:val="46E2C857"/>
    <w:rsid w:val="46FBD7E7"/>
    <w:rsid w:val="475C1F45"/>
    <w:rsid w:val="47647239"/>
    <w:rsid w:val="479EC40D"/>
    <w:rsid w:val="47AACC38"/>
    <w:rsid w:val="47C739C4"/>
    <w:rsid w:val="47C75520"/>
    <w:rsid w:val="47E3A78F"/>
    <w:rsid w:val="47EB0456"/>
    <w:rsid w:val="47F35A0D"/>
    <w:rsid w:val="47F389FB"/>
    <w:rsid w:val="47FE4B6A"/>
    <w:rsid w:val="48C13D00"/>
    <w:rsid w:val="49675230"/>
    <w:rsid w:val="497276CA"/>
    <w:rsid w:val="49F4058D"/>
    <w:rsid w:val="4A12E904"/>
    <w:rsid w:val="4A5F64F1"/>
    <w:rsid w:val="4A7BA5DA"/>
    <w:rsid w:val="4A9FF65F"/>
    <w:rsid w:val="4AA43E2A"/>
    <w:rsid w:val="4AB293B8"/>
    <w:rsid w:val="4AC88494"/>
    <w:rsid w:val="4B01BB4C"/>
    <w:rsid w:val="4B032291"/>
    <w:rsid w:val="4B145D68"/>
    <w:rsid w:val="4B5F4229"/>
    <w:rsid w:val="4B9B38B4"/>
    <w:rsid w:val="4BB7B444"/>
    <w:rsid w:val="4BC84396"/>
    <w:rsid w:val="4BE0A11A"/>
    <w:rsid w:val="4C37E35C"/>
    <w:rsid w:val="4C4E6419"/>
    <w:rsid w:val="4C4F3391"/>
    <w:rsid w:val="4C627D38"/>
    <w:rsid w:val="4CA14941"/>
    <w:rsid w:val="4CB55B53"/>
    <w:rsid w:val="4CD7637E"/>
    <w:rsid w:val="4CFB128A"/>
    <w:rsid w:val="4D8AC85F"/>
    <w:rsid w:val="4DB7C9D4"/>
    <w:rsid w:val="4E5DABC6"/>
    <w:rsid w:val="4E652687"/>
    <w:rsid w:val="4EB2E351"/>
    <w:rsid w:val="4F2BF207"/>
    <w:rsid w:val="4F4EE5C3"/>
    <w:rsid w:val="4F951BBA"/>
    <w:rsid w:val="4F9D3A6E"/>
    <w:rsid w:val="4F9F05B2"/>
    <w:rsid w:val="4FECFC15"/>
    <w:rsid w:val="4FF14C3D"/>
    <w:rsid w:val="4FFE03C1"/>
    <w:rsid w:val="5016D53F"/>
    <w:rsid w:val="50198AEF"/>
    <w:rsid w:val="502E7D70"/>
    <w:rsid w:val="503BF321"/>
    <w:rsid w:val="508D224C"/>
    <w:rsid w:val="509BE80C"/>
    <w:rsid w:val="516E3766"/>
    <w:rsid w:val="5188CC76"/>
    <w:rsid w:val="51AC9EA3"/>
    <w:rsid w:val="51B55B50"/>
    <w:rsid w:val="525F4FD3"/>
    <w:rsid w:val="5265ABD2"/>
    <w:rsid w:val="52B7BC1B"/>
    <w:rsid w:val="52E18891"/>
    <w:rsid w:val="530A07C7"/>
    <w:rsid w:val="5310847B"/>
    <w:rsid w:val="532DB6FD"/>
    <w:rsid w:val="5347225C"/>
    <w:rsid w:val="534C4D7F"/>
    <w:rsid w:val="549045AD"/>
    <w:rsid w:val="54CA1247"/>
    <w:rsid w:val="54EFD835"/>
    <w:rsid w:val="551ACE4B"/>
    <w:rsid w:val="55214FA2"/>
    <w:rsid w:val="55430519"/>
    <w:rsid w:val="55834079"/>
    <w:rsid w:val="55D6FB76"/>
    <w:rsid w:val="561AD119"/>
    <w:rsid w:val="561C4F94"/>
    <w:rsid w:val="564F7853"/>
    <w:rsid w:val="565BBFB4"/>
    <w:rsid w:val="56D28895"/>
    <w:rsid w:val="56F44764"/>
    <w:rsid w:val="56FB86BF"/>
    <w:rsid w:val="57069C09"/>
    <w:rsid w:val="570E0A3A"/>
    <w:rsid w:val="578DD95F"/>
    <w:rsid w:val="579D791D"/>
    <w:rsid w:val="57E076E6"/>
    <w:rsid w:val="581C498F"/>
    <w:rsid w:val="58AA977C"/>
    <w:rsid w:val="58D27926"/>
    <w:rsid w:val="59032A1B"/>
    <w:rsid w:val="5953F056"/>
    <w:rsid w:val="596020EE"/>
    <w:rsid w:val="5970E358"/>
    <w:rsid w:val="598BBDAA"/>
    <w:rsid w:val="59EE3F6E"/>
    <w:rsid w:val="59F95241"/>
    <w:rsid w:val="5A64F8CF"/>
    <w:rsid w:val="5A6F4002"/>
    <w:rsid w:val="5A756930"/>
    <w:rsid w:val="5AB80414"/>
    <w:rsid w:val="5AC09B34"/>
    <w:rsid w:val="5AF7F569"/>
    <w:rsid w:val="5B03194B"/>
    <w:rsid w:val="5B19465B"/>
    <w:rsid w:val="5BAC04B3"/>
    <w:rsid w:val="5BBC8D12"/>
    <w:rsid w:val="5BF2DDA0"/>
    <w:rsid w:val="5BF7D5E9"/>
    <w:rsid w:val="5C314F0B"/>
    <w:rsid w:val="5C35A3B9"/>
    <w:rsid w:val="5C398ED6"/>
    <w:rsid w:val="5C5BD825"/>
    <w:rsid w:val="5CA97B65"/>
    <w:rsid w:val="5D50A1D0"/>
    <w:rsid w:val="5DFE0C13"/>
    <w:rsid w:val="5E487607"/>
    <w:rsid w:val="5E50E71D"/>
    <w:rsid w:val="5E8B48A0"/>
    <w:rsid w:val="5EA85630"/>
    <w:rsid w:val="5F33B671"/>
    <w:rsid w:val="5F9833F0"/>
    <w:rsid w:val="5FDACFF6"/>
    <w:rsid w:val="605216EB"/>
    <w:rsid w:val="60750526"/>
    <w:rsid w:val="607910C5"/>
    <w:rsid w:val="60858253"/>
    <w:rsid w:val="609C58C2"/>
    <w:rsid w:val="60B847BB"/>
    <w:rsid w:val="60BD2C43"/>
    <w:rsid w:val="60C5E790"/>
    <w:rsid w:val="60D88CEB"/>
    <w:rsid w:val="61031B43"/>
    <w:rsid w:val="610624F5"/>
    <w:rsid w:val="6129BF5A"/>
    <w:rsid w:val="612FC067"/>
    <w:rsid w:val="613FD5CB"/>
    <w:rsid w:val="6185BEA1"/>
    <w:rsid w:val="619EF154"/>
    <w:rsid w:val="61AFF7EC"/>
    <w:rsid w:val="62045EAA"/>
    <w:rsid w:val="62085AE0"/>
    <w:rsid w:val="621BF318"/>
    <w:rsid w:val="6221AA7B"/>
    <w:rsid w:val="62488869"/>
    <w:rsid w:val="625EF5C6"/>
    <w:rsid w:val="6263CC41"/>
    <w:rsid w:val="62737933"/>
    <w:rsid w:val="6291C022"/>
    <w:rsid w:val="62D14DA8"/>
    <w:rsid w:val="632226B6"/>
    <w:rsid w:val="637BA80D"/>
    <w:rsid w:val="63B76199"/>
    <w:rsid w:val="64189A7B"/>
    <w:rsid w:val="644CD8D9"/>
    <w:rsid w:val="6471E44E"/>
    <w:rsid w:val="64C94838"/>
    <w:rsid w:val="64D2EFC3"/>
    <w:rsid w:val="64E798AE"/>
    <w:rsid w:val="650EEC94"/>
    <w:rsid w:val="6511F446"/>
    <w:rsid w:val="652BF719"/>
    <w:rsid w:val="653FFBA2"/>
    <w:rsid w:val="658BB8DE"/>
    <w:rsid w:val="6683690F"/>
    <w:rsid w:val="66ACBD52"/>
    <w:rsid w:val="66BB96F3"/>
    <w:rsid w:val="66BD3BCC"/>
    <w:rsid w:val="66C7C77A"/>
    <w:rsid w:val="66CC35CB"/>
    <w:rsid w:val="66EA0838"/>
    <w:rsid w:val="67369398"/>
    <w:rsid w:val="6738CD72"/>
    <w:rsid w:val="67DC6F7C"/>
    <w:rsid w:val="680037BB"/>
    <w:rsid w:val="6817F0F7"/>
    <w:rsid w:val="683216AF"/>
    <w:rsid w:val="685D6A22"/>
    <w:rsid w:val="68E39ED0"/>
    <w:rsid w:val="68F4D86E"/>
    <w:rsid w:val="691FA64C"/>
    <w:rsid w:val="69B05CC1"/>
    <w:rsid w:val="69D61442"/>
    <w:rsid w:val="69E2FAF8"/>
    <w:rsid w:val="6A17B635"/>
    <w:rsid w:val="6A9007F0"/>
    <w:rsid w:val="6B0AC006"/>
    <w:rsid w:val="6B31B65D"/>
    <w:rsid w:val="6B5315E9"/>
    <w:rsid w:val="6B61F74D"/>
    <w:rsid w:val="6BE95FF3"/>
    <w:rsid w:val="6C0A04BB"/>
    <w:rsid w:val="6C1DA86D"/>
    <w:rsid w:val="6C1E1369"/>
    <w:rsid w:val="6C372F93"/>
    <w:rsid w:val="6C572CCA"/>
    <w:rsid w:val="6C7D5D78"/>
    <w:rsid w:val="6CCED4A7"/>
    <w:rsid w:val="6CD369E9"/>
    <w:rsid w:val="6CD8FE6C"/>
    <w:rsid w:val="6CD92423"/>
    <w:rsid w:val="6CDCE822"/>
    <w:rsid w:val="6CDE3106"/>
    <w:rsid w:val="6D0850DD"/>
    <w:rsid w:val="6D3C1DE6"/>
    <w:rsid w:val="6D6E943A"/>
    <w:rsid w:val="6D719E8F"/>
    <w:rsid w:val="6DAFEA6E"/>
    <w:rsid w:val="6DBEFDA3"/>
    <w:rsid w:val="6E399C15"/>
    <w:rsid w:val="6EC731D5"/>
    <w:rsid w:val="6F2B2777"/>
    <w:rsid w:val="6F69158A"/>
    <w:rsid w:val="6F7014C7"/>
    <w:rsid w:val="6FD167DA"/>
    <w:rsid w:val="6FE3BD6A"/>
    <w:rsid w:val="7056B621"/>
    <w:rsid w:val="708104CA"/>
    <w:rsid w:val="7088CF92"/>
    <w:rsid w:val="709F5133"/>
    <w:rsid w:val="70B48850"/>
    <w:rsid w:val="70DA0560"/>
    <w:rsid w:val="70E56364"/>
    <w:rsid w:val="70F263D9"/>
    <w:rsid w:val="71123384"/>
    <w:rsid w:val="7114AD3D"/>
    <w:rsid w:val="711D836A"/>
    <w:rsid w:val="713C2A5B"/>
    <w:rsid w:val="7140E3AD"/>
    <w:rsid w:val="715CEEB9"/>
    <w:rsid w:val="71B67528"/>
    <w:rsid w:val="72057C0A"/>
    <w:rsid w:val="720F8F09"/>
    <w:rsid w:val="7243D9D7"/>
    <w:rsid w:val="726C7F65"/>
    <w:rsid w:val="72E847BE"/>
    <w:rsid w:val="731C2761"/>
    <w:rsid w:val="7378C1BE"/>
    <w:rsid w:val="738A6F4E"/>
    <w:rsid w:val="74977A03"/>
    <w:rsid w:val="75189B74"/>
    <w:rsid w:val="752C8E6C"/>
    <w:rsid w:val="75414A1F"/>
    <w:rsid w:val="75738F4F"/>
    <w:rsid w:val="7624A57B"/>
    <w:rsid w:val="7631DCB8"/>
    <w:rsid w:val="7649E25F"/>
    <w:rsid w:val="76541B1B"/>
    <w:rsid w:val="765EB06B"/>
    <w:rsid w:val="768FBC34"/>
    <w:rsid w:val="76C086B8"/>
    <w:rsid w:val="76D1AB69"/>
    <w:rsid w:val="76F3506C"/>
    <w:rsid w:val="776B0D49"/>
    <w:rsid w:val="77747608"/>
    <w:rsid w:val="78232549"/>
    <w:rsid w:val="78297ABF"/>
    <w:rsid w:val="784EFADF"/>
    <w:rsid w:val="787FA417"/>
    <w:rsid w:val="788E044D"/>
    <w:rsid w:val="78969D68"/>
    <w:rsid w:val="7896E65B"/>
    <w:rsid w:val="78A78003"/>
    <w:rsid w:val="78CCA1FE"/>
    <w:rsid w:val="78EC489A"/>
    <w:rsid w:val="78FE9EA8"/>
    <w:rsid w:val="790FF7D0"/>
    <w:rsid w:val="79191784"/>
    <w:rsid w:val="79317D4C"/>
    <w:rsid w:val="794D222F"/>
    <w:rsid w:val="794D2CAD"/>
    <w:rsid w:val="79526D81"/>
    <w:rsid w:val="79825941"/>
    <w:rsid w:val="79AEC047"/>
    <w:rsid w:val="79E89847"/>
    <w:rsid w:val="7A7EFB4F"/>
    <w:rsid w:val="7A845824"/>
    <w:rsid w:val="7AA3EE53"/>
    <w:rsid w:val="7AA50E84"/>
    <w:rsid w:val="7AC8382A"/>
    <w:rsid w:val="7ACD4DAD"/>
    <w:rsid w:val="7ACE126D"/>
    <w:rsid w:val="7AEF723A"/>
    <w:rsid w:val="7B1CD8B0"/>
    <w:rsid w:val="7B203756"/>
    <w:rsid w:val="7B35A2C0"/>
    <w:rsid w:val="7B789A5F"/>
    <w:rsid w:val="7B8955EE"/>
    <w:rsid w:val="7BACD8BD"/>
    <w:rsid w:val="7BAFA2F8"/>
    <w:rsid w:val="7BE5E857"/>
    <w:rsid w:val="7C0226D4"/>
    <w:rsid w:val="7C138895"/>
    <w:rsid w:val="7C73DC69"/>
    <w:rsid w:val="7CA6B6B6"/>
    <w:rsid w:val="7D191902"/>
    <w:rsid w:val="7D249D29"/>
    <w:rsid w:val="7D80130C"/>
    <w:rsid w:val="7D84390D"/>
    <w:rsid w:val="7D8F2CA1"/>
    <w:rsid w:val="7DBBF8E6"/>
    <w:rsid w:val="7DC3E66C"/>
    <w:rsid w:val="7DD4CB67"/>
    <w:rsid w:val="7E436CC7"/>
    <w:rsid w:val="7E99F2EA"/>
    <w:rsid w:val="7EB48236"/>
    <w:rsid w:val="7EB7E0A4"/>
    <w:rsid w:val="7EC25F03"/>
    <w:rsid w:val="7F378417"/>
    <w:rsid w:val="7F55E397"/>
    <w:rsid w:val="7F5FB6CD"/>
    <w:rsid w:val="7F6610F7"/>
    <w:rsid w:val="7FCE02ED"/>
    <w:rsid w:val="7FDA1886"/>
    <w:rsid w:val="7FEEB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3BE9"/>
  <w15:chartTrackingRefBased/>
  <w15:docId w15:val="{22C690D9-609C-4D70-8CA0-ABAD702D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A6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293"/>
    <w:rPr>
      <w:rFonts w:ascii="Segoe UI" w:hAnsi="Segoe UI" w:cs="Segoe UI"/>
      <w:sz w:val="18"/>
      <w:szCs w:val="18"/>
    </w:rPr>
  </w:style>
  <w:style w:type="paragraph" w:styleId="Revision">
    <w:name w:val="Revision"/>
    <w:hidden/>
    <w:uiPriority w:val="99"/>
    <w:semiHidden/>
    <w:rsid w:val="008373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im.org/techniques/word/" TargetMode="External"/><Relationship Id="rId13" Type="http://schemas.openxmlformats.org/officeDocument/2006/relationships/hyperlink" Target="https://webaim.org/techniques/powerpoint/" TargetMode="External"/><Relationship Id="rId18" Type="http://schemas.openxmlformats.org/officeDocument/2006/relationships/hyperlink" Target="https://www.w3.org/WAI/perspective-videos/cap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3.org/TR/UNDERSTANDING-WCAG20/media-equiv-av-only-alt.html" TargetMode="External"/><Relationship Id="rId7" Type="http://schemas.openxmlformats.org/officeDocument/2006/relationships/hyperlink" Target="https://www.w3.org/TR/UNDERSTANDING-WCAG20/visual-audio-contrast-without-color.html" TargetMode="External"/><Relationship Id="rId12" Type="http://schemas.openxmlformats.org/officeDocument/2006/relationships/hyperlink" Target="https://www.w3.org/TR/WCAG20-TECHS/PDF3.html" TargetMode="External"/><Relationship Id="rId17" Type="http://schemas.openxmlformats.org/officeDocument/2006/relationships/hyperlink" Target="https://webaim.org/techniques/word/" TargetMode="External"/><Relationship Id="rId25" Type="http://schemas.openxmlformats.org/officeDocument/2006/relationships/hyperlink" Target="https://www.mtsac.edu/fclt/captions.html" TargetMode="External"/><Relationship Id="rId2" Type="http://schemas.openxmlformats.org/officeDocument/2006/relationships/numbering" Target="numbering.xml"/><Relationship Id="rId16" Type="http://schemas.openxmlformats.org/officeDocument/2006/relationships/hyperlink" Target="https://www.w3.org/TR/UNDERSTANDING-WCAG20/seizure-does-not-violate.html" TargetMode="External"/><Relationship Id="rId20" Type="http://schemas.openxmlformats.org/officeDocument/2006/relationships/hyperlink" Target="https://www.w3.org/TR/UNDERSTANDING-WCAG20/media-equiv-real-time-captions.html" TargetMode="External"/><Relationship Id="rId1" Type="http://schemas.openxmlformats.org/officeDocument/2006/relationships/customXml" Target="../customXml/item1.xml"/><Relationship Id="rId6" Type="http://schemas.openxmlformats.org/officeDocument/2006/relationships/hyperlink" Target="https://webaim.org/articles/contrast/" TargetMode="External"/><Relationship Id="rId11" Type="http://schemas.openxmlformats.org/officeDocument/2006/relationships/hyperlink" Target="https://www.adobe.com/accessibility/pdf/pdf-accessibility-overview.html" TargetMode="External"/><Relationship Id="rId24" Type="http://schemas.openxmlformats.org/officeDocument/2006/relationships/hyperlink" Target="https://www.mtsac.edu/accessibility/" TargetMode="External"/><Relationship Id="rId5" Type="http://schemas.openxmlformats.org/officeDocument/2006/relationships/webSettings" Target="webSettings.xml"/><Relationship Id="rId15" Type="http://schemas.openxmlformats.org/officeDocument/2006/relationships/hyperlink" Target="https://webaim.org/techniques/alttext/" TargetMode="External"/><Relationship Id="rId23" Type="http://schemas.openxmlformats.org/officeDocument/2006/relationships/hyperlink" Target="https://mtsac.instructure.com/courses/59718" TargetMode="External"/><Relationship Id="rId10" Type="http://schemas.openxmlformats.org/officeDocument/2006/relationships/hyperlink" Target="https://webaim.org/techniques/word/" TargetMode="External"/><Relationship Id="rId19" Type="http://schemas.openxmlformats.org/officeDocument/2006/relationships/hyperlink" Target="https://www.w3.org/TR/UNDERSTANDING-WCAG20/visual-audio-contrast-dis-audio.html" TargetMode="External"/><Relationship Id="rId4" Type="http://schemas.openxmlformats.org/officeDocument/2006/relationships/settings" Target="settings.xml"/><Relationship Id="rId9" Type="http://schemas.openxmlformats.org/officeDocument/2006/relationships/hyperlink" Target="https://webaim.org/techniques/word/" TargetMode="External"/><Relationship Id="rId14" Type="http://schemas.openxmlformats.org/officeDocument/2006/relationships/hyperlink" Target="https://support.office.com/en-us/article/make-your-excel-documents-accessible-to-people-with-disabilities-6cc05fc5-1314-48b5-8eb3-683e49b3e593" TargetMode="External"/><Relationship Id="rId22" Type="http://schemas.openxmlformats.org/officeDocument/2006/relationships/hyperlink" Target="https://www.epa.gov/accessibility/what-section-50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7189-28E2-43A8-803B-6FB88E42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1714</Words>
  <Characters>9773</Characters>
  <Application>Microsoft Office Word</Application>
  <DocSecurity>0</DocSecurity>
  <Lines>81</Lines>
  <Paragraphs>22</Paragraphs>
  <ScaleCrop>false</ScaleCrop>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 Elizabeth</dc:creator>
  <cp:keywords/>
  <dc:description/>
  <cp:lastModifiedBy>Carol Impara</cp:lastModifiedBy>
  <cp:revision>3</cp:revision>
  <dcterms:created xsi:type="dcterms:W3CDTF">2024-10-15T20:57:00Z</dcterms:created>
  <dcterms:modified xsi:type="dcterms:W3CDTF">2024-10-15T20:58:00Z</dcterms:modified>
</cp:coreProperties>
</file>