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1BD30804" w:rsidR="00A27C0C" w:rsidRDefault="4A930056" w:rsidP="4A930056">
      <w:pPr>
        <w:pStyle w:val="Heading1"/>
      </w:pPr>
      <w:r>
        <w:t>Instructions for Completing the DL Amendment Form</w:t>
      </w:r>
      <w:r w:rsidR="006A1F95">
        <w:t xml:space="preserve"> in 5 Easy Steps!</w:t>
      </w:r>
    </w:p>
    <w:p w14:paraId="0A66619A" w14:textId="47F770C5" w:rsidR="4A930056" w:rsidRDefault="4A930056" w:rsidP="4A930056"/>
    <w:p w14:paraId="40E96B98" w14:textId="77777777" w:rsidR="00D160F2" w:rsidRDefault="4A930056" w:rsidP="00D160F2">
      <w:pPr>
        <w:pStyle w:val="ListParagraph"/>
        <w:numPr>
          <w:ilvl w:val="0"/>
          <w:numId w:val="1"/>
        </w:numPr>
        <w:rPr>
          <w:b/>
          <w:bCs/>
        </w:rPr>
      </w:pPr>
      <w:r>
        <w:t>Download the most updated DL Amendment form which includes the new template language</w:t>
      </w:r>
      <w:r w:rsidR="00D160F2">
        <w:t>:</w:t>
      </w:r>
      <w:r w:rsidRPr="4A930056">
        <w:rPr>
          <w:b/>
          <w:bCs/>
        </w:rPr>
        <w:t xml:space="preserve"> </w:t>
      </w:r>
    </w:p>
    <w:p w14:paraId="6E46E6A0" w14:textId="77777777" w:rsidR="00D160F2" w:rsidRPr="00D160F2" w:rsidRDefault="00D160F2" w:rsidP="00D160F2">
      <w:pPr>
        <w:pStyle w:val="ListParagraph"/>
        <w:numPr>
          <w:ilvl w:val="0"/>
          <w:numId w:val="1"/>
        </w:numPr>
        <w:rPr>
          <w:b/>
          <w:bCs/>
        </w:rPr>
      </w:pPr>
      <w:r w:rsidRPr="00D160F2">
        <w:rPr>
          <w:bCs/>
        </w:rPr>
        <w:t>Complete the cover page with course title, units, faculty developer, department approval, new/revised etc.</w:t>
      </w:r>
    </w:p>
    <w:p w14:paraId="4E31E953" w14:textId="27883FF7" w:rsidR="4A930056" w:rsidRPr="00D160F2" w:rsidRDefault="00D160F2" w:rsidP="00D160F2">
      <w:pPr>
        <w:pStyle w:val="ListParagraph"/>
        <w:numPr>
          <w:ilvl w:val="0"/>
          <w:numId w:val="1"/>
        </w:numPr>
        <w:rPr>
          <w:b/>
          <w:bCs/>
        </w:rPr>
      </w:pPr>
      <w:r w:rsidRPr="00D160F2">
        <w:rPr>
          <w:bCs/>
        </w:rPr>
        <w:t xml:space="preserve">Review </w:t>
      </w:r>
      <w:r w:rsidRPr="00D160F2">
        <w:rPr>
          <w:b/>
          <w:bCs/>
        </w:rPr>
        <w:t>Table 1 DL Course</w:t>
      </w:r>
      <w:r w:rsidR="006A1F95">
        <w:rPr>
          <w:b/>
          <w:bCs/>
        </w:rPr>
        <w:t xml:space="preserve"> Components and D</w:t>
      </w:r>
      <w:r w:rsidRPr="00D160F2">
        <w:rPr>
          <w:b/>
          <w:bCs/>
        </w:rPr>
        <w:t xml:space="preserve">elivery Methods. </w:t>
      </w:r>
      <w:r w:rsidRPr="00D160F2">
        <w:rPr>
          <w:bCs/>
        </w:rPr>
        <w:t xml:space="preserve">This form was recently revised by the Distance Learning Committee (DLC) and </w:t>
      </w:r>
      <w:r w:rsidR="4A930056" w:rsidRPr="4A930056">
        <w:t xml:space="preserve">contains common delivery methods appropriate for online courses and uses language to support regular and effective contact. You may use any of the modes from </w:t>
      </w:r>
      <w:r>
        <w:t xml:space="preserve">the </w:t>
      </w:r>
      <w:r w:rsidR="4A930056" w:rsidRPr="4A930056">
        <w:t xml:space="preserve">Table 1 </w:t>
      </w:r>
      <w:r>
        <w:t xml:space="preserve">template </w:t>
      </w:r>
      <w:r w:rsidR="4A930056" w:rsidRPr="4A930056">
        <w:t>which closel</w:t>
      </w:r>
      <w:r w:rsidR="006A1F95">
        <w:t>y match the methods used in the</w:t>
      </w:r>
      <w:r w:rsidR="4A930056" w:rsidRPr="4A930056">
        <w:t xml:space="preserve"> course. You may also add </w:t>
      </w:r>
      <w:r>
        <w:t xml:space="preserve">methods unique to </w:t>
      </w:r>
      <w:r w:rsidR="006A1F95">
        <w:t>the</w:t>
      </w:r>
      <w:r>
        <w:t xml:space="preserve"> courses i</w:t>
      </w:r>
      <w:r w:rsidR="4A930056" w:rsidRPr="4A930056">
        <w:t>n the</w:t>
      </w:r>
      <w:r>
        <w:t xml:space="preserve"> </w:t>
      </w:r>
      <w:r w:rsidR="4A930056" w:rsidRPr="4A930056">
        <w:t>highlighted area</w:t>
      </w:r>
      <w:r>
        <w:t xml:space="preserve"> at the end of the table. E</w:t>
      </w:r>
      <w:r w:rsidR="00F95D17">
        <w:t>x. LAB for laboratory courses if</w:t>
      </w:r>
      <w:r>
        <w:t xml:space="preserve"> appropriate, FT for field trips, etc.</w:t>
      </w:r>
    </w:p>
    <w:p w14:paraId="00C3F54B" w14:textId="5EEB850C" w:rsidR="4A930056" w:rsidRPr="006A1F95" w:rsidRDefault="00D160F2" w:rsidP="4A930056">
      <w:pPr>
        <w:pStyle w:val="ListParagraph"/>
        <w:numPr>
          <w:ilvl w:val="0"/>
          <w:numId w:val="1"/>
        </w:numPr>
        <w:rPr>
          <w:b/>
        </w:rPr>
      </w:pPr>
      <w:r>
        <w:t xml:space="preserve">Go to WebCMS and view the </w:t>
      </w:r>
      <w:r w:rsidRPr="00284DE4">
        <w:rPr>
          <w:b/>
        </w:rPr>
        <w:t>most u</w:t>
      </w:r>
      <w:r w:rsidR="006A1F95" w:rsidRPr="00284DE4">
        <w:rPr>
          <w:b/>
        </w:rPr>
        <w:t>pdated version</w:t>
      </w:r>
      <w:r w:rsidR="006A1F95">
        <w:t xml:space="preserve"> of the course. </w:t>
      </w:r>
      <w:bookmarkStart w:id="0" w:name="_GoBack"/>
      <w:bookmarkEnd w:id="0"/>
      <w:r w:rsidR="006A1F95">
        <w:t xml:space="preserve">Use the topical outline from the course to design </w:t>
      </w:r>
      <w:r w:rsidR="006A1F95" w:rsidRPr="006A1F95">
        <w:rPr>
          <w:b/>
        </w:rPr>
        <w:t>Table 2. D</w:t>
      </w:r>
      <w:r w:rsidR="006A1F95">
        <w:rPr>
          <w:b/>
        </w:rPr>
        <w:t>L</w:t>
      </w:r>
      <w:r w:rsidR="006A1F95" w:rsidRPr="006A1F95">
        <w:rPr>
          <w:b/>
        </w:rPr>
        <w:t xml:space="preserve"> Course Weekly Schedule of Activities</w:t>
      </w:r>
    </w:p>
    <w:p w14:paraId="67A29007" w14:textId="076F58D8" w:rsidR="4A930056" w:rsidRDefault="006A1F95" w:rsidP="4A930056">
      <w:pPr>
        <w:pStyle w:val="ListParagraph"/>
        <w:numPr>
          <w:ilvl w:val="0"/>
          <w:numId w:val="1"/>
        </w:numPr>
      </w:pPr>
      <w:r>
        <w:t xml:space="preserve">Create the DL Course Weekly Schedule using the topical outline </w:t>
      </w:r>
      <w:r w:rsidR="00F95D17">
        <w:t xml:space="preserve">from WebCMS </w:t>
      </w:r>
      <w:r>
        <w:t>and</w:t>
      </w:r>
      <w:r w:rsidR="00742F1C">
        <w:t xml:space="preserve"> the</w:t>
      </w:r>
      <w:r>
        <w:t xml:space="preserve"> methods from Table 1.</w:t>
      </w:r>
      <w:r w:rsidR="00F95D17">
        <w:t xml:space="preserve"> Topics MUST match exactly!</w:t>
      </w:r>
    </w:p>
    <w:p w14:paraId="7E57DB1F" w14:textId="7F3EA3A5" w:rsidR="006A1F95" w:rsidRDefault="006A1F95" w:rsidP="006A1F95">
      <w:pPr>
        <w:pStyle w:val="ListParagraph"/>
        <w:numPr>
          <w:ilvl w:val="1"/>
          <w:numId w:val="1"/>
        </w:numPr>
      </w:pPr>
      <w:r>
        <w:t>WEEK 1 and WEEK 16 have been completed for you.</w:t>
      </w:r>
    </w:p>
    <w:p w14:paraId="3B694389" w14:textId="3506EE0F" w:rsidR="00F95D17" w:rsidRDefault="00F95D17" w:rsidP="006A1F95">
      <w:pPr>
        <w:pStyle w:val="ListParagraph"/>
        <w:numPr>
          <w:ilvl w:val="1"/>
          <w:numId w:val="1"/>
        </w:numPr>
      </w:pPr>
      <w:r>
        <w:t xml:space="preserve">For </w:t>
      </w:r>
      <w:r w:rsidR="006A1F95">
        <w:t>WEEK</w:t>
      </w:r>
      <w:r>
        <w:t>S</w:t>
      </w:r>
      <w:r w:rsidR="006A1F95">
        <w:t xml:space="preserve"> 2 – 15</w:t>
      </w:r>
      <w:r>
        <w:t>,</w:t>
      </w:r>
      <w:r w:rsidR="006A1F95">
        <w:t xml:space="preserve"> </w:t>
      </w:r>
      <w:r>
        <w:t>enter the topical outline in column 2.</w:t>
      </w:r>
    </w:p>
    <w:p w14:paraId="706E0523" w14:textId="5F6B3E4D" w:rsidR="00F95D17" w:rsidRDefault="00F95D17" w:rsidP="006A1F95">
      <w:pPr>
        <w:pStyle w:val="ListParagraph"/>
        <w:numPr>
          <w:ilvl w:val="1"/>
          <w:numId w:val="1"/>
        </w:numPr>
      </w:pPr>
      <w:r>
        <w:t>In Column 3, enter a brief description of pedagogy used in the traditional course.</w:t>
      </w:r>
    </w:p>
    <w:p w14:paraId="5296C09B" w14:textId="04A86CA8" w:rsidR="00F95D17" w:rsidRDefault="00F95D17" w:rsidP="006A1F95">
      <w:pPr>
        <w:pStyle w:val="ListParagraph"/>
        <w:numPr>
          <w:ilvl w:val="1"/>
          <w:numId w:val="1"/>
        </w:numPr>
      </w:pPr>
      <w:r>
        <w:t>In Column 4, design the DL course using the methods from Table 1.</w:t>
      </w:r>
    </w:p>
    <w:p w14:paraId="520BD4FD" w14:textId="546F5BD3" w:rsidR="006A1F95" w:rsidRDefault="00F95D17" w:rsidP="00284DE4">
      <w:pPr>
        <w:pStyle w:val="ListParagraph"/>
        <w:numPr>
          <w:ilvl w:val="1"/>
          <w:numId w:val="1"/>
        </w:numPr>
      </w:pPr>
      <w:r>
        <w:t>I</w:t>
      </w:r>
      <w:r w:rsidR="00742F1C">
        <w:t xml:space="preserve">nclude the </w:t>
      </w:r>
      <w:r w:rsidR="00284DE4">
        <w:t>estimated time for each method in column 5</w:t>
      </w:r>
      <w:r w:rsidR="00742F1C">
        <w:t>.</w:t>
      </w:r>
      <w:r w:rsidR="00284DE4">
        <w:t xml:space="preserve"> Note that hours</w:t>
      </w:r>
      <w:r w:rsidR="00742F1C">
        <w:t xml:space="preserve"> must be appropriate for the number of units, e</w:t>
      </w:r>
      <w:r w:rsidR="00284DE4">
        <w:t>.g. 1 unit = 3 hours so a 3-unit</w:t>
      </w:r>
      <w:r w:rsidR="00742F1C">
        <w:t xml:space="preserve"> course will average about 9 hours/wk, a 4-unit course, 12 hours/wk</w:t>
      </w:r>
      <w:r w:rsidR="00284DE4">
        <w:t>, etc.</w:t>
      </w:r>
    </w:p>
    <w:p w14:paraId="557093FB" w14:textId="1FF0F8F3" w:rsidR="00742F1C" w:rsidRDefault="00742F1C" w:rsidP="00284DE4">
      <w:pPr>
        <w:ind w:firstLine="720"/>
      </w:pPr>
      <w:r>
        <w:t>An Example Dl Amendment Form has been included to help guide you.</w:t>
      </w:r>
    </w:p>
    <w:p w14:paraId="32A9EE17" w14:textId="77777777" w:rsidR="00742F1C" w:rsidRDefault="00742F1C" w:rsidP="00742F1C">
      <w:pPr>
        <w:pStyle w:val="ListParagraph"/>
      </w:pPr>
      <w:r w:rsidRPr="00742F1C">
        <w:rPr>
          <w:b/>
          <w:sz w:val="28"/>
          <w:szCs w:val="28"/>
        </w:rPr>
        <w:t>NEED HELP?</w:t>
      </w:r>
      <w:r>
        <w:t xml:space="preserve">  </w:t>
      </w:r>
    </w:p>
    <w:p w14:paraId="2F5E43F1" w14:textId="130B46DB" w:rsidR="4A930056" w:rsidRDefault="00742F1C" w:rsidP="00742F1C">
      <w:pPr>
        <w:pStyle w:val="ListParagraph"/>
      </w:pPr>
      <w:r>
        <w:t xml:space="preserve">Contact the DL Faculty Coordinator </w:t>
      </w:r>
    </w:p>
    <w:p w14:paraId="75BD0A7B" w14:textId="1FE0FFA3" w:rsidR="00742F1C" w:rsidRDefault="00742F1C" w:rsidP="00742F1C">
      <w:pPr>
        <w:pStyle w:val="ListParagraph"/>
      </w:pPr>
      <w:r>
        <w:t xml:space="preserve">Sandra Weatherilt 909-274-6369 or </w:t>
      </w:r>
      <w:hyperlink r:id="rId5" w:history="1">
        <w:r w:rsidR="00ED443F" w:rsidRPr="00123D94">
          <w:rPr>
            <w:rStyle w:val="Hyperlink"/>
          </w:rPr>
          <w:t>sweatherilt@mtsac.edu</w:t>
        </w:r>
      </w:hyperlink>
    </w:p>
    <w:p w14:paraId="4C3AA2F6" w14:textId="77777777" w:rsidR="00742F1C" w:rsidRDefault="00742F1C" w:rsidP="00742F1C">
      <w:pPr>
        <w:pStyle w:val="ListParagraph"/>
      </w:pPr>
    </w:p>
    <w:p w14:paraId="02EA07F0" w14:textId="77777777" w:rsidR="00742F1C" w:rsidRDefault="00742F1C" w:rsidP="00742F1C"/>
    <w:sectPr w:rsidR="00742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4F8"/>
    <w:multiLevelType w:val="hybridMultilevel"/>
    <w:tmpl w:val="C3D8D070"/>
    <w:lvl w:ilvl="0" w:tplc="FB360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0C8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C8944">
      <w:start w:val="1"/>
      <w:numFmt w:val="lowerRoman"/>
      <w:lvlText w:val="%3."/>
      <w:lvlJc w:val="right"/>
      <w:pPr>
        <w:ind w:left="2160" w:hanging="180"/>
      </w:pPr>
    </w:lvl>
    <w:lvl w:ilvl="3" w:tplc="5DF4B684">
      <w:start w:val="1"/>
      <w:numFmt w:val="decimal"/>
      <w:lvlText w:val="%4."/>
      <w:lvlJc w:val="left"/>
      <w:pPr>
        <w:ind w:left="2880" w:hanging="360"/>
      </w:pPr>
    </w:lvl>
    <w:lvl w:ilvl="4" w:tplc="81D404E4">
      <w:start w:val="1"/>
      <w:numFmt w:val="lowerLetter"/>
      <w:lvlText w:val="%5."/>
      <w:lvlJc w:val="left"/>
      <w:pPr>
        <w:ind w:left="3600" w:hanging="360"/>
      </w:pPr>
    </w:lvl>
    <w:lvl w:ilvl="5" w:tplc="0040D3CE">
      <w:start w:val="1"/>
      <w:numFmt w:val="lowerRoman"/>
      <w:lvlText w:val="%6."/>
      <w:lvlJc w:val="right"/>
      <w:pPr>
        <w:ind w:left="4320" w:hanging="180"/>
      </w:pPr>
    </w:lvl>
    <w:lvl w:ilvl="6" w:tplc="0E4C007A">
      <w:start w:val="1"/>
      <w:numFmt w:val="decimal"/>
      <w:lvlText w:val="%7."/>
      <w:lvlJc w:val="left"/>
      <w:pPr>
        <w:ind w:left="5040" w:hanging="360"/>
      </w:pPr>
    </w:lvl>
    <w:lvl w:ilvl="7" w:tplc="B91A9014">
      <w:start w:val="1"/>
      <w:numFmt w:val="lowerLetter"/>
      <w:lvlText w:val="%8."/>
      <w:lvlJc w:val="left"/>
      <w:pPr>
        <w:ind w:left="5760" w:hanging="360"/>
      </w:pPr>
    </w:lvl>
    <w:lvl w:ilvl="8" w:tplc="E3F00D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450695"/>
    <w:rsid w:val="0010174B"/>
    <w:rsid w:val="00284DE4"/>
    <w:rsid w:val="006A1F95"/>
    <w:rsid w:val="00742F1C"/>
    <w:rsid w:val="00A27C0C"/>
    <w:rsid w:val="00D160F2"/>
    <w:rsid w:val="00ED443F"/>
    <w:rsid w:val="00F95D17"/>
    <w:rsid w:val="4A930056"/>
    <w:rsid w:val="7845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0695"/>
  <w15:chartTrackingRefBased/>
  <w15:docId w15:val="{CCCA1424-4C6A-41D3-8946-30E389BA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eatherilt@mtsa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Weatherilt, Sandra</dc:creator>
  <cp:keywords/>
  <dc:description/>
  <cp:lastModifiedBy>Weatherilt, Sandra</cp:lastModifiedBy>
  <cp:revision>4</cp:revision>
  <dcterms:created xsi:type="dcterms:W3CDTF">2018-04-03T19:25:00Z</dcterms:created>
  <dcterms:modified xsi:type="dcterms:W3CDTF">2018-04-03T21:15:00Z</dcterms:modified>
</cp:coreProperties>
</file>