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shd w:val="clear" w:color="auto" w:fill="FFFFFF"/>
        <w:tblCellMar>
          <w:left w:w="0" w:type="dxa"/>
          <w:right w:w="0" w:type="dxa"/>
        </w:tblCellMar>
        <w:tblLook w:val="04A0" w:firstRow="1" w:lastRow="0" w:firstColumn="1" w:lastColumn="0" w:noHBand="0" w:noVBand="1"/>
      </w:tblPr>
      <w:tblGrid>
        <w:gridCol w:w="1696"/>
        <w:gridCol w:w="1114"/>
        <w:gridCol w:w="6550"/>
      </w:tblGrid>
      <w:tr w:rsidR="007B598D" w:rsidRPr="007B598D" w:rsidTr="007B598D">
        <w:trPr>
          <w:trHeight w:val="432"/>
        </w:trPr>
        <w:tc>
          <w:tcPr>
            <w:tcW w:w="9792" w:type="dxa"/>
            <w:gridSpan w:val="3"/>
            <w:shd w:val="clear" w:color="auto" w:fill="E6E6E6"/>
            <w:tcMar>
              <w:top w:w="0" w:type="dxa"/>
              <w:left w:w="108" w:type="dxa"/>
              <w:bottom w:w="0" w:type="dxa"/>
              <w:right w:w="108" w:type="dxa"/>
            </w:tcMar>
            <w:vAlign w:val="center"/>
            <w:hideMark/>
          </w:tcPr>
          <w:p w:rsidR="007B598D" w:rsidRPr="007B598D" w:rsidRDefault="007B598D" w:rsidP="007B598D">
            <w:pPr>
              <w:spacing w:after="0" w:line="240" w:lineRule="auto"/>
              <w:rPr>
                <w:rFonts w:ascii="Verdana" w:eastAsia="Times New Roman" w:hAnsi="Verdana" w:cs="Times New Roman"/>
                <w:b/>
                <w:bCs/>
                <w:sz w:val="18"/>
                <w:szCs w:val="18"/>
              </w:rPr>
            </w:pPr>
            <w:r w:rsidRPr="007B598D">
              <w:rPr>
                <w:rFonts w:ascii="Verdana" w:eastAsia="Times New Roman" w:hAnsi="Verdana" w:cs="Times New Roman"/>
                <w:b/>
                <w:bCs/>
                <w:sz w:val="18"/>
                <w:szCs w:val="18"/>
              </w:rPr>
              <w:t>1. Course Descriptions</w:t>
            </w:r>
            <w:r w:rsidR="00060CA9">
              <w:rPr>
                <w:rFonts w:ascii="Verdana" w:eastAsia="Times New Roman" w:hAnsi="Verdana" w:cs="Times New Roman"/>
                <w:b/>
                <w:bCs/>
                <w:sz w:val="18"/>
                <w:szCs w:val="18"/>
              </w:rPr>
              <w:t xml:space="preserve">  AMLA 70</w:t>
            </w:r>
            <w:bookmarkStart w:id="0" w:name="_GoBack"/>
            <w:bookmarkEnd w:id="0"/>
          </w:p>
        </w:tc>
      </w:tr>
      <w:tr w:rsidR="007B598D" w:rsidRPr="007B598D" w:rsidTr="007B598D">
        <w:trPr>
          <w:trHeight w:val="432"/>
        </w:trPr>
        <w:tc>
          <w:tcPr>
            <w:tcW w:w="9792" w:type="dxa"/>
            <w:gridSpan w:val="3"/>
            <w:shd w:val="clear" w:color="auto" w:fill="E6E6E6"/>
            <w:tcMar>
              <w:top w:w="0" w:type="dxa"/>
              <w:left w:w="432" w:type="dxa"/>
              <w:bottom w:w="0" w:type="dxa"/>
              <w:right w:w="115" w:type="dxa"/>
            </w:tcMar>
            <w:vAlign w:val="center"/>
            <w:hideMark/>
          </w:tcPr>
          <w:p w:rsidR="007B598D" w:rsidRPr="007B598D" w:rsidRDefault="007B598D" w:rsidP="007B598D">
            <w:pPr>
              <w:spacing w:after="0" w:line="240" w:lineRule="auto"/>
              <w:rPr>
                <w:rFonts w:ascii="Verdana" w:eastAsia="Times New Roman" w:hAnsi="Verdana" w:cs="Times New Roman"/>
                <w:b/>
                <w:bCs/>
                <w:sz w:val="18"/>
                <w:szCs w:val="18"/>
              </w:rPr>
            </w:pPr>
            <w:r w:rsidRPr="007B598D">
              <w:rPr>
                <w:rFonts w:ascii="Verdana" w:eastAsia="Times New Roman" w:hAnsi="Verdana" w:cs="Times New Roman"/>
                <w:b/>
                <w:bCs/>
                <w:sz w:val="18"/>
                <w:szCs w:val="18"/>
              </w:rPr>
              <w:t>a. Catalog Description:</w:t>
            </w:r>
          </w:p>
        </w:tc>
      </w:tr>
      <w:tr w:rsidR="007B598D" w:rsidRPr="007B598D" w:rsidTr="007B598D">
        <w:trPr>
          <w:trHeight w:val="1008"/>
        </w:trPr>
        <w:tc>
          <w:tcPr>
            <w:tcW w:w="9792" w:type="dxa"/>
            <w:gridSpan w:val="3"/>
            <w:shd w:val="clear" w:color="auto" w:fill="E6E6E6"/>
            <w:tcMar>
              <w:top w:w="0" w:type="dxa"/>
              <w:left w:w="648" w:type="dxa"/>
              <w:bottom w:w="0" w:type="dxa"/>
              <w:right w:w="115" w:type="dxa"/>
            </w:tcMar>
            <w:hideMark/>
          </w:tcPr>
          <w:p w:rsidR="007B598D" w:rsidRPr="007B598D" w:rsidRDefault="007B598D" w:rsidP="007B598D">
            <w:pPr>
              <w:spacing w:after="0" w:line="240" w:lineRule="auto"/>
              <w:rPr>
                <w:rFonts w:ascii="Verdana" w:eastAsia="Times New Roman" w:hAnsi="Verdana" w:cs="Times New Roman"/>
                <w:sz w:val="18"/>
                <w:szCs w:val="18"/>
              </w:rPr>
            </w:pPr>
            <w:r w:rsidRPr="007B598D">
              <w:rPr>
                <w:rFonts w:ascii="Verdana" w:eastAsia="Times New Roman" w:hAnsi="Verdana" w:cs="Times New Roman"/>
                <w:color w:val="003399"/>
                <w:sz w:val="20"/>
                <w:szCs w:val="20"/>
              </w:rPr>
              <w:t>Basic to intermediate level accelerated writing and reading for non-native speakers with an emphasis on preparation for academic writing, critical thinking, and vocabulary development.</w:t>
            </w:r>
          </w:p>
        </w:tc>
      </w:tr>
      <w:tr w:rsidR="007B598D" w:rsidRPr="007B598D" w:rsidTr="007B598D">
        <w:trPr>
          <w:trHeight w:val="432"/>
        </w:trPr>
        <w:tc>
          <w:tcPr>
            <w:tcW w:w="9792" w:type="dxa"/>
            <w:gridSpan w:val="3"/>
            <w:shd w:val="clear" w:color="auto" w:fill="E6E6E6"/>
            <w:tcMar>
              <w:top w:w="0" w:type="dxa"/>
              <w:left w:w="432" w:type="dxa"/>
              <w:bottom w:w="0" w:type="dxa"/>
              <w:right w:w="115" w:type="dxa"/>
            </w:tcMar>
            <w:vAlign w:val="center"/>
          </w:tcPr>
          <w:p w:rsidR="007B598D" w:rsidRPr="007B598D" w:rsidRDefault="007B598D" w:rsidP="007B598D">
            <w:pPr>
              <w:spacing w:after="0" w:line="240" w:lineRule="auto"/>
              <w:rPr>
                <w:rFonts w:ascii="Verdana" w:eastAsia="Times New Roman" w:hAnsi="Verdana" w:cs="Times New Roman"/>
                <w:b/>
                <w:bCs/>
                <w:sz w:val="18"/>
                <w:szCs w:val="18"/>
              </w:rPr>
            </w:pPr>
          </w:p>
        </w:tc>
      </w:tr>
      <w:tr w:rsidR="007B598D" w:rsidRPr="007B598D" w:rsidTr="007B598D">
        <w:trPr>
          <w:trHeight w:val="432"/>
        </w:trPr>
        <w:tc>
          <w:tcPr>
            <w:tcW w:w="1728" w:type="dxa"/>
            <w:shd w:val="clear" w:color="auto" w:fill="E6E6E6"/>
            <w:tcMar>
              <w:top w:w="0" w:type="dxa"/>
              <w:left w:w="720" w:type="dxa"/>
              <w:bottom w:w="0" w:type="dxa"/>
              <w:right w:w="115" w:type="dxa"/>
            </w:tcMar>
            <w:vAlign w:val="center"/>
          </w:tcPr>
          <w:p w:rsidR="007B598D" w:rsidRPr="007B598D" w:rsidRDefault="007B598D" w:rsidP="007B598D">
            <w:pPr>
              <w:spacing w:after="0" w:line="240" w:lineRule="auto"/>
              <w:rPr>
                <w:rFonts w:ascii="Verdana" w:eastAsia="Times New Roman" w:hAnsi="Verdana" w:cs="Times New Roman"/>
                <w:b/>
                <w:bCs/>
                <w:sz w:val="18"/>
                <w:szCs w:val="18"/>
              </w:rPr>
            </w:pPr>
          </w:p>
        </w:tc>
        <w:tc>
          <w:tcPr>
            <w:tcW w:w="1152" w:type="dxa"/>
            <w:shd w:val="clear" w:color="auto" w:fill="E6E6E6"/>
            <w:tcMar>
              <w:top w:w="0" w:type="dxa"/>
              <w:left w:w="288" w:type="dxa"/>
              <w:bottom w:w="0" w:type="dxa"/>
              <w:right w:w="0" w:type="dxa"/>
            </w:tcMar>
            <w:vAlign w:val="center"/>
          </w:tcPr>
          <w:p w:rsidR="007B598D" w:rsidRPr="007B598D" w:rsidRDefault="007B598D" w:rsidP="007B598D">
            <w:pPr>
              <w:spacing w:after="0" w:line="240" w:lineRule="auto"/>
              <w:rPr>
                <w:rFonts w:ascii="Verdana" w:eastAsia="Times New Roman" w:hAnsi="Verdana" w:cs="Times New Roman"/>
                <w:b/>
                <w:bCs/>
                <w:sz w:val="18"/>
                <w:szCs w:val="18"/>
              </w:rPr>
            </w:pPr>
          </w:p>
        </w:tc>
        <w:tc>
          <w:tcPr>
            <w:tcW w:w="6912" w:type="dxa"/>
            <w:shd w:val="clear" w:color="auto" w:fill="E6E6E6"/>
            <w:tcMar>
              <w:top w:w="0" w:type="dxa"/>
              <w:left w:w="144" w:type="dxa"/>
              <w:bottom w:w="0" w:type="dxa"/>
              <w:right w:w="0" w:type="dxa"/>
            </w:tcMar>
            <w:vAlign w:val="center"/>
          </w:tcPr>
          <w:p w:rsidR="007B598D" w:rsidRPr="007B598D" w:rsidRDefault="007B598D" w:rsidP="007B598D">
            <w:pPr>
              <w:spacing w:after="0" w:line="240" w:lineRule="auto"/>
              <w:rPr>
                <w:rFonts w:ascii="Verdana" w:eastAsia="Times New Roman" w:hAnsi="Verdana" w:cs="Times New Roman"/>
                <w:b/>
                <w:bCs/>
                <w:sz w:val="18"/>
                <w:szCs w:val="18"/>
              </w:rPr>
            </w:pPr>
          </w:p>
        </w:tc>
      </w:tr>
      <w:tr w:rsidR="007B598D" w:rsidRPr="007B598D" w:rsidTr="007B598D">
        <w:trPr>
          <w:trHeight w:val="1008"/>
        </w:trPr>
        <w:tc>
          <w:tcPr>
            <w:tcW w:w="9792" w:type="dxa"/>
            <w:gridSpan w:val="3"/>
            <w:shd w:val="clear" w:color="auto" w:fill="E6E6E6"/>
            <w:tcMar>
              <w:top w:w="0" w:type="dxa"/>
              <w:left w:w="720" w:type="dxa"/>
              <w:bottom w:w="0" w:type="dxa"/>
              <w:right w:w="115" w:type="dxa"/>
            </w:tcMar>
          </w:tcPr>
          <w:p w:rsidR="007B598D" w:rsidRPr="007B598D" w:rsidRDefault="007B598D" w:rsidP="007B598D">
            <w:pPr>
              <w:spacing w:after="0" w:line="240" w:lineRule="auto"/>
              <w:rPr>
                <w:rFonts w:ascii="Verdana" w:eastAsia="Times New Roman" w:hAnsi="Verdana" w:cs="Times New Roman"/>
                <w:sz w:val="18"/>
                <w:szCs w:val="18"/>
              </w:rPr>
            </w:pPr>
          </w:p>
        </w:tc>
      </w:tr>
      <w:tr w:rsidR="007B598D" w:rsidRPr="007B598D" w:rsidTr="007B598D">
        <w:trPr>
          <w:trHeight w:val="432"/>
        </w:trPr>
        <w:tc>
          <w:tcPr>
            <w:tcW w:w="9792" w:type="dxa"/>
            <w:gridSpan w:val="3"/>
            <w:shd w:val="clear" w:color="auto" w:fill="E6E6E6"/>
            <w:tcMar>
              <w:top w:w="0" w:type="dxa"/>
              <w:left w:w="108" w:type="dxa"/>
              <w:bottom w:w="0" w:type="dxa"/>
              <w:right w:w="108" w:type="dxa"/>
            </w:tcMar>
            <w:vAlign w:val="center"/>
          </w:tcPr>
          <w:p w:rsidR="007B598D" w:rsidRPr="007B598D" w:rsidRDefault="007B598D" w:rsidP="007B598D">
            <w:pPr>
              <w:spacing w:after="0" w:line="240" w:lineRule="auto"/>
              <w:rPr>
                <w:rFonts w:ascii="Verdana" w:eastAsia="Times New Roman" w:hAnsi="Verdana" w:cs="Times New Roman"/>
                <w:b/>
                <w:bCs/>
                <w:sz w:val="18"/>
                <w:szCs w:val="18"/>
              </w:rPr>
            </w:pPr>
          </w:p>
        </w:tc>
      </w:tr>
      <w:tr w:rsidR="007B598D" w:rsidRPr="007B598D" w:rsidTr="007B598D">
        <w:trPr>
          <w:trHeight w:val="432"/>
        </w:trPr>
        <w:tc>
          <w:tcPr>
            <w:tcW w:w="9792" w:type="dxa"/>
            <w:gridSpan w:val="3"/>
            <w:shd w:val="clear" w:color="auto" w:fill="E6E6E6"/>
            <w:tcMar>
              <w:top w:w="0" w:type="dxa"/>
              <w:left w:w="432" w:type="dxa"/>
              <w:bottom w:w="0" w:type="dxa"/>
              <w:right w:w="115" w:type="dxa"/>
            </w:tcMar>
            <w:vAlign w:val="center"/>
          </w:tcPr>
          <w:p w:rsidR="007B598D" w:rsidRPr="007B598D" w:rsidRDefault="007B598D" w:rsidP="007B598D">
            <w:pPr>
              <w:spacing w:after="0" w:line="240" w:lineRule="auto"/>
              <w:rPr>
                <w:rFonts w:ascii="Verdana" w:eastAsia="Times New Roman" w:hAnsi="Verdana" w:cs="Times New Roman"/>
                <w:b/>
                <w:bCs/>
                <w:sz w:val="18"/>
                <w:szCs w:val="18"/>
              </w:rPr>
            </w:pPr>
          </w:p>
        </w:tc>
      </w:tr>
      <w:tr w:rsidR="007B598D" w:rsidRPr="007B598D" w:rsidTr="007B598D">
        <w:trPr>
          <w:trHeight w:val="1008"/>
        </w:trPr>
        <w:tc>
          <w:tcPr>
            <w:tcW w:w="9792" w:type="dxa"/>
            <w:gridSpan w:val="3"/>
            <w:shd w:val="clear" w:color="auto" w:fill="E6E6E6"/>
            <w:tcMar>
              <w:top w:w="0" w:type="dxa"/>
              <w:left w:w="648" w:type="dxa"/>
              <w:bottom w:w="0" w:type="dxa"/>
              <w:right w:w="115" w:type="dxa"/>
            </w:tcMar>
            <w:hideMark/>
          </w:tcPr>
          <w:p w:rsidR="007B598D" w:rsidRPr="007B598D" w:rsidRDefault="007B598D" w:rsidP="007B598D">
            <w:pPr>
              <w:spacing w:after="0" w:line="240" w:lineRule="auto"/>
              <w:rPr>
                <w:rFonts w:ascii="Verdana" w:eastAsia="Times New Roman" w:hAnsi="Verdana" w:cs="Times New Roman"/>
                <w:sz w:val="18"/>
                <w:szCs w:val="18"/>
              </w:rPr>
            </w:pPr>
          </w:p>
        </w:tc>
      </w:tr>
      <w:tr w:rsidR="007B598D" w:rsidRPr="007B598D" w:rsidTr="007B598D">
        <w:trPr>
          <w:trHeight w:val="558"/>
        </w:trPr>
        <w:tc>
          <w:tcPr>
            <w:tcW w:w="9792" w:type="dxa"/>
            <w:gridSpan w:val="3"/>
            <w:shd w:val="clear" w:color="auto" w:fill="E6E6E6"/>
            <w:tcMar>
              <w:top w:w="0" w:type="dxa"/>
              <w:left w:w="432" w:type="dxa"/>
              <w:bottom w:w="0" w:type="dxa"/>
              <w:right w:w="115" w:type="dxa"/>
            </w:tcMar>
            <w:vAlign w:val="center"/>
            <w:hideMark/>
          </w:tcPr>
          <w:p w:rsidR="007B598D" w:rsidRPr="007B598D" w:rsidRDefault="007B598D" w:rsidP="007B598D">
            <w:pPr>
              <w:spacing w:after="0" w:line="240" w:lineRule="auto"/>
              <w:rPr>
                <w:rFonts w:ascii="Verdana" w:eastAsia="Times New Roman" w:hAnsi="Verdana" w:cs="Times New Roman"/>
                <w:b/>
                <w:bCs/>
                <w:sz w:val="18"/>
                <w:szCs w:val="18"/>
              </w:rPr>
            </w:pPr>
          </w:p>
        </w:tc>
      </w:tr>
      <w:tr w:rsidR="007B598D" w:rsidRPr="007B598D" w:rsidTr="007B598D">
        <w:trPr>
          <w:trHeight w:val="1008"/>
        </w:trPr>
        <w:tc>
          <w:tcPr>
            <w:tcW w:w="9792" w:type="dxa"/>
            <w:gridSpan w:val="3"/>
            <w:shd w:val="clear" w:color="auto" w:fill="E6E6E6"/>
            <w:tcMar>
              <w:top w:w="0" w:type="dxa"/>
              <w:left w:w="648" w:type="dxa"/>
              <w:bottom w:w="0" w:type="dxa"/>
              <w:right w:w="115" w:type="dxa"/>
            </w:tcMar>
            <w:hideMark/>
          </w:tcPr>
          <w:p w:rsidR="007B598D" w:rsidRPr="007B598D" w:rsidRDefault="007B598D" w:rsidP="007B598D">
            <w:pPr>
              <w:spacing w:after="0" w:line="240" w:lineRule="auto"/>
              <w:rPr>
                <w:rFonts w:ascii="Verdana" w:eastAsia="Times New Roman" w:hAnsi="Verdana" w:cs="Times New Roman"/>
                <w:sz w:val="18"/>
                <w:szCs w:val="18"/>
              </w:rPr>
            </w:pPr>
          </w:p>
        </w:tc>
      </w:tr>
      <w:tr w:rsidR="007B598D" w:rsidRPr="007B598D" w:rsidTr="007B598D">
        <w:trPr>
          <w:trHeight w:val="432"/>
        </w:trPr>
        <w:tc>
          <w:tcPr>
            <w:tcW w:w="9792" w:type="dxa"/>
            <w:gridSpan w:val="3"/>
            <w:shd w:val="clear" w:color="auto" w:fill="E6E6E6"/>
            <w:tcMar>
              <w:top w:w="0" w:type="dxa"/>
              <w:left w:w="115" w:type="dxa"/>
              <w:bottom w:w="0" w:type="dxa"/>
              <w:right w:w="115" w:type="dxa"/>
            </w:tcMar>
            <w:vAlign w:val="center"/>
            <w:hideMark/>
          </w:tcPr>
          <w:p w:rsidR="007B598D" w:rsidRPr="007B598D" w:rsidRDefault="007B598D" w:rsidP="007B598D">
            <w:pPr>
              <w:spacing w:after="0" w:line="240" w:lineRule="auto"/>
              <w:rPr>
                <w:rFonts w:ascii="Verdana" w:eastAsia="Times New Roman" w:hAnsi="Verdana" w:cs="Times New Roman"/>
                <w:b/>
                <w:bCs/>
                <w:sz w:val="18"/>
                <w:szCs w:val="18"/>
              </w:rPr>
            </w:pPr>
            <w:r w:rsidRPr="007B598D">
              <w:rPr>
                <w:rFonts w:ascii="Verdana" w:eastAsia="Times New Roman" w:hAnsi="Verdana" w:cs="Times New Roman"/>
                <w:b/>
                <w:bCs/>
                <w:sz w:val="18"/>
                <w:szCs w:val="18"/>
              </w:rPr>
              <w:t>3. Course Measurable Objectives:</w:t>
            </w:r>
          </w:p>
        </w:tc>
      </w:tr>
      <w:tr w:rsidR="007B598D" w:rsidRPr="007B598D" w:rsidTr="007B598D">
        <w:trPr>
          <w:trHeight w:val="432"/>
        </w:trPr>
        <w:tc>
          <w:tcPr>
            <w:tcW w:w="9792" w:type="dxa"/>
            <w:gridSpan w:val="3"/>
            <w:shd w:val="clear" w:color="auto" w:fill="E6E6E6"/>
            <w:tcMar>
              <w:top w:w="0" w:type="dxa"/>
              <w:left w:w="115" w:type="dxa"/>
              <w:bottom w:w="0" w:type="dxa"/>
              <w:right w:w="115" w:type="dxa"/>
            </w:tcMar>
            <w:vAlign w:val="center"/>
            <w:hideMark/>
          </w:tcPr>
          <w:p w:rsidR="007B598D" w:rsidRPr="007B598D" w:rsidRDefault="007B598D" w:rsidP="007B598D">
            <w:pPr>
              <w:spacing w:after="0" w:line="240" w:lineRule="auto"/>
              <w:ind w:left="605"/>
              <w:rPr>
                <w:rFonts w:ascii="Verdana" w:eastAsia="Times New Roman" w:hAnsi="Verdana" w:cs="Times New Roman"/>
                <w:b/>
                <w:bCs/>
                <w:sz w:val="18"/>
                <w:szCs w:val="18"/>
              </w:rPr>
            </w:pPr>
            <w:r w:rsidRPr="007B598D">
              <w:rPr>
                <w:rFonts w:ascii="Verdana" w:eastAsia="Times New Roman" w:hAnsi="Verdana" w:cs="Times New Roman"/>
                <w:b/>
                <w:bCs/>
                <w:sz w:val="18"/>
                <w:szCs w:val="18"/>
              </w:rPr>
              <w:t>Provide a minimum of five (5) course measurable objectives:</w:t>
            </w:r>
          </w:p>
        </w:tc>
      </w:tr>
      <w:tr w:rsidR="007B598D" w:rsidRPr="007B598D" w:rsidTr="007B598D">
        <w:trPr>
          <w:trHeight w:val="1008"/>
        </w:trPr>
        <w:tc>
          <w:tcPr>
            <w:tcW w:w="9792" w:type="dxa"/>
            <w:gridSpan w:val="3"/>
            <w:shd w:val="clear" w:color="auto" w:fill="E6E6E6"/>
            <w:tcMar>
              <w:top w:w="0" w:type="dxa"/>
              <w:left w:w="720" w:type="dxa"/>
              <w:bottom w:w="0" w:type="dxa"/>
              <w:right w:w="115" w:type="dxa"/>
            </w:tcMar>
            <w:hideMark/>
          </w:tcPr>
          <w:p w:rsidR="007B598D" w:rsidRPr="007B598D" w:rsidRDefault="007B598D" w:rsidP="007B598D">
            <w:pPr>
              <w:spacing w:after="0" w:line="240" w:lineRule="auto"/>
              <w:rPr>
                <w:rFonts w:ascii="Verdana" w:eastAsia="Times New Roman" w:hAnsi="Verdana" w:cs="Times New Roman"/>
                <w:sz w:val="18"/>
                <w:szCs w:val="18"/>
              </w:rPr>
            </w:pPr>
            <w:r w:rsidRPr="007B598D">
              <w:rPr>
                <w:rFonts w:ascii="Verdana" w:eastAsia="Times New Roman" w:hAnsi="Verdana" w:cs="Times New Roman"/>
                <w:color w:val="003399"/>
                <w:sz w:val="20"/>
                <w:szCs w:val="20"/>
              </w:rPr>
              <w:t>1. Create sentence clusters to paragraphs based on selected level-appropriate articles, including topic sentence, effective supporting details, conclusion, and basic transitions, using basic MLA conventions.</w:t>
            </w:r>
            <w:r w:rsidRPr="007B598D">
              <w:rPr>
                <w:rFonts w:ascii="Verdana" w:eastAsia="Times New Roman" w:hAnsi="Verdana" w:cs="Times New Roman"/>
                <w:color w:val="003399"/>
                <w:sz w:val="20"/>
                <w:szCs w:val="20"/>
              </w:rPr>
              <w:br/>
              <w:t>2. Construct simple, compound, and complex sentences using clauses of time and reason with consistent accuracy while utilizing level-appropriate grammar and sentence combining techniques.</w:t>
            </w:r>
            <w:r w:rsidRPr="007B598D">
              <w:rPr>
                <w:rFonts w:ascii="Verdana" w:eastAsia="Times New Roman" w:hAnsi="Verdana" w:cs="Times New Roman"/>
                <w:color w:val="003399"/>
                <w:sz w:val="20"/>
                <w:szCs w:val="20"/>
              </w:rPr>
              <w:br/>
              <w:t>3. Interpret and write logical responses to level-appropriate texts and multiple media sources using appropriate register (formal vs informal).</w:t>
            </w:r>
            <w:r w:rsidRPr="007B598D">
              <w:rPr>
                <w:rFonts w:ascii="Verdana" w:eastAsia="Times New Roman" w:hAnsi="Verdana" w:cs="Times New Roman"/>
                <w:color w:val="003399"/>
                <w:sz w:val="20"/>
                <w:szCs w:val="20"/>
              </w:rPr>
              <w:br/>
              <w:t>4. Create sentences demonstrating increased use of words from the General Service Word List.</w:t>
            </w:r>
            <w:r w:rsidRPr="007B598D">
              <w:rPr>
                <w:rFonts w:ascii="Verdana" w:eastAsia="Times New Roman" w:hAnsi="Verdana" w:cs="Times New Roman"/>
                <w:color w:val="003399"/>
                <w:sz w:val="20"/>
                <w:szCs w:val="20"/>
              </w:rPr>
              <w:br/>
              <w:t>5. Use level-appropriate pre-writing and planning techniques with some incorporation of textual evidence, leading to drafting and editing for global and local errors and revising while avoiding plagiarism.</w:t>
            </w:r>
            <w:r w:rsidRPr="007B598D">
              <w:rPr>
                <w:rFonts w:ascii="Verdana" w:eastAsia="Times New Roman" w:hAnsi="Verdana" w:cs="Times New Roman"/>
                <w:color w:val="003399"/>
                <w:sz w:val="20"/>
                <w:szCs w:val="20"/>
              </w:rPr>
              <w:br/>
              <w:t>6. Apply basic strategies and reading techniques (preview, scan, skim, basic annotation, supporting details, context clues, literal v. figurative, fact v. opinion) to identify main ideas and increase overall comprehension of level-appropriate materials.</w:t>
            </w:r>
            <w:r w:rsidRPr="007B598D">
              <w:rPr>
                <w:rFonts w:ascii="Verdana" w:eastAsia="Times New Roman" w:hAnsi="Verdana" w:cs="Times New Roman"/>
                <w:color w:val="003399"/>
                <w:sz w:val="20"/>
                <w:szCs w:val="20"/>
              </w:rPr>
              <w:br/>
              <w:t>7. Compose complete sentences in affirmative and negative question and answer formats using simple tenses and progressive tenses.</w:t>
            </w:r>
            <w:r w:rsidRPr="007B598D">
              <w:rPr>
                <w:rFonts w:ascii="Verdana" w:eastAsia="Times New Roman" w:hAnsi="Verdana" w:cs="Times New Roman"/>
                <w:color w:val="003399"/>
                <w:sz w:val="20"/>
                <w:szCs w:val="20"/>
              </w:rPr>
              <w:br/>
              <w:t xml:space="preserve">8. Relate ideas to self and ask critical questions to form and use new concepts in </w:t>
            </w:r>
            <w:r w:rsidRPr="007B598D">
              <w:rPr>
                <w:rFonts w:ascii="Verdana" w:eastAsia="Times New Roman" w:hAnsi="Verdana" w:cs="Times New Roman"/>
                <w:color w:val="003399"/>
                <w:sz w:val="20"/>
                <w:szCs w:val="20"/>
              </w:rPr>
              <w:lastRenderedPageBreak/>
              <w:t>written responses.</w:t>
            </w:r>
            <w:r w:rsidRPr="007B598D">
              <w:rPr>
                <w:rFonts w:ascii="Verdana" w:eastAsia="Times New Roman" w:hAnsi="Verdana" w:cs="Times New Roman"/>
                <w:color w:val="003399"/>
                <w:sz w:val="20"/>
                <w:szCs w:val="20"/>
              </w:rPr>
              <w:br/>
              <w:t>9. Demonstrate listening comprehension by following directions and/or asking for clarification. Follow classroom conversation.</w:t>
            </w:r>
            <w:r w:rsidRPr="007B598D">
              <w:rPr>
                <w:rFonts w:ascii="Verdana" w:eastAsia="Times New Roman" w:hAnsi="Verdana" w:cs="Times New Roman"/>
                <w:color w:val="003399"/>
                <w:sz w:val="20"/>
                <w:szCs w:val="20"/>
              </w:rPr>
              <w:br/>
              <w:t>10. Learn metacognitive strategies for critical thinking in level-appropriate reading and writing.</w:t>
            </w:r>
          </w:p>
        </w:tc>
      </w:tr>
      <w:tr w:rsidR="007B598D" w:rsidRPr="007B598D" w:rsidTr="007B598D">
        <w:trPr>
          <w:trHeight w:val="432"/>
        </w:trPr>
        <w:tc>
          <w:tcPr>
            <w:tcW w:w="9792" w:type="dxa"/>
            <w:gridSpan w:val="3"/>
            <w:shd w:val="clear" w:color="auto" w:fill="E6E6E6"/>
            <w:tcMar>
              <w:top w:w="0" w:type="dxa"/>
              <w:left w:w="115" w:type="dxa"/>
              <w:bottom w:w="0" w:type="dxa"/>
              <w:right w:w="115" w:type="dxa"/>
            </w:tcMar>
            <w:vAlign w:val="center"/>
            <w:hideMark/>
          </w:tcPr>
          <w:p w:rsidR="007B598D" w:rsidRPr="007B598D" w:rsidRDefault="007B598D" w:rsidP="007B598D">
            <w:pPr>
              <w:spacing w:after="0" w:line="240" w:lineRule="auto"/>
              <w:rPr>
                <w:rFonts w:ascii="Verdana" w:eastAsia="Times New Roman" w:hAnsi="Verdana" w:cs="Times New Roman"/>
                <w:b/>
                <w:bCs/>
                <w:sz w:val="18"/>
                <w:szCs w:val="18"/>
              </w:rPr>
            </w:pPr>
            <w:r w:rsidRPr="007B598D">
              <w:rPr>
                <w:rFonts w:ascii="Verdana" w:eastAsia="Times New Roman" w:hAnsi="Verdana" w:cs="Times New Roman"/>
                <w:b/>
                <w:bCs/>
                <w:sz w:val="18"/>
                <w:szCs w:val="18"/>
              </w:rPr>
              <w:lastRenderedPageBreak/>
              <w:t>4. Course Methods of Evaluation:</w:t>
            </w:r>
          </w:p>
        </w:tc>
      </w:tr>
      <w:tr w:rsidR="007B598D" w:rsidRPr="007B598D" w:rsidTr="007B598D">
        <w:trPr>
          <w:trHeight w:val="432"/>
        </w:trPr>
        <w:tc>
          <w:tcPr>
            <w:tcW w:w="9792" w:type="dxa"/>
            <w:gridSpan w:val="3"/>
            <w:shd w:val="clear" w:color="auto" w:fill="E6E6E6"/>
            <w:tcMar>
              <w:top w:w="0" w:type="dxa"/>
              <w:left w:w="720" w:type="dxa"/>
              <w:bottom w:w="0" w:type="dxa"/>
              <w:right w:w="115" w:type="dxa"/>
            </w:tcMar>
            <w:vAlign w:val="center"/>
            <w:hideMark/>
          </w:tcPr>
          <w:p w:rsidR="007B598D" w:rsidRPr="007B598D" w:rsidRDefault="007B598D" w:rsidP="007B598D">
            <w:pPr>
              <w:spacing w:after="0" w:line="240" w:lineRule="auto"/>
              <w:rPr>
                <w:rFonts w:ascii="Verdana" w:eastAsia="Times New Roman" w:hAnsi="Verdana" w:cs="Times New Roman"/>
                <w:b/>
                <w:bCs/>
                <w:sz w:val="18"/>
                <w:szCs w:val="18"/>
              </w:rPr>
            </w:pPr>
            <w:r w:rsidRPr="007B598D">
              <w:rPr>
                <w:rFonts w:ascii="Verdana" w:eastAsia="Times New Roman" w:hAnsi="Verdana" w:cs="Times New Roman"/>
                <w:b/>
                <w:bCs/>
                <w:sz w:val="18"/>
                <w:szCs w:val="18"/>
              </w:rPr>
              <w:t>Category 1. Substantial written assignments for this course include:</w:t>
            </w:r>
          </w:p>
        </w:tc>
      </w:tr>
      <w:tr w:rsidR="007B598D" w:rsidRPr="007B598D" w:rsidTr="007B598D">
        <w:trPr>
          <w:trHeight w:val="1008"/>
        </w:trPr>
        <w:tc>
          <w:tcPr>
            <w:tcW w:w="9792" w:type="dxa"/>
            <w:gridSpan w:val="3"/>
            <w:shd w:val="clear" w:color="auto" w:fill="E6E6E6"/>
            <w:tcMar>
              <w:top w:w="0" w:type="dxa"/>
              <w:left w:w="720" w:type="dxa"/>
              <w:bottom w:w="0" w:type="dxa"/>
              <w:right w:w="115" w:type="dxa"/>
            </w:tcMar>
            <w:vAlign w:val="center"/>
            <w:hideMark/>
          </w:tcPr>
          <w:p w:rsidR="007B598D" w:rsidRPr="007B598D" w:rsidRDefault="007B598D" w:rsidP="007B598D">
            <w:pPr>
              <w:spacing w:after="0" w:line="240" w:lineRule="auto"/>
              <w:rPr>
                <w:rFonts w:ascii="Verdana" w:eastAsia="Times New Roman" w:hAnsi="Verdana" w:cs="Times New Roman"/>
                <w:sz w:val="18"/>
                <w:szCs w:val="18"/>
              </w:rPr>
            </w:pPr>
            <w:r w:rsidRPr="007B598D">
              <w:rPr>
                <w:rFonts w:ascii="Verdana" w:eastAsia="Times New Roman" w:hAnsi="Verdana" w:cs="Times New Roman"/>
                <w:color w:val="003399"/>
                <w:sz w:val="20"/>
                <w:szCs w:val="20"/>
              </w:rPr>
              <w:t>12- to 15-written assignments of increasing complexity and length, at least six of which must be more than one paragraph in length in response to level-appropriate texts and/or multimedia sources. At least half must be done in class using common word processing tools in basic MLA format.</w:t>
            </w:r>
          </w:p>
        </w:tc>
      </w:tr>
      <w:tr w:rsidR="007B598D" w:rsidRPr="007B598D" w:rsidTr="007B598D">
        <w:trPr>
          <w:trHeight w:val="576"/>
        </w:trPr>
        <w:tc>
          <w:tcPr>
            <w:tcW w:w="9792" w:type="dxa"/>
            <w:gridSpan w:val="3"/>
            <w:shd w:val="clear" w:color="auto" w:fill="E6E6E6"/>
            <w:tcMar>
              <w:top w:w="0" w:type="dxa"/>
              <w:left w:w="720" w:type="dxa"/>
              <w:bottom w:w="0" w:type="dxa"/>
              <w:right w:w="144" w:type="dxa"/>
            </w:tcMar>
            <w:vAlign w:val="center"/>
          </w:tcPr>
          <w:p w:rsidR="007B598D" w:rsidRPr="007B598D" w:rsidRDefault="007B598D" w:rsidP="007B598D">
            <w:pPr>
              <w:spacing w:after="0" w:line="240" w:lineRule="auto"/>
              <w:rPr>
                <w:rFonts w:ascii="Verdana" w:eastAsia="Times New Roman" w:hAnsi="Verdana" w:cs="Times New Roman"/>
                <w:sz w:val="18"/>
                <w:szCs w:val="18"/>
              </w:rPr>
            </w:pPr>
          </w:p>
        </w:tc>
      </w:tr>
      <w:tr w:rsidR="007B598D" w:rsidRPr="007B598D" w:rsidTr="007B598D">
        <w:trPr>
          <w:trHeight w:val="1008"/>
        </w:trPr>
        <w:tc>
          <w:tcPr>
            <w:tcW w:w="9792" w:type="dxa"/>
            <w:gridSpan w:val="3"/>
            <w:shd w:val="clear" w:color="auto" w:fill="E6E6E6"/>
            <w:tcMar>
              <w:top w:w="0" w:type="dxa"/>
              <w:left w:w="720" w:type="dxa"/>
              <w:bottom w:w="0" w:type="dxa"/>
              <w:right w:w="144" w:type="dxa"/>
            </w:tcMar>
            <w:vAlign w:val="center"/>
          </w:tcPr>
          <w:p w:rsidR="007B598D" w:rsidRPr="007B598D" w:rsidRDefault="007B598D" w:rsidP="007B598D">
            <w:pPr>
              <w:spacing w:after="0" w:line="240" w:lineRule="auto"/>
              <w:rPr>
                <w:rFonts w:ascii="Verdana" w:eastAsia="Times New Roman" w:hAnsi="Verdana" w:cs="Times New Roman"/>
                <w:sz w:val="18"/>
                <w:szCs w:val="18"/>
              </w:rPr>
            </w:pPr>
          </w:p>
        </w:tc>
      </w:tr>
      <w:tr w:rsidR="007B598D" w:rsidRPr="007B598D" w:rsidTr="007B598D">
        <w:trPr>
          <w:trHeight w:val="432"/>
        </w:trPr>
        <w:tc>
          <w:tcPr>
            <w:tcW w:w="9792" w:type="dxa"/>
            <w:gridSpan w:val="3"/>
            <w:shd w:val="clear" w:color="auto" w:fill="E6E6E6"/>
            <w:tcMar>
              <w:top w:w="0" w:type="dxa"/>
              <w:left w:w="720" w:type="dxa"/>
              <w:bottom w:w="0" w:type="dxa"/>
              <w:right w:w="115" w:type="dxa"/>
            </w:tcMar>
            <w:vAlign w:val="center"/>
          </w:tcPr>
          <w:p w:rsidR="007B598D" w:rsidRPr="007B598D" w:rsidRDefault="007B598D" w:rsidP="007B598D">
            <w:pPr>
              <w:spacing w:after="0" w:line="240" w:lineRule="auto"/>
              <w:rPr>
                <w:rFonts w:ascii="Verdana" w:eastAsia="Times New Roman" w:hAnsi="Verdana" w:cs="Times New Roman"/>
                <w:b/>
                <w:bCs/>
                <w:sz w:val="18"/>
                <w:szCs w:val="18"/>
              </w:rPr>
            </w:pPr>
          </w:p>
        </w:tc>
      </w:tr>
      <w:tr w:rsidR="007B598D" w:rsidRPr="007B598D" w:rsidTr="007B598D">
        <w:trPr>
          <w:trHeight w:val="432"/>
        </w:trPr>
        <w:tc>
          <w:tcPr>
            <w:tcW w:w="9792" w:type="dxa"/>
            <w:gridSpan w:val="3"/>
            <w:shd w:val="clear" w:color="auto" w:fill="E6E6E6"/>
            <w:tcMar>
              <w:top w:w="0" w:type="dxa"/>
              <w:left w:w="720" w:type="dxa"/>
              <w:bottom w:w="0" w:type="dxa"/>
              <w:right w:w="115" w:type="dxa"/>
            </w:tcMar>
            <w:vAlign w:val="center"/>
            <w:hideMark/>
          </w:tcPr>
          <w:p w:rsidR="007B598D" w:rsidRPr="007B598D" w:rsidRDefault="007B598D" w:rsidP="007B598D">
            <w:pPr>
              <w:spacing w:after="0" w:line="240" w:lineRule="auto"/>
              <w:rPr>
                <w:rFonts w:ascii="Verdana" w:eastAsia="Times New Roman" w:hAnsi="Verdana" w:cs="Times New Roman"/>
                <w:sz w:val="18"/>
                <w:szCs w:val="18"/>
              </w:rPr>
            </w:pPr>
          </w:p>
        </w:tc>
      </w:tr>
      <w:tr w:rsidR="007B598D" w:rsidRPr="007B598D" w:rsidTr="007B598D">
        <w:trPr>
          <w:trHeight w:val="432"/>
        </w:trPr>
        <w:tc>
          <w:tcPr>
            <w:tcW w:w="9792" w:type="dxa"/>
            <w:gridSpan w:val="3"/>
            <w:shd w:val="clear" w:color="auto" w:fill="E6E6E6"/>
            <w:tcMar>
              <w:top w:w="0" w:type="dxa"/>
              <w:left w:w="720" w:type="dxa"/>
              <w:bottom w:w="0" w:type="dxa"/>
              <w:right w:w="115" w:type="dxa"/>
            </w:tcMar>
            <w:vAlign w:val="center"/>
          </w:tcPr>
          <w:p w:rsidR="007B598D" w:rsidRPr="007B598D" w:rsidRDefault="007B598D" w:rsidP="007B598D">
            <w:pPr>
              <w:spacing w:after="0" w:line="240" w:lineRule="auto"/>
              <w:rPr>
                <w:rFonts w:ascii="Verdana" w:eastAsia="Times New Roman" w:hAnsi="Verdana" w:cs="Times New Roman"/>
                <w:b/>
                <w:bCs/>
                <w:sz w:val="18"/>
                <w:szCs w:val="18"/>
              </w:rPr>
            </w:pPr>
          </w:p>
        </w:tc>
      </w:tr>
      <w:tr w:rsidR="007B598D" w:rsidRPr="007B598D" w:rsidTr="007B598D">
        <w:trPr>
          <w:trHeight w:val="432"/>
        </w:trPr>
        <w:tc>
          <w:tcPr>
            <w:tcW w:w="9792" w:type="dxa"/>
            <w:gridSpan w:val="3"/>
            <w:shd w:val="clear" w:color="auto" w:fill="E6E6E6"/>
            <w:tcMar>
              <w:top w:w="0" w:type="dxa"/>
              <w:left w:w="720" w:type="dxa"/>
              <w:bottom w:w="0" w:type="dxa"/>
              <w:right w:w="115" w:type="dxa"/>
            </w:tcMar>
            <w:vAlign w:val="center"/>
          </w:tcPr>
          <w:p w:rsidR="007B598D" w:rsidRPr="007B598D" w:rsidRDefault="007B598D" w:rsidP="007B598D">
            <w:pPr>
              <w:spacing w:after="0" w:line="240" w:lineRule="auto"/>
              <w:rPr>
                <w:rFonts w:ascii="Verdana" w:eastAsia="Times New Roman" w:hAnsi="Verdana" w:cs="Times New Roman"/>
                <w:sz w:val="18"/>
                <w:szCs w:val="18"/>
              </w:rPr>
            </w:pPr>
          </w:p>
        </w:tc>
      </w:tr>
      <w:tr w:rsidR="007B598D" w:rsidRPr="007B598D" w:rsidTr="007B598D">
        <w:trPr>
          <w:trHeight w:val="432"/>
        </w:trPr>
        <w:tc>
          <w:tcPr>
            <w:tcW w:w="9792" w:type="dxa"/>
            <w:gridSpan w:val="3"/>
            <w:shd w:val="clear" w:color="auto" w:fill="E6E6E6"/>
            <w:tcMar>
              <w:top w:w="0" w:type="dxa"/>
              <w:left w:w="720" w:type="dxa"/>
              <w:bottom w:w="0" w:type="dxa"/>
              <w:right w:w="115" w:type="dxa"/>
            </w:tcMar>
            <w:vAlign w:val="center"/>
          </w:tcPr>
          <w:p w:rsidR="007B598D" w:rsidRPr="007B598D" w:rsidRDefault="007B598D" w:rsidP="007B598D">
            <w:pPr>
              <w:spacing w:after="0" w:line="240" w:lineRule="auto"/>
              <w:rPr>
                <w:rFonts w:ascii="Verdana" w:eastAsia="Times New Roman" w:hAnsi="Verdana" w:cs="Times New Roman"/>
                <w:b/>
                <w:bCs/>
                <w:sz w:val="18"/>
                <w:szCs w:val="18"/>
              </w:rPr>
            </w:pPr>
          </w:p>
        </w:tc>
      </w:tr>
      <w:tr w:rsidR="007B598D" w:rsidRPr="007B598D" w:rsidTr="007B598D">
        <w:trPr>
          <w:trHeight w:val="432"/>
        </w:trPr>
        <w:tc>
          <w:tcPr>
            <w:tcW w:w="9792" w:type="dxa"/>
            <w:gridSpan w:val="3"/>
            <w:shd w:val="clear" w:color="auto" w:fill="E6E6E6"/>
            <w:tcMar>
              <w:top w:w="0" w:type="dxa"/>
              <w:left w:w="720" w:type="dxa"/>
              <w:bottom w:w="0" w:type="dxa"/>
              <w:right w:w="115" w:type="dxa"/>
            </w:tcMar>
            <w:vAlign w:val="center"/>
            <w:hideMark/>
          </w:tcPr>
          <w:p w:rsidR="007B598D" w:rsidRPr="007B598D" w:rsidRDefault="007B598D" w:rsidP="007B598D">
            <w:pPr>
              <w:spacing w:after="0" w:line="240" w:lineRule="auto"/>
              <w:rPr>
                <w:rFonts w:ascii="Verdana" w:eastAsia="Times New Roman" w:hAnsi="Verdana" w:cs="Times New Roman"/>
                <w:sz w:val="18"/>
                <w:szCs w:val="18"/>
              </w:rPr>
            </w:pPr>
          </w:p>
        </w:tc>
      </w:tr>
      <w:tr w:rsidR="007B598D" w:rsidRPr="007B598D" w:rsidTr="007B598D">
        <w:trPr>
          <w:trHeight w:val="576"/>
        </w:trPr>
        <w:tc>
          <w:tcPr>
            <w:tcW w:w="9792" w:type="dxa"/>
            <w:gridSpan w:val="3"/>
            <w:shd w:val="clear" w:color="auto" w:fill="E0E0E0"/>
            <w:tcMar>
              <w:top w:w="0" w:type="dxa"/>
              <w:left w:w="108" w:type="dxa"/>
              <w:bottom w:w="0" w:type="dxa"/>
              <w:right w:w="108" w:type="dxa"/>
            </w:tcMar>
            <w:vAlign w:val="center"/>
            <w:hideMark/>
          </w:tcPr>
          <w:p w:rsidR="007B598D" w:rsidRPr="007B598D" w:rsidRDefault="007B598D" w:rsidP="007B598D">
            <w:pPr>
              <w:spacing w:after="0" w:line="240" w:lineRule="auto"/>
              <w:rPr>
                <w:rFonts w:ascii="Verdana" w:eastAsia="Times New Roman" w:hAnsi="Verdana" w:cs="Times New Roman"/>
                <w:b/>
                <w:bCs/>
                <w:sz w:val="18"/>
                <w:szCs w:val="18"/>
              </w:rPr>
            </w:pPr>
            <w:r w:rsidRPr="007B598D">
              <w:rPr>
                <w:rFonts w:ascii="Verdana" w:eastAsia="Times New Roman" w:hAnsi="Verdana" w:cs="Times New Roman"/>
                <w:b/>
                <w:bCs/>
                <w:sz w:val="18"/>
                <w:szCs w:val="18"/>
              </w:rPr>
              <w:t>5. Sample Assignments:</w:t>
            </w:r>
          </w:p>
        </w:tc>
      </w:tr>
      <w:tr w:rsidR="007B598D" w:rsidRPr="007B598D" w:rsidTr="007B598D">
        <w:trPr>
          <w:trHeight w:val="432"/>
        </w:trPr>
        <w:tc>
          <w:tcPr>
            <w:tcW w:w="9792" w:type="dxa"/>
            <w:gridSpan w:val="3"/>
            <w:shd w:val="clear" w:color="auto" w:fill="E6E6E6"/>
            <w:tcMar>
              <w:top w:w="0" w:type="dxa"/>
              <w:left w:w="432" w:type="dxa"/>
              <w:bottom w:w="0" w:type="dxa"/>
              <w:right w:w="115" w:type="dxa"/>
            </w:tcMar>
            <w:vAlign w:val="center"/>
            <w:hideMark/>
          </w:tcPr>
          <w:p w:rsidR="007B598D" w:rsidRPr="007B598D" w:rsidRDefault="007B598D" w:rsidP="007B598D">
            <w:pPr>
              <w:spacing w:after="0" w:line="240" w:lineRule="auto"/>
              <w:rPr>
                <w:rFonts w:ascii="Verdana" w:eastAsia="Times New Roman" w:hAnsi="Verdana" w:cs="Times New Roman"/>
                <w:b/>
                <w:bCs/>
                <w:sz w:val="18"/>
                <w:szCs w:val="18"/>
              </w:rPr>
            </w:pPr>
            <w:r w:rsidRPr="007B598D">
              <w:rPr>
                <w:rFonts w:ascii="Verdana" w:eastAsia="Times New Roman" w:hAnsi="Verdana" w:cs="Times New Roman"/>
                <w:b/>
                <w:bCs/>
                <w:sz w:val="18"/>
                <w:szCs w:val="18"/>
              </w:rPr>
              <w:t>Provide a minimum of three (3) sample assignments:</w:t>
            </w:r>
          </w:p>
        </w:tc>
      </w:tr>
      <w:tr w:rsidR="007B598D" w:rsidRPr="007B598D" w:rsidTr="007B598D">
        <w:trPr>
          <w:trHeight w:val="864"/>
        </w:trPr>
        <w:tc>
          <w:tcPr>
            <w:tcW w:w="9792" w:type="dxa"/>
            <w:gridSpan w:val="3"/>
            <w:shd w:val="clear" w:color="auto" w:fill="E6E6E6"/>
            <w:tcMar>
              <w:top w:w="0" w:type="dxa"/>
              <w:left w:w="720" w:type="dxa"/>
              <w:bottom w:w="0" w:type="dxa"/>
              <w:right w:w="115" w:type="dxa"/>
            </w:tcMar>
            <w:hideMark/>
          </w:tcPr>
          <w:p w:rsidR="007B598D" w:rsidRPr="007B598D" w:rsidRDefault="007B598D" w:rsidP="007B598D">
            <w:pPr>
              <w:spacing w:after="0" w:line="240" w:lineRule="auto"/>
              <w:rPr>
                <w:rFonts w:ascii="Verdana" w:eastAsia="Times New Roman" w:hAnsi="Verdana" w:cs="Times New Roman"/>
                <w:sz w:val="18"/>
                <w:szCs w:val="18"/>
              </w:rPr>
            </w:pPr>
            <w:r w:rsidRPr="007B598D">
              <w:rPr>
                <w:rFonts w:ascii="Verdana" w:eastAsia="Times New Roman" w:hAnsi="Verdana" w:cs="Times New Roman"/>
                <w:color w:val="003399"/>
                <w:sz w:val="20"/>
                <w:szCs w:val="20"/>
              </w:rPr>
              <w:t xml:space="preserve">1. Read the first chapter of "Tuesdays with Morrie" by Mitch </w:t>
            </w:r>
            <w:proofErr w:type="spellStart"/>
            <w:r w:rsidRPr="007B598D">
              <w:rPr>
                <w:rFonts w:ascii="Verdana" w:eastAsia="Times New Roman" w:hAnsi="Verdana" w:cs="Times New Roman"/>
                <w:color w:val="003399"/>
                <w:sz w:val="20"/>
                <w:szCs w:val="20"/>
              </w:rPr>
              <w:t>Albom</w:t>
            </w:r>
            <w:proofErr w:type="spellEnd"/>
            <w:r w:rsidRPr="007B598D">
              <w:rPr>
                <w:rFonts w:ascii="Verdana" w:eastAsia="Times New Roman" w:hAnsi="Verdana" w:cs="Times New Roman"/>
                <w:color w:val="003399"/>
                <w:sz w:val="20"/>
                <w:szCs w:val="20"/>
              </w:rPr>
              <w:t>. Identify who, what, where, and why, and then write sentences about the chapter answering those questions.</w:t>
            </w:r>
            <w:r w:rsidRPr="007B598D">
              <w:rPr>
                <w:rFonts w:ascii="Verdana" w:eastAsia="Times New Roman" w:hAnsi="Verdana" w:cs="Times New Roman"/>
                <w:color w:val="003399"/>
                <w:sz w:val="20"/>
                <w:szCs w:val="20"/>
              </w:rPr>
              <w:br/>
            </w:r>
            <w:r w:rsidRPr="007B598D">
              <w:rPr>
                <w:rFonts w:ascii="Verdana" w:eastAsia="Times New Roman" w:hAnsi="Verdana" w:cs="Times New Roman"/>
                <w:color w:val="003399"/>
                <w:sz w:val="20"/>
                <w:szCs w:val="20"/>
              </w:rPr>
              <w:br/>
              <w:t xml:space="preserve">2. One of the themes of "Tuesdays with Morrie" by Mitch </w:t>
            </w:r>
            <w:proofErr w:type="spellStart"/>
            <w:r w:rsidRPr="007B598D">
              <w:rPr>
                <w:rFonts w:ascii="Verdana" w:eastAsia="Times New Roman" w:hAnsi="Verdana" w:cs="Times New Roman"/>
                <w:color w:val="003399"/>
                <w:sz w:val="20"/>
                <w:szCs w:val="20"/>
              </w:rPr>
              <w:t>Albom</w:t>
            </w:r>
            <w:proofErr w:type="spellEnd"/>
            <w:r w:rsidRPr="007B598D">
              <w:rPr>
                <w:rFonts w:ascii="Verdana" w:eastAsia="Times New Roman" w:hAnsi="Verdana" w:cs="Times New Roman"/>
                <w:color w:val="003399"/>
                <w:sz w:val="20"/>
                <w:szCs w:val="20"/>
              </w:rPr>
              <w:t xml:space="preserve"> is regret. Identify some/three regrets explored in the novel and write a paragraph relating these regrets to an experience of regret that you have had.</w:t>
            </w:r>
            <w:r w:rsidRPr="007B598D">
              <w:rPr>
                <w:rFonts w:ascii="Verdana" w:eastAsia="Times New Roman" w:hAnsi="Verdana" w:cs="Times New Roman"/>
                <w:color w:val="003399"/>
                <w:sz w:val="20"/>
                <w:szCs w:val="20"/>
              </w:rPr>
              <w:br/>
            </w:r>
            <w:r w:rsidRPr="007B598D">
              <w:rPr>
                <w:rFonts w:ascii="Verdana" w:eastAsia="Times New Roman" w:hAnsi="Verdana" w:cs="Times New Roman"/>
                <w:color w:val="003399"/>
                <w:sz w:val="20"/>
                <w:szCs w:val="20"/>
              </w:rPr>
              <w:br/>
              <w:t>3. A rite of passage is an important experience that causes a big change in one’s life, such as a first kiss, first romantic relationship, getting a driver’s license, getting married, having a baby, etc.</w:t>
            </w:r>
            <w:r w:rsidRPr="007B598D">
              <w:rPr>
                <w:rFonts w:ascii="Verdana" w:eastAsia="Times New Roman" w:hAnsi="Verdana" w:cs="Times New Roman"/>
                <w:color w:val="003399"/>
                <w:sz w:val="20"/>
                <w:szCs w:val="20"/>
              </w:rPr>
              <w:br/>
              <w:t>After listening to the song “100 Years” by Five for Fighting, write 1-2 paragraphs to answer the following questions. What’s the message of this song? How do you know? What rites of passage can you guess the singer is referring to in the song? Describe a rite of passage that was very memorable to you. Which part of the song does it relate to?</w:t>
            </w:r>
          </w:p>
        </w:tc>
      </w:tr>
      <w:tr w:rsidR="007B598D" w:rsidRPr="007B598D" w:rsidTr="007B598D">
        <w:trPr>
          <w:trHeight w:val="144"/>
        </w:trPr>
        <w:tc>
          <w:tcPr>
            <w:tcW w:w="9792" w:type="dxa"/>
            <w:gridSpan w:val="3"/>
            <w:shd w:val="clear" w:color="auto" w:fill="E6E6E6"/>
            <w:tcMar>
              <w:top w:w="0" w:type="dxa"/>
              <w:left w:w="108" w:type="dxa"/>
              <w:bottom w:w="0" w:type="dxa"/>
              <w:right w:w="108" w:type="dxa"/>
            </w:tcMar>
            <w:vAlign w:val="center"/>
            <w:hideMark/>
          </w:tcPr>
          <w:p w:rsidR="007B598D" w:rsidRPr="007B598D" w:rsidRDefault="007B598D" w:rsidP="007B598D">
            <w:pPr>
              <w:spacing w:after="0" w:line="240" w:lineRule="auto"/>
              <w:rPr>
                <w:rFonts w:ascii="Verdana" w:eastAsia="Times New Roman" w:hAnsi="Verdana" w:cs="Times New Roman"/>
                <w:sz w:val="14"/>
                <w:szCs w:val="14"/>
              </w:rPr>
            </w:pPr>
            <w:r w:rsidRPr="007B598D">
              <w:rPr>
                <w:rFonts w:ascii="Verdana" w:eastAsia="Times New Roman" w:hAnsi="Verdana" w:cs="Times New Roman"/>
                <w:sz w:val="14"/>
                <w:szCs w:val="14"/>
              </w:rPr>
              <w:t> </w:t>
            </w:r>
          </w:p>
        </w:tc>
      </w:tr>
      <w:tr w:rsidR="007B598D" w:rsidRPr="007B598D" w:rsidTr="007B598D">
        <w:trPr>
          <w:trHeight w:val="432"/>
        </w:trPr>
        <w:tc>
          <w:tcPr>
            <w:tcW w:w="9792" w:type="dxa"/>
            <w:gridSpan w:val="3"/>
            <w:shd w:val="clear" w:color="auto" w:fill="E6E6E6"/>
            <w:tcMar>
              <w:top w:w="0" w:type="dxa"/>
              <w:left w:w="115" w:type="dxa"/>
              <w:bottom w:w="0" w:type="dxa"/>
              <w:right w:w="115" w:type="dxa"/>
            </w:tcMar>
            <w:vAlign w:val="center"/>
            <w:hideMark/>
          </w:tcPr>
          <w:p w:rsidR="007B598D" w:rsidRPr="007B598D" w:rsidRDefault="007B598D" w:rsidP="007B598D">
            <w:pPr>
              <w:spacing w:after="0" w:line="240" w:lineRule="auto"/>
              <w:rPr>
                <w:rFonts w:ascii="Verdana" w:eastAsia="Times New Roman" w:hAnsi="Verdana" w:cs="Times New Roman"/>
                <w:b/>
                <w:bCs/>
                <w:sz w:val="18"/>
                <w:szCs w:val="18"/>
              </w:rPr>
            </w:pPr>
          </w:p>
        </w:tc>
      </w:tr>
    </w:tbl>
    <w:p w:rsidR="00965ACD" w:rsidRDefault="00965ACD"/>
    <w:sectPr w:rsidR="00965A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98D"/>
    <w:rsid w:val="00060CA9"/>
    <w:rsid w:val="002B0353"/>
    <w:rsid w:val="007B598D"/>
    <w:rsid w:val="008037F7"/>
    <w:rsid w:val="008B3EF2"/>
    <w:rsid w:val="00965ACD"/>
    <w:rsid w:val="00D60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94B9F"/>
  <w15:chartTrackingRefBased/>
  <w15:docId w15:val="{22B96A3E-8101-4073-B93E-21AB86B3A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49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498</Words>
  <Characters>2843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Hill-Enriquez, Evelyn</dc:creator>
  <cp:keywords/>
  <dc:description/>
  <cp:lastModifiedBy>Hill-Enriquez, Evelyn</cp:lastModifiedBy>
  <cp:revision>2</cp:revision>
  <dcterms:created xsi:type="dcterms:W3CDTF">2019-05-22T21:31:00Z</dcterms:created>
  <dcterms:modified xsi:type="dcterms:W3CDTF">2019-05-22T21:31:00Z</dcterms:modified>
</cp:coreProperties>
</file>