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3CA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39D751D1" w:rsidR="003935FE" w:rsidRDefault="0030149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216A50DE" w:rsidR="003935FE" w:rsidRDefault="0030149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67978864"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3A705F04"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77DAAF25"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29D4A331"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623D6AF"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2D393489"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38680E73"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30C2D"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548B15E1"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884203F"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26E410E4"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r w:rsidR="00A14F20">
              <w:rPr>
                <w:rFonts w:asciiTheme="minorHAnsi" w:hAnsiTheme="minorHAnsi" w:cs="Arial"/>
                <w:sz w:val="23"/>
                <w:szCs w:val="23"/>
              </w:rPr>
              <w:t xml:space="preserve"> </w:t>
            </w:r>
            <w:r w:rsidR="00A14F20" w:rsidRPr="00A14F20">
              <w:rPr>
                <w:rFonts w:asciiTheme="minorHAnsi" w:hAnsiTheme="minorHAnsi" w:cs="Arial"/>
                <w:i/>
                <w:sz w:val="23"/>
                <w:szCs w:val="23"/>
              </w:rPr>
              <w:t>left before 3</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5EBF1345"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69B50DCA" w:rsidR="00E30C2D" w:rsidRDefault="00126BB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05" w:type="dxa"/>
                <w:vAlign w:val="center"/>
                <w:hideMark/>
              </w:tcPr>
              <w:p w14:paraId="5A90B9D7" w14:textId="08BD6E58"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41D53CAE" w:rsidR="00E30C2D" w:rsidRDefault="0030149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A22A1B">
              <w:rPr>
                <w:rFonts w:asciiTheme="minorHAnsi" w:hAnsiTheme="minorHAnsi" w:cs="Arial"/>
                <w:sz w:val="23"/>
                <w:szCs w:val="23"/>
              </w:rPr>
              <w:t>i</w:t>
            </w:r>
            <w:r>
              <w:rPr>
                <w:rFonts w:asciiTheme="minorHAnsi" w:hAnsiTheme="minorHAnsi" w:cs="Arial"/>
                <w:sz w:val="23"/>
                <w:szCs w:val="23"/>
              </w:rPr>
              <w:t>ya</w:t>
            </w:r>
            <w:r w:rsidR="00A22A1B">
              <w:rPr>
                <w:rFonts w:asciiTheme="minorHAnsi" w:hAnsiTheme="minorHAnsi" w:cs="Arial"/>
                <w:sz w:val="23"/>
                <w:szCs w:val="23"/>
              </w:rPr>
              <w:t>h</w:t>
            </w:r>
            <w:r>
              <w:rPr>
                <w:rFonts w:asciiTheme="minorHAnsi" w:hAnsiTheme="minorHAnsi" w:cs="Arial"/>
                <w:sz w:val="23"/>
                <w:szCs w:val="23"/>
              </w:rPr>
              <w:t xml:space="preserve"> Omar</w:t>
            </w:r>
            <w:r w:rsidR="00A14F20">
              <w:rPr>
                <w:rFonts w:asciiTheme="minorHAnsi" w:hAnsiTheme="minorHAnsi" w:cs="Arial"/>
                <w:sz w:val="23"/>
                <w:szCs w:val="23"/>
              </w:rPr>
              <w:t xml:space="preserve"> </w:t>
            </w:r>
            <w:r w:rsidR="00A14F20" w:rsidRPr="00A14F20">
              <w:rPr>
                <w:rFonts w:asciiTheme="minorHAnsi" w:hAnsiTheme="minorHAnsi" w:cs="Arial"/>
                <w:i/>
                <w:sz w:val="23"/>
                <w:szCs w:val="23"/>
              </w:rPr>
              <w:t>left before 3</w:t>
            </w: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132BC778" w:rsidR="00E46C23" w:rsidRPr="00F93FBC" w:rsidRDefault="0030149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65F36FDD" w:rsidR="00E46C23" w:rsidRDefault="00126BB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798156EF" w:rsidR="00E46C23" w:rsidRDefault="0030149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51E542B" w:rsidR="00E46C23" w:rsidRDefault="00126BB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5273FBC7" w:rsidR="00E46C23" w:rsidRDefault="00F423D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21066491" w:rsidR="00E46C23" w:rsidRDefault="00126BB8">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4031F344" w:rsidR="00E46C23" w:rsidRDefault="00F423D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45C96916" w:rsidR="007320D8" w:rsidRDefault="0030149C"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1B5E27FC" w:rsidR="007320D8" w:rsidRPr="00525A8E" w:rsidRDefault="00D00B75" w:rsidP="00276C63">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sidR="00525A8E">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9104B32" w:rsidR="007320D8" w:rsidRDefault="0030149C"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0EEAE0C2" w:rsidR="007320D8" w:rsidRDefault="00D00B7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Richmond Tang</w:t>
            </w:r>
            <w:r w:rsidR="00A14F20">
              <w:rPr>
                <w:rFonts w:asciiTheme="minorHAnsi" w:hAnsiTheme="minorHAnsi" w:cs="Arial"/>
                <w:sz w:val="23"/>
                <w:szCs w:val="23"/>
              </w:rPr>
              <w:t xml:space="preserve"> </w:t>
            </w:r>
            <w:r w:rsidR="00A14F20" w:rsidRPr="00A14F20">
              <w:rPr>
                <w:rFonts w:asciiTheme="minorHAnsi" w:hAnsiTheme="minorHAnsi" w:cs="Arial"/>
                <w:i/>
                <w:sz w:val="23"/>
                <w:szCs w:val="23"/>
              </w:rPr>
              <w:t>left before 3</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05" w:type="dxa"/>
                <w:vAlign w:val="center"/>
              </w:tcPr>
              <w:p w14:paraId="140C6488" w14:textId="01FDC580" w:rsidR="007320D8" w:rsidRDefault="0024550B"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6B6B8FD" w14:textId="09C2CEBF" w:rsidR="007320D8" w:rsidRDefault="00F423DC"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p w14:paraId="3A796BA8" w14:textId="739ACC60" w:rsidR="00F423DC" w:rsidRDefault="00F423DC"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bl>
    <w:p w14:paraId="2AFB3773" w14:textId="380E0741" w:rsidR="00ED1D91" w:rsidRPr="00651427" w:rsidRDefault="006C1D5A" w:rsidP="008B78F8">
      <w:pPr>
        <w:outlineLvl w:val="0"/>
        <w:rPr>
          <w:rFonts w:ascii="Arial Narrow" w:hAnsi="Arial Narrow" w:cs="Arial"/>
          <w:b/>
          <w:sz w:val="32"/>
          <w:szCs w:val="22"/>
        </w:rPr>
      </w:pPr>
      <w:r>
        <w:rPr>
          <w:rFonts w:ascii="Arial Narrow" w:hAnsi="Arial Narrow" w:cs="Arial"/>
          <w:b/>
          <w:sz w:val="22"/>
          <w:szCs w:val="22"/>
        </w:rPr>
        <w:t>Guests</w:t>
      </w:r>
      <w:r w:rsidR="001B5026">
        <w:rPr>
          <w:rFonts w:ascii="Arial Narrow" w:hAnsi="Arial Narrow" w:cs="Arial"/>
          <w:b/>
          <w:sz w:val="22"/>
          <w:szCs w:val="22"/>
        </w:rPr>
        <w:t>:</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5"/>
        <w:gridCol w:w="5040"/>
        <w:gridCol w:w="5220"/>
        <w:gridCol w:w="3435"/>
      </w:tblGrid>
      <w:tr w:rsidR="00D11DA1" w:rsidRPr="00122812" w14:paraId="713C3E4B" w14:textId="390B165B" w:rsidTr="003723E2">
        <w:trPr>
          <w:trHeight w:val="696"/>
        </w:trPr>
        <w:tc>
          <w:tcPr>
            <w:tcW w:w="70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22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3723E2">
        <w:trPr>
          <w:trHeight w:val="20"/>
        </w:trPr>
        <w:tc>
          <w:tcPr>
            <w:tcW w:w="70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040" w:type="dxa"/>
          </w:tcPr>
          <w:p w14:paraId="485FED7F" w14:textId="7ABB5E37" w:rsidR="00D11DA1" w:rsidRPr="00BA0DAD" w:rsidRDefault="004F1AA0" w:rsidP="00237644">
            <w:pPr>
              <w:rPr>
                <w:rFonts w:ascii="Arial Narrow" w:hAnsi="Arial Narrow" w:cs="Arial"/>
                <w:b/>
              </w:rPr>
            </w:pPr>
            <w:r w:rsidRPr="00BA0DAD">
              <w:rPr>
                <w:rFonts w:ascii="Arial Narrow" w:hAnsi="Arial Narrow" w:cs="Arial"/>
                <w:b/>
              </w:rPr>
              <w:t>Review Today’s Agenda</w:t>
            </w:r>
            <w:r w:rsidR="00370443">
              <w:rPr>
                <w:rFonts w:ascii="Arial Narrow" w:hAnsi="Arial Narrow" w:cs="Arial"/>
                <w:b/>
              </w:rPr>
              <w:t xml:space="preserve"> and Minutes from June</w:t>
            </w:r>
            <w:r w:rsidR="004C609C">
              <w:rPr>
                <w:rFonts w:ascii="Arial Narrow" w:hAnsi="Arial Narrow" w:cs="Arial"/>
                <w:b/>
              </w:rPr>
              <w:t xml:space="preserve"> </w:t>
            </w:r>
            <w:r w:rsidR="00370443">
              <w:rPr>
                <w:rFonts w:ascii="Arial Narrow" w:hAnsi="Arial Narrow" w:cs="Arial"/>
                <w:b/>
              </w:rPr>
              <w:t>4</w:t>
            </w:r>
            <w:r w:rsidR="007A4728" w:rsidRPr="00BA0DAD">
              <w:rPr>
                <w:rFonts w:ascii="Arial Narrow" w:hAnsi="Arial Narrow" w:cs="Arial"/>
                <w:b/>
              </w:rPr>
              <w:t>, 201</w:t>
            </w:r>
            <w:r w:rsidR="00857D14">
              <w:rPr>
                <w:rFonts w:ascii="Arial Narrow" w:hAnsi="Arial Narrow" w:cs="Arial"/>
                <w:b/>
              </w:rPr>
              <w:t>8</w:t>
            </w:r>
          </w:p>
        </w:tc>
        <w:tc>
          <w:tcPr>
            <w:tcW w:w="5220" w:type="dxa"/>
          </w:tcPr>
          <w:p w14:paraId="29EFD510" w14:textId="323C2E69" w:rsidR="00D11DA1" w:rsidRPr="00C0115A" w:rsidRDefault="00D11DA1" w:rsidP="002A208E">
            <w:pPr>
              <w:rPr>
                <w:rFonts w:ascii="Arial Narrow" w:hAnsi="Arial Narrow" w:cs="Arial"/>
              </w:rPr>
            </w:pPr>
          </w:p>
        </w:tc>
        <w:tc>
          <w:tcPr>
            <w:tcW w:w="3435" w:type="dxa"/>
          </w:tcPr>
          <w:p w14:paraId="1A73DDDB" w14:textId="77777777" w:rsidR="00D11DA1" w:rsidRDefault="0030149C" w:rsidP="002A208E">
            <w:pPr>
              <w:tabs>
                <w:tab w:val="left" w:pos="4032"/>
              </w:tabs>
              <w:rPr>
                <w:rFonts w:ascii="Arial Narrow" w:hAnsi="Arial Narrow" w:cs="Arial"/>
              </w:rPr>
            </w:pPr>
            <w:r>
              <w:rPr>
                <w:rFonts w:ascii="Arial Narrow" w:hAnsi="Arial Narrow" w:cs="Arial"/>
              </w:rPr>
              <w:t>June 4, 2018 approved</w:t>
            </w:r>
          </w:p>
          <w:p w14:paraId="71EF38FA" w14:textId="77777777" w:rsidR="00E528A6" w:rsidRDefault="00E528A6" w:rsidP="002A208E">
            <w:pPr>
              <w:tabs>
                <w:tab w:val="left" w:pos="4032"/>
              </w:tabs>
              <w:rPr>
                <w:rFonts w:ascii="Arial Narrow" w:hAnsi="Arial Narrow" w:cs="Arial"/>
              </w:rPr>
            </w:pPr>
          </w:p>
          <w:p w14:paraId="1CEE601C" w14:textId="3574EEC0" w:rsidR="00E528A6" w:rsidRPr="00C0115A" w:rsidRDefault="00E528A6" w:rsidP="002A208E">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3723E2">
        <w:trPr>
          <w:trHeight w:val="325"/>
        </w:trPr>
        <w:tc>
          <w:tcPr>
            <w:tcW w:w="70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0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22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3723E2">
        <w:trPr>
          <w:trHeight w:val="325"/>
        </w:trPr>
        <w:tc>
          <w:tcPr>
            <w:tcW w:w="70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040" w:type="dxa"/>
          </w:tcPr>
          <w:p w14:paraId="0B904D0A" w14:textId="7D9C4EBB" w:rsidR="007A4728" w:rsidRDefault="00BA0DAD" w:rsidP="003A2D73">
            <w:pPr>
              <w:rPr>
                <w:rFonts w:ascii="Arial Narrow" w:hAnsi="Arial Narrow" w:cs="Arial"/>
              </w:rPr>
            </w:pPr>
            <w:r>
              <w:rPr>
                <w:rFonts w:ascii="Arial Narrow" w:hAnsi="Arial Narrow" w:cs="Arial"/>
              </w:rPr>
              <w:t xml:space="preserve">Basic Skills – </w:t>
            </w:r>
            <w:r w:rsidR="0026410E">
              <w:rPr>
                <w:rFonts w:ascii="Arial Narrow" w:hAnsi="Arial Narrow" w:cs="Arial"/>
                <w:i/>
              </w:rPr>
              <w:t>May 10</w:t>
            </w:r>
            <w:r w:rsidR="0026410E" w:rsidRPr="0026410E">
              <w:rPr>
                <w:rFonts w:ascii="Arial Narrow" w:hAnsi="Arial Narrow" w:cs="Arial"/>
                <w:i/>
                <w:vertAlign w:val="superscript"/>
              </w:rPr>
              <w:t>th</w:t>
            </w:r>
            <w:r w:rsidR="0026410E">
              <w:rPr>
                <w:rFonts w:ascii="Arial Narrow" w:hAnsi="Arial Narrow" w:cs="Arial"/>
                <w:i/>
              </w:rPr>
              <w:t xml:space="preserve"> minutes for approval</w:t>
            </w:r>
          </w:p>
        </w:tc>
        <w:tc>
          <w:tcPr>
            <w:tcW w:w="522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72DFA68F" w14:textId="77777777" w:rsidR="007A4728" w:rsidRDefault="0030149C" w:rsidP="002A208E">
            <w:pPr>
              <w:tabs>
                <w:tab w:val="left" w:pos="2579"/>
                <w:tab w:val="left" w:pos="4032"/>
              </w:tabs>
              <w:rPr>
                <w:rFonts w:ascii="Arial Narrow" w:hAnsi="Arial Narrow" w:cs="Arial"/>
              </w:rPr>
            </w:pPr>
            <w:r>
              <w:rPr>
                <w:rFonts w:ascii="Arial Narrow" w:hAnsi="Arial Narrow" w:cs="Arial"/>
              </w:rPr>
              <w:t>May 10, 2018 minutes accepted</w:t>
            </w:r>
          </w:p>
          <w:p w14:paraId="3A8EDE2C" w14:textId="77777777" w:rsidR="00E528A6" w:rsidRDefault="00E528A6" w:rsidP="002A208E">
            <w:pPr>
              <w:tabs>
                <w:tab w:val="left" w:pos="2579"/>
                <w:tab w:val="left" w:pos="4032"/>
              </w:tabs>
              <w:rPr>
                <w:rFonts w:ascii="Arial Narrow" w:hAnsi="Arial Narrow" w:cs="Arial"/>
              </w:rPr>
            </w:pPr>
          </w:p>
          <w:p w14:paraId="1AB7826F" w14:textId="15EE1D72" w:rsidR="00E528A6" w:rsidRPr="00D00E3E" w:rsidRDefault="00E528A6"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3E970050" w14:textId="77777777" w:rsidTr="003723E2">
        <w:trPr>
          <w:trHeight w:val="325"/>
        </w:trPr>
        <w:tc>
          <w:tcPr>
            <w:tcW w:w="70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040" w:type="dxa"/>
          </w:tcPr>
          <w:p w14:paraId="74FF89A2" w14:textId="1FCBF46D"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3A2D73">
              <w:rPr>
                <w:rFonts w:ascii="Arial Narrow" w:hAnsi="Arial Narrow" w:cs="Arial"/>
                <w:i/>
              </w:rPr>
              <w:t>no minutes received to date</w:t>
            </w:r>
          </w:p>
        </w:tc>
        <w:tc>
          <w:tcPr>
            <w:tcW w:w="522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3723E2">
        <w:trPr>
          <w:trHeight w:val="325"/>
        </w:trPr>
        <w:tc>
          <w:tcPr>
            <w:tcW w:w="70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040" w:type="dxa"/>
          </w:tcPr>
          <w:p w14:paraId="60B5EF4F" w14:textId="4C357294" w:rsidR="007A4728" w:rsidRDefault="00BA0DAD" w:rsidP="00A91726">
            <w:pPr>
              <w:rPr>
                <w:rFonts w:ascii="Arial Narrow" w:hAnsi="Arial Narrow" w:cs="Arial"/>
              </w:rPr>
            </w:pPr>
            <w:r>
              <w:rPr>
                <w:rFonts w:ascii="Arial Narrow" w:hAnsi="Arial Narrow" w:cs="Arial"/>
              </w:rPr>
              <w:t xml:space="preserve">SSSPAC </w:t>
            </w:r>
            <w:r w:rsidR="003A2D73">
              <w:rPr>
                <w:rFonts w:ascii="Arial Narrow" w:hAnsi="Arial Narrow" w:cs="Arial"/>
              </w:rPr>
              <w:t>– no minutes received to date</w:t>
            </w:r>
          </w:p>
        </w:tc>
        <w:tc>
          <w:tcPr>
            <w:tcW w:w="5220" w:type="dxa"/>
          </w:tcPr>
          <w:p w14:paraId="3EAA89AF" w14:textId="18E7ED28" w:rsidR="007A4728" w:rsidRPr="00D00E3E" w:rsidRDefault="0030149C" w:rsidP="002A208E">
            <w:pPr>
              <w:tabs>
                <w:tab w:val="left" w:pos="2579"/>
              </w:tabs>
              <w:rPr>
                <w:rFonts w:ascii="Arial Narrow" w:hAnsi="Arial Narrow" w:cs="Arial"/>
              </w:rPr>
            </w:pPr>
            <w:r>
              <w:rPr>
                <w:rFonts w:ascii="Arial Narrow" w:hAnsi="Arial Narrow" w:cs="Arial"/>
              </w:rPr>
              <w:t>Jim shared that the backlog of minutes will be submitted.  Evelyn Hill-Enriquez is the co-chair.</w:t>
            </w:r>
          </w:p>
        </w:tc>
        <w:tc>
          <w:tcPr>
            <w:tcW w:w="3435" w:type="dxa"/>
          </w:tcPr>
          <w:p w14:paraId="2F70CC34" w14:textId="77777777" w:rsidR="007A4728" w:rsidRPr="00D00E3E" w:rsidRDefault="007A4728" w:rsidP="002A208E">
            <w:pPr>
              <w:tabs>
                <w:tab w:val="left" w:pos="2579"/>
                <w:tab w:val="left" w:pos="4032"/>
              </w:tabs>
              <w:rPr>
                <w:rFonts w:ascii="Arial Narrow" w:hAnsi="Arial Narrow" w:cs="Arial"/>
              </w:rPr>
            </w:pPr>
          </w:p>
        </w:tc>
      </w:tr>
      <w:tr w:rsidR="00DC11D5" w:rsidRPr="00C0115A" w14:paraId="34D47B37" w14:textId="77777777" w:rsidTr="003723E2">
        <w:trPr>
          <w:trHeight w:val="325"/>
        </w:trPr>
        <w:tc>
          <w:tcPr>
            <w:tcW w:w="705" w:type="dxa"/>
          </w:tcPr>
          <w:p w14:paraId="0F4C05AB" w14:textId="4A1760E1" w:rsidR="00DC11D5" w:rsidRDefault="00DC11D5" w:rsidP="00DC11D5">
            <w:pPr>
              <w:jc w:val="center"/>
              <w:rPr>
                <w:rFonts w:ascii="Arial Narrow" w:hAnsi="Arial Narrow" w:cs="Arial"/>
              </w:rPr>
            </w:pPr>
            <w:r>
              <w:rPr>
                <w:rFonts w:ascii="Arial Narrow" w:hAnsi="Arial Narrow" w:cs="Arial"/>
              </w:rPr>
              <w:t>3.0</w:t>
            </w:r>
          </w:p>
        </w:tc>
        <w:tc>
          <w:tcPr>
            <w:tcW w:w="5040" w:type="dxa"/>
          </w:tcPr>
          <w:p w14:paraId="0B14EAF0" w14:textId="77777777" w:rsidR="00DC11D5" w:rsidRDefault="00DC11D5" w:rsidP="00A91726">
            <w:pPr>
              <w:rPr>
                <w:rFonts w:ascii="Arial Narrow" w:hAnsi="Arial Narrow" w:cs="Arial"/>
              </w:rPr>
            </w:pPr>
            <w:r w:rsidRPr="0030149C">
              <w:rPr>
                <w:rFonts w:ascii="Arial Narrow" w:hAnsi="Arial Narrow" w:cs="Arial"/>
                <w:b/>
              </w:rPr>
              <w:t>Review Committee Purpose and Function Statements</w:t>
            </w:r>
            <w:r w:rsidR="003058F2">
              <w:rPr>
                <w:rFonts w:ascii="Arial Narrow" w:hAnsi="Arial Narrow" w:cs="Arial"/>
              </w:rPr>
              <w:t xml:space="preserve"> for:</w:t>
            </w:r>
          </w:p>
          <w:p w14:paraId="7FBDD799" w14:textId="6601DCF2" w:rsidR="00F423DC" w:rsidRDefault="00F423DC" w:rsidP="00A91726">
            <w:pPr>
              <w:rPr>
                <w:rFonts w:ascii="Arial Narrow" w:hAnsi="Arial Narrow" w:cs="Arial"/>
              </w:rPr>
            </w:pPr>
            <w:r>
              <w:rPr>
                <w:rFonts w:ascii="Arial Narrow" w:hAnsi="Arial Narrow" w:cs="Arial"/>
              </w:rPr>
              <w:t>Student Preparation and Success Council</w:t>
            </w:r>
          </w:p>
          <w:p w14:paraId="6C699779" w14:textId="0B8EC8E6" w:rsidR="003058F2" w:rsidRDefault="003058F2" w:rsidP="00A91726">
            <w:pPr>
              <w:rPr>
                <w:rFonts w:ascii="Arial Narrow" w:hAnsi="Arial Narrow" w:cs="Arial"/>
              </w:rPr>
            </w:pPr>
            <w:r>
              <w:rPr>
                <w:rFonts w:ascii="Arial Narrow" w:hAnsi="Arial Narrow" w:cs="Arial"/>
              </w:rPr>
              <w:t>Student Success Support Program Advisory Committee (SSSPAC)</w:t>
            </w:r>
          </w:p>
          <w:p w14:paraId="22C494E4" w14:textId="77777777" w:rsidR="003058F2" w:rsidRDefault="003058F2" w:rsidP="00A91726">
            <w:pPr>
              <w:rPr>
                <w:rFonts w:ascii="Arial Narrow" w:hAnsi="Arial Narrow" w:cs="Arial"/>
              </w:rPr>
            </w:pPr>
            <w:r>
              <w:rPr>
                <w:rFonts w:ascii="Arial Narrow" w:hAnsi="Arial Narrow" w:cs="Arial"/>
              </w:rPr>
              <w:lastRenderedPageBreak/>
              <w:t>Student Equity Committee</w:t>
            </w:r>
          </w:p>
          <w:p w14:paraId="72823C92" w14:textId="052BB893" w:rsidR="003058F2" w:rsidRDefault="003058F2" w:rsidP="00A91726">
            <w:pPr>
              <w:rPr>
                <w:rFonts w:ascii="Arial Narrow" w:hAnsi="Arial Narrow" w:cs="Arial"/>
              </w:rPr>
            </w:pPr>
            <w:r>
              <w:rPr>
                <w:rFonts w:ascii="Arial Narrow" w:hAnsi="Arial Narrow" w:cs="Arial"/>
              </w:rPr>
              <w:t>Basic Skills Coordination Committee</w:t>
            </w:r>
          </w:p>
        </w:tc>
        <w:tc>
          <w:tcPr>
            <w:tcW w:w="5220" w:type="dxa"/>
          </w:tcPr>
          <w:p w14:paraId="45623972" w14:textId="77777777" w:rsidR="00DC11D5" w:rsidRDefault="00F423DC" w:rsidP="002A208E">
            <w:pPr>
              <w:tabs>
                <w:tab w:val="left" w:pos="2579"/>
              </w:tabs>
              <w:rPr>
                <w:rFonts w:ascii="Arial Narrow" w:hAnsi="Arial Narrow" w:cs="Arial"/>
              </w:rPr>
            </w:pPr>
            <w:r>
              <w:rPr>
                <w:rFonts w:ascii="Arial Narrow" w:hAnsi="Arial Narrow" w:cs="Arial"/>
              </w:rPr>
              <w:lastRenderedPageBreak/>
              <w:t>Lina and Audrey presented that there is a discussion about amending the purpose/function/structure of SP&amp;S Council related to Guided Pathways.  The President has convened discussions with Academic Senate leadership about this.</w:t>
            </w:r>
          </w:p>
          <w:p w14:paraId="69CF985D" w14:textId="77777777" w:rsidR="00F423DC" w:rsidRDefault="00F423DC" w:rsidP="002A208E">
            <w:pPr>
              <w:tabs>
                <w:tab w:val="left" w:pos="2579"/>
              </w:tabs>
              <w:rPr>
                <w:rFonts w:ascii="Arial Narrow" w:hAnsi="Arial Narrow" w:cs="Arial"/>
              </w:rPr>
            </w:pPr>
          </w:p>
          <w:p w14:paraId="5FA7CC98" w14:textId="77777777" w:rsidR="00F423DC" w:rsidRDefault="00F423DC" w:rsidP="002A208E">
            <w:pPr>
              <w:tabs>
                <w:tab w:val="left" w:pos="2579"/>
              </w:tabs>
              <w:rPr>
                <w:rFonts w:ascii="Arial Narrow" w:hAnsi="Arial Narrow" w:cs="Arial"/>
              </w:rPr>
            </w:pPr>
            <w:r>
              <w:rPr>
                <w:rFonts w:ascii="Arial Narrow" w:hAnsi="Arial Narrow" w:cs="Arial"/>
              </w:rPr>
              <w:t>Marty stated that he would like the Basic Skills Committee to continue (Michelle is the co-chair) as the Academic Senate has not dismissed the committee yet.  He suggested reviewing the purpose/function statements outside of the funding consolidation issue because of the need for the work to continue.</w:t>
            </w:r>
          </w:p>
          <w:p w14:paraId="72EB26FA" w14:textId="77777777" w:rsidR="00F423DC" w:rsidRDefault="00F423DC" w:rsidP="002A208E">
            <w:pPr>
              <w:tabs>
                <w:tab w:val="left" w:pos="2579"/>
              </w:tabs>
              <w:rPr>
                <w:rFonts w:ascii="Arial Narrow" w:hAnsi="Arial Narrow" w:cs="Arial"/>
              </w:rPr>
            </w:pPr>
          </w:p>
          <w:p w14:paraId="4BF415F5" w14:textId="77777777" w:rsidR="00F423DC" w:rsidRDefault="00F423DC" w:rsidP="002A208E">
            <w:pPr>
              <w:tabs>
                <w:tab w:val="left" w:pos="2579"/>
              </w:tabs>
              <w:rPr>
                <w:rFonts w:ascii="Arial Narrow" w:hAnsi="Arial Narrow" w:cs="Arial"/>
              </w:rPr>
            </w:pPr>
            <w:r>
              <w:rPr>
                <w:rFonts w:ascii="Arial Narrow" w:hAnsi="Arial Narrow" w:cs="Arial"/>
              </w:rPr>
              <w:t>Council members were provided with the July 19 2018 memo from the state Chancellor’s Office about the consolidation of funding and the creation of Student Equity Achievement Program (SEA Program).</w:t>
            </w:r>
          </w:p>
          <w:p w14:paraId="597D3416" w14:textId="77777777" w:rsidR="008215E8" w:rsidRDefault="008215E8" w:rsidP="002A208E">
            <w:pPr>
              <w:tabs>
                <w:tab w:val="left" w:pos="2579"/>
              </w:tabs>
              <w:rPr>
                <w:rFonts w:ascii="Arial Narrow" w:hAnsi="Arial Narrow" w:cs="Arial"/>
              </w:rPr>
            </w:pPr>
          </w:p>
          <w:p w14:paraId="4590AED2" w14:textId="77777777" w:rsidR="008215E8" w:rsidRDefault="008215E8" w:rsidP="002A208E">
            <w:pPr>
              <w:tabs>
                <w:tab w:val="left" w:pos="2579"/>
              </w:tabs>
              <w:rPr>
                <w:rFonts w:ascii="Arial Narrow" w:hAnsi="Arial Narrow" w:cs="Arial"/>
              </w:rPr>
            </w:pPr>
            <w:r>
              <w:rPr>
                <w:rFonts w:ascii="Arial Narrow" w:hAnsi="Arial Narrow" w:cs="Arial"/>
              </w:rPr>
              <w:t xml:space="preserve">Council members were provided hand-outs related to AB 705 – the text of the bill and the July 11, 2018 memo from the state Chancellor’s Office.  </w:t>
            </w:r>
          </w:p>
          <w:p w14:paraId="4CB72A92" w14:textId="77777777" w:rsidR="00A14F20" w:rsidRDefault="00A14F20" w:rsidP="002A208E">
            <w:pPr>
              <w:tabs>
                <w:tab w:val="left" w:pos="2579"/>
              </w:tabs>
              <w:rPr>
                <w:rFonts w:ascii="Arial Narrow" w:hAnsi="Arial Narrow" w:cs="Arial"/>
              </w:rPr>
            </w:pPr>
          </w:p>
          <w:p w14:paraId="5B546F89" w14:textId="77777777" w:rsidR="00A14F20" w:rsidRDefault="00A14F20" w:rsidP="002A208E">
            <w:pPr>
              <w:tabs>
                <w:tab w:val="left" w:pos="2579"/>
              </w:tabs>
              <w:rPr>
                <w:rFonts w:ascii="Arial Narrow" w:hAnsi="Arial Narrow" w:cs="Arial"/>
              </w:rPr>
            </w:pPr>
            <w:r>
              <w:rPr>
                <w:rFonts w:ascii="Arial Narrow" w:hAnsi="Arial Narrow" w:cs="Arial"/>
              </w:rPr>
              <w:t>Council members were provided a spreadsheet showing the Supplemental Allocation as part of the Student Centered Funding Formula.</w:t>
            </w:r>
          </w:p>
          <w:p w14:paraId="46393E3C" w14:textId="77777777" w:rsidR="00A14F20" w:rsidRDefault="00A14F20" w:rsidP="002A208E">
            <w:pPr>
              <w:tabs>
                <w:tab w:val="left" w:pos="2579"/>
              </w:tabs>
              <w:rPr>
                <w:rFonts w:ascii="Arial Narrow" w:hAnsi="Arial Narrow" w:cs="Arial"/>
              </w:rPr>
            </w:pPr>
          </w:p>
          <w:p w14:paraId="4A8EDC84" w14:textId="77F92F69" w:rsidR="00A14F20" w:rsidRDefault="00A14F20" w:rsidP="002A208E">
            <w:pPr>
              <w:tabs>
                <w:tab w:val="left" w:pos="2579"/>
              </w:tabs>
              <w:rPr>
                <w:rFonts w:ascii="Arial Narrow" w:hAnsi="Arial Narrow" w:cs="Arial"/>
              </w:rPr>
            </w:pPr>
            <w:r>
              <w:rPr>
                <w:rFonts w:ascii="Arial Narrow" w:hAnsi="Arial Narrow" w:cs="Arial"/>
              </w:rPr>
              <w:t>The Council discussed the imp</w:t>
            </w:r>
            <w:r w:rsidR="002534F8">
              <w:rPr>
                <w:rFonts w:ascii="Arial Narrow" w:hAnsi="Arial Narrow" w:cs="Arial"/>
              </w:rPr>
              <w:t>act of all of these initiatives along with Guided Pathways.</w:t>
            </w:r>
          </w:p>
          <w:p w14:paraId="76C15C8D" w14:textId="77777777" w:rsidR="00A14F20" w:rsidRDefault="00A14F20" w:rsidP="002A208E">
            <w:pPr>
              <w:tabs>
                <w:tab w:val="left" w:pos="2579"/>
              </w:tabs>
              <w:rPr>
                <w:rFonts w:ascii="Arial Narrow" w:hAnsi="Arial Narrow" w:cs="Arial"/>
              </w:rPr>
            </w:pPr>
          </w:p>
          <w:p w14:paraId="59834598" w14:textId="77777777" w:rsidR="00A14F20" w:rsidRDefault="00A14F20" w:rsidP="002A208E">
            <w:pPr>
              <w:tabs>
                <w:tab w:val="left" w:pos="2579"/>
              </w:tabs>
              <w:rPr>
                <w:rFonts w:ascii="Arial Narrow" w:hAnsi="Arial Narrow" w:cs="Arial"/>
              </w:rPr>
            </w:pPr>
            <w:r>
              <w:rPr>
                <w:rFonts w:ascii="Arial Narrow" w:hAnsi="Arial Narrow" w:cs="Arial"/>
              </w:rPr>
              <w:t xml:space="preserve">The Council reviewed the 6 SP&amp;S goals from 2017-18.  These </w:t>
            </w:r>
            <w:r w:rsidR="00E66529">
              <w:rPr>
                <w:rFonts w:ascii="Arial Narrow" w:hAnsi="Arial Narrow" w:cs="Arial"/>
              </w:rPr>
              <w:t xml:space="preserve">will be further discussed </w:t>
            </w:r>
            <w:r>
              <w:rPr>
                <w:rFonts w:ascii="Arial Narrow" w:hAnsi="Arial Narrow" w:cs="Arial"/>
              </w:rPr>
              <w:t xml:space="preserve">as part of the overall </w:t>
            </w:r>
            <w:r w:rsidR="00E66529">
              <w:rPr>
                <w:rFonts w:ascii="Arial Narrow" w:hAnsi="Arial Narrow" w:cs="Arial"/>
              </w:rPr>
              <w:t xml:space="preserve">review of the future of </w:t>
            </w:r>
            <w:r>
              <w:rPr>
                <w:rFonts w:ascii="Arial Narrow" w:hAnsi="Arial Narrow" w:cs="Arial"/>
              </w:rPr>
              <w:t>SP&amp;S Council.</w:t>
            </w:r>
            <w:r w:rsidR="00E66529">
              <w:rPr>
                <w:rFonts w:ascii="Arial Narrow" w:hAnsi="Arial Narrow" w:cs="Arial"/>
              </w:rPr>
              <w:t xml:space="preserve">  </w:t>
            </w:r>
          </w:p>
          <w:p w14:paraId="6DEE7ADC" w14:textId="77777777" w:rsidR="00E66529" w:rsidRDefault="00E66529" w:rsidP="002A208E">
            <w:pPr>
              <w:tabs>
                <w:tab w:val="left" w:pos="2579"/>
              </w:tabs>
              <w:rPr>
                <w:rFonts w:ascii="Arial Narrow" w:hAnsi="Arial Narrow" w:cs="Arial"/>
              </w:rPr>
            </w:pPr>
          </w:p>
          <w:p w14:paraId="42C7FC47" w14:textId="77777777" w:rsidR="00E66529" w:rsidRDefault="00E66529" w:rsidP="002A208E">
            <w:pPr>
              <w:tabs>
                <w:tab w:val="left" w:pos="2579"/>
              </w:tabs>
              <w:rPr>
                <w:rFonts w:ascii="Arial Narrow" w:hAnsi="Arial Narrow" w:cs="Arial"/>
              </w:rPr>
            </w:pPr>
            <w:r>
              <w:rPr>
                <w:rFonts w:ascii="Arial Narrow" w:hAnsi="Arial Narrow" w:cs="Arial"/>
              </w:rPr>
              <w:lastRenderedPageBreak/>
              <w:t>The critical work of the SP&amp;S Council needs to be enumerated to add to the restructuring discussion.</w:t>
            </w:r>
          </w:p>
          <w:p w14:paraId="05BCCF81" w14:textId="77777777" w:rsidR="00E66529" w:rsidRDefault="00E66529" w:rsidP="002A208E">
            <w:pPr>
              <w:tabs>
                <w:tab w:val="left" w:pos="2579"/>
              </w:tabs>
              <w:rPr>
                <w:rFonts w:ascii="Arial Narrow" w:hAnsi="Arial Narrow" w:cs="Arial"/>
              </w:rPr>
            </w:pPr>
          </w:p>
          <w:p w14:paraId="3B72FFBE" w14:textId="77777777" w:rsidR="00E66529" w:rsidRDefault="00E66529" w:rsidP="002A208E">
            <w:pPr>
              <w:tabs>
                <w:tab w:val="left" w:pos="2579"/>
              </w:tabs>
              <w:rPr>
                <w:rFonts w:ascii="Arial Narrow" w:hAnsi="Arial Narrow" w:cs="Arial"/>
              </w:rPr>
            </w:pPr>
            <w:r>
              <w:rPr>
                <w:rFonts w:ascii="Arial Narrow" w:hAnsi="Arial Narrow" w:cs="Arial"/>
              </w:rPr>
              <w:t xml:space="preserve">Michelle pointed out that #3 and #4 of their functions should continue:  Ongoing assessment data and cross-disciplinary examination of practices and principles related to Basic Skills. </w:t>
            </w:r>
          </w:p>
          <w:p w14:paraId="6E99A016" w14:textId="77777777" w:rsidR="009B28E9" w:rsidRDefault="009B28E9" w:rsidP="002A208E">
            <w:pPr>
              <w:tabs>
                <w:tab w:val="left" w:pos="2579"/>
              </w:tabs>
              <w:rPr>
                <w:rFonts w:ascii="Arial Narrow" w:hAnsi="Arial Narrow" w:cs="Arial"/>
              </w:rPr>
            </w:pPr>
          </w:p>
          <w:p w14:paraId="713CF638" w14:textId="77777777" w:rsidR="009B28E9" w:rsidRDefault="009B28E9" w:rsidP="002A208E">
            <w:pPr>
              <w:tabs>
                <w:tab w:val="left" w:pos="2579"/>
              </w:tabs>
              <w:rPr>
                <w:rFonts w:ascii="Arial Narrow" w:hAnsi="Arial Narrow" w:cs="Arial"/>
              </w:rPr>
            </w:pPr>
            <w:r>
              <w:rPr>
                <w:rFonts w:ascii="Arial Narrow" w:hAnsi="Arial Narrow" w:cs="Arial"/>
              </w:rPr>
              <w:t>SP&amp;S Council must continue to do things like:</w:t>
            </w:r>
          </w:p>
          <w:p w14:paraId="5393512D" w14:textId="7DE50FED" w:rsidR="009B28E9" w:rsidRDefault="009B28E9" w:rsidP="009B28E9">
            <w:pPr>
              <w:pStyle w:val="ListParagraph"/>
              <w:numPr>
                <w:ilvl w:val="0"/>
                <w:numId w:val="19"/>
              </w:numPr>
              <w:tabs>
                <w:tab w:val="left" w:pos="2579"/>
              </w:tabs>
              <w:rPr>
                <w:rFonts w:ascii="Arial Narrow" w:hAnsi="Arial Narrow" w:cs="Arial"/>
              </w:rPr>
            </w:pPr>
            <w:r>
              <w:rPr>
                <w:rFonts w:ascii="Arial Narrow" w:hAnsi="Arial Narrow" w:cs="Arial"/>
              </w:rPr>
              <w:t>Oversight and updating of APs and BPs</w:t>
            </w:r>
            <w:r w:rsidR="008A6144">
              <w:rPr>
                <w:rFonts w:ascii="Arial Narrow" w:hAnsi="Arial Narrow" w:cs="Arial"/>
              </w:rPr>
              <w:t xml:space="preserve"> (goal #6)</w:t>
            </w:r>
          </w:p>
          <w:p w14:paraId="6D106FBA" w14:textId="77777777" w:rsidR="009B28E9" w:rsidRDefault="009B28E9" w:rsidP="009B28E9">
            <w:pPr>
              <w:pStyle w:val="ListParagraph"/>
              <w:numPr>
                <w:ilvl w:val="0"/>
                <w:numId w:val="19"/>
              </w:numPr>
              <w:tabs>
                <w:tab w:val="left" w:pos="2579"/>
              </w:tabs>
              <w:rPr>
                <w:rFonts w:ascii="Arial Narrow" w:hAnsi="Arial Narrow" w:cs="Arial"/>
              </w:rPr>
            </w:pPr>
            <w:r>
              <w:rPr>
                <w:rFonts w:ascii="Arial Narrow" w:hAnsi="Arial Narrow" w:cs="Arial"/>
              </w:rPr>
              <w:t>Review ramifications and legal aspects of higher education issues like sexual harassment, student discipline, students’ rights, etc.</w:t>
            </w:r>
          </w:p>
          <w:p w14:paraId="5D185861" w14:textId="77777777" w:rsidR="009B28E9" w:rsidRDefault="008A6144" w:rsidP="009B28E9">
            <w:pPr>
              <w:pStyle w:val="ListParagraph"/>
              <w:numPr>
                <w:ilvl w:val="0"/>
                <w:numId w:val="19"/>
              </w:numPr>
              <w:tabs>
                <w:tab w:val="left" w:pos="2579"/>
              </w:tabs>
              <w:rPr>
                <w:rFonts w:ascii="Arial Narrow" w:hAnsi="Arial Narrow" w:cs="Arial"/>
              </w:rPr>
            </w:pPr>
            <w:r>
              <w:rPr>
                <w:rFonts w:ascii="Arial Narrow" w:hAnsi="Arial Narrow" w:cs="Arial"/>
              </w:rPr>
              <w:t>Professional development goal (#5) from Basic Skills</w:t>
            </w:r>
          </w:p>
          <w:p w14:paraId="346DDCC6" w14:textId="13D69DBF" w:rsidR="008A6144" w:rsidRDefault="008A6144" w:rsidP="00FD57A3">
            <w:pPr>
              <w:pStyle w:val="ListParagraph"/>
              <w:tabs>
                <w:tab w:val="left" w:pos="2579"/>
              </w:tabs>
              <w:rPr>
                <w:rFonts w:ascii="Arial Narrow" w:hAnsi="Arial Narrow" w:cs="Arial"/>
              </w:rPr>
            </w:pPr>
          </w:p>
          <w:p w14:paraId="33781E13" w14:textId="3ED5BD5B" w:rsidR="004A435D" w:rsidRDefault="004A435D" w:rsidP="004A435D">
            <w:pPr>
              <w:tabs>
                <w:tab w:val="left" w:pos="2579"/>
              </w:tabs>
              <w:rPr>
                <w:rFonts w:ascii="Arial Narrow" w:hAnsi="Arial Narrow" w:cs="Arial"/>
              </w:rPr>
            </w:pPr>
            <w:r>
              <w:rPr>
                <w:rFonts w:ascii="Arial Narrow" w:hAnsi="Arial Narrow" w:cs="Arial"/>
              </w:rPr>
              <w:t>BSSOT starte</w:t>
            </w:r>
            <w:r w:rsidR="00F126D8">
              <w:rPr>
                <w:rFonts w:ascii="Arial Narrow" w:hAnsi="Arial Narrow" w:cs="Arial"/>
              </w:rPr>
              <w:t>d</w:t>
            </w:r>
            <w:r>
              <w:rPr>
                <w:rFonts w:ascii="Arial Narrow" w:hAnsi="Arial Narrow" w:cs="Arial"/>
              </w:rPr>
              <w:t xml:space="preserve"> June 2016 – we’re in our 3</w:t>
            </w:r>
            <w:r w:rsidRPr="004A435D">
              <w:rPr>
                <w:rFonts w:ascii="Arial Narrow" w:hAnsi="Arial Narrow" w:cs="Arial"/>
                <w:vertAlign w:val="superscript"/>
              </w:rPr>
              <w:t>rd</w:t>
            </w:r>
            <w:r>
              <w:rPr>
                <w:rFonts w:ascii="Arial Narrow" w:hAnsi="Arial Narrow" w:cs="Arial"/>
              </w:rPr>
              <w:t xml:space="preserve"> and final year.  It has funded the development of corequisite work.  </w:t>
            </w:r>
          </w:p>
          <w:p w14:paraId="3E5F7B74" w14:textId="77777777" w:rsidR="004A435D" w:rsidRDefault="004A435D" w:rsidP="004A435D">
            <w:pPr>
              <w:tabs>
                <w:tab w:val="left" w:pos="2579"/>
              </w:tabs>
              <w:rPr>
                <w:rFonts w:ascii="Arial Narrow" w:hAnsi="Arial Narrow" w:cs="Arial"/>
              </w:rPr>
            </w:pPr>
          </w:p>
          <w:p w14:paraId="095AA9E0" w14:textId="42D79B95" w:rsidR="004A435D" w:rsidRPr="004A435D" w:rsidRDefault="004A435D" w:rsidP="00F126D8">
            <w:pPr>
              <w:tabs>
                <w:tab w:val="left" w:pos="2579"/>
              </w:tabs>
              <w:rPr>
                <w:rFonts w:ascii="Arial Narrow" w:hAnsi="Arial Narrow" w:cs="Arial"/>
              </w:rPr>
            </w:pPr>
            <w:r>
              <w:rPr>
                <w:rFonts w:ascii="Arial Narrow" w:hAnsi="Arial Narrow" w:cs="Arial"/>
              </w:rPr>
              <w:t>Promise Program –</w:t>
            </w:r>
            <w:r w:rsidR="00992279">
              <w:rPr>
                <w:rFonts w:ascii="Arial Narrow" w:hAnsi="Arial Narrow" w:cs="Arial"/>
              </w:rPr>
              <w:t xml:space="preserve"> this new effort was assigned to SP&amp;S Council.  An overview was provided and discussion ensued about possible uses of the funding.  The Council </w:t>
            </w:r>
            <w:r w:rsidR="00F126D8">
              <w:rPr>
                <w:rFonts w:ascii="Arial Narrow" w:hAnsi="Arial Narrow" w:cs="Arial"/>
              </w:rPr>
              <w:t xml:space="preserve">is </w:t>
            </w:r>
            <w:r w:rsidR="00992279">
              <w:rPr>
                <w:rFonts w:ascii="Arial Narrow" w:hAnsi="Arial Narrow" w:cs="Arial"/>
              </w:rPr>
              <w:t xml:space="preserve">open to others to join this newly formed work group.  </w:t>
            </w:r>
          </w:p>
        </w:tc>
        <w:tc>
          <w:tcPr>
            <w:tcW w:w="3435" w:type="dxa"/>
          </w:tcPr>
          <w:p w14:paraId="096A0E58" w14:textId="77777777" w:rsidR="00DC11D5" w:rsidRDefault="00F126D8" w:rsidP="002A208E">
            <w:pPr>
              <w:tabs>
                <w:tab w:val="left" w:pos="2579"/>
                <w:tab w:val="left" w:pos="4032"/>
              </w:tabs>
              <w:rPr>
                <w:rFonts w:ascii="Arial Narrow" w:hAnsi="Arial Narrow" w:cs="Arial"/>
              </w:rPr>
            </w:pPr>
            <w:r>
              <w:rPr>
                <w:rFonts w:ascii="Arial Narrow" w:hAnsi="Arial Narrow" w:cs="Arial"/>
              </w:rPr>
              <w:lastRenderedPageBreak/>
              <w:t xml:space="preserve">AB 19 Promise Program:  This effort will be planned under SP&amp;S.  Marty will push the message out to Academic Senate, Audrey will notify Gregory for Instruction reps and will </w:t>
            </w:r>
            <w:r>
              <w:rPr>
                <w:rFonts w:ascii="Arial Narrow" w:hAnsi="Arial Narrow" w:cs="Arial"/>
              </w:rPr>
              <w:lastRenderedPageBreak/>
              <w:t xml:space="preserve">also notice Student Services individuals to join the work group. </w:t>
            </w:r>
          </w:p>
          <w:p w14:paraId="704ABFA2" w14:textId="77777777" w:rsidR="00E528A6" w:rsidRDefault="00E528A6" w:rsidP="002A208E">
            <w:pPr>
              <w:tabs>
                <w:tab w:val="left" w:pos="2579"/>
                <w:tab w:val="left" w:pos="4032"/>
              </w:tabs>
              <w:rPr>
                <w:rFonts w:ascii="Arial Narrow" w:hAnsi="Arial Narrow" w:cs="Arial"/>
              </w:rPr>
            </w:pPr>
          </w:p>
          <w:p w14:paraId="57221782" w14:textId="77777777" w:rsidR="00E528A6" w:rsidRDefault="00E528A6" w:rsidP="002A208E">
            <w:pPr>
              <w:tabs>
                <w:tab w:val="left" w:pos="2579"/>
                <w:tab w:val="left" w:pos="4032"/>
              </w:tabs>
              <w:rPr>
                <w:rFonts w:ascii="Arial Narrow" w:hAnsi="Arial Narrow" w:cs="Arial"/>
              </w:rPr>
            </w:pPr>
          </w:p>
          <w:p w14:paraId="03BD64BA" w14:textId="77777777" w:rsidR="00E528A6" w:rsidRDefault="00E528A6" w:rsidP="002A208E">
            <w:pPr>
              <w:tabs>
                <w:tab w:val="left" w:pos="2579"/>
                <w:tab w:val="left" w:pos="4032"/>
              </w:tabs>
              <w:rPr>
                <w:rFonts w:ascii="Arial Narrow" w:hAnsi="Arial Narrow" w:cs="Arial"/>
              </w:rPr>
            </w:pPr>
          </w:p>
          <w:p w14:paraId="76339B29" w14:textId="725C8CFD" w:rsidR="00E528A6" w:rsidRPr="00D00E3E" w:rsidRDefault="00E528A6" w:rsidP="002A208E">
            <w:pPr>
              <w:tabs>
                <w:tab w:val="left" w:pos="2579"/>
                <w:tab w:val="left" w:pos="4032"/>
              </w:tabs>
              <w:rPr>
                <w:rFonts w:ascii="Arial Narrow" w:hAnsi="Arial Narrow" w:cs="Arial"/>
              </w:rPr>
            </w:pPr>
            <w:r>
              <w:rPr>
                <w:rFonts w:ascii="Arial Narrow" w:hAnsi="Arial Narrow" w:cs="Arial"/>
              </w:rPr>
              <w:t>Accreditation Standard IV.A.</w:t>
            </w:r>
            <w:r>
              <w:rPr>
                <w:rFonts w:ascii="Arial Narrow" w:hAnsi="Arial Narrow" w:cs="Arial"/>
              </w:rPr>
              <w:t>2</w:t>
            </w:r>
          </w:p>
        </w:tc>
      </w:tr>
      <w:tr w:rsidR="003058F2" w:rsidRPr="00C0115A" w14:paraId="2D7AD266" w14:textId="77777777" w:rsidTr="003723E2">
        <w:trPr>
          <w:trHeight w:val="325"/>
        </w:trPr>
        <w:tc>
          <w:tcPr>
            <w:tcW w:w="705" w:type="dxa"/>
          </w:tcPr>
          <w:p w14:paraId="1B27C1EA" w14:textId="7F7FDE46" w:rsidR="003058F2" w:rsidRDefault="00ED1C05" w:rsidP="00DC11D5">
            <w:pPr>
              <w:jc w:val="center"/>
              <w:rPr>
                <w:rFonts w:ascii="Arial Narrow" w:hAnsi="Arial Narrow" w:cs="Arial"/>
              </w:rPr>
            </w:pPr>
            <w:r>
              <w:rPr>
                <w:rFonts w:ascii="Arial Narrow" w:hAnsi="Arial Narrow" w:cs="Arial"/>
              </w:rPr>
              <w:lastRenderedPageBreak/>
              <w:t>4.0</w:t>
            </w:r>
          </w:p>
        </w:tc>
        <w:tc>
          <w:tcPr>
            <w:tcW w:w="5040" w:type="dxa"/>
          </w:tcPr>
          <w:p w14:paraId="5F46DB56" w14:textId="5EF7DBD9" w:rsidR="003058F2" w:rsidRDefault="00ED1C05" w:rsidP="00A91726">
            <w:pPr>
              <w:rPr>
                <w:rFonts w:ascii="Arial Narrow" w:hAnsi="Arial Narrow" w:cs="Arial"/>
              </w:rPr>
            </w:pPr>
            <w:r>
              <w:rPr>
                <w:rFonts w:ascii="Arial Narrow" w:hAnsi="Arial Narrow" w:cs="Arial"/>
              </w:rPr>
              <w:t>AP/BP 5000 Series Update</w:t>
            </w:r>
          </w:p>
        </w:tc>
        <w:tc>
          <w:tcPr>
            <w:tcW w:w="5220" w:type="dxa"/>
          </w:tcPr>
          <w:p w14:paraId="3BDDAA3F" w14:textId="020A85D2" w:rsidR="003723E2" w:rsidRDefault="003723E2" w:rsidP="003723E2">
            <w:pPr>
              <w:rPr>
                <w:rFonts w:ascii="Arial Narrow" w:hAnsi="Arial Narrow" w:cs="Arial"/>
              </w:rPr>
            </w:pPr>
            <w:r>
              <w:rPr>
                <w:rFonts w:ascii="Arial Narrow" w:hAnsi="Arial Narrow" w:cs="Arial"/>
              </w:rPr>
              <w:t xml:space="preserve">Council reviewed the BP/AP 5000 grid developed by Maridelle.  </w:t>
            </w:r>
          </w:p>
          <w:p w14:paraId="41D8FA85" w14:textId="77777777" w:rsidR="003723E2" w:rsidRDefault="003723E2" w:rsidP="003723E2">
            <w:pPr>
              <w:rPr>
                <w:rFonts w:ascii="Arial Narrow" w:hAnsi="Arial Narrow" w:cs="Arial"/>
              </w:rPr>
            </w:pPr>
          </w:p>
          <w:p w14:paraId="3C0F8CAB" w14:textId="77777777" w:rsidR="003723E2" w:rsidRDefault="003723E2" w:rsidP="003723E2">
            <w:pPr>
              <w:rPr>
                <w:rFonts w:ascii="Arial Narrow" w:hAnsi="Arial Narrow" w:cs="Arial"/>
              </w:rPr>
            </w:pPr>
            <w:r>
              <w:rPr>
                <w:rFonts w:ascii="Arial Narrow" w:hAnsi="Arial Narrow" w:cs="Arial"/>
              </w:rPr>
              <w:lastRenderedPageBreak/>
              <w:t xml:space="preserve">Specific “red” sections [those needing to be worked on] were discussed:  </w:t>
            </w:r>
          </w:p>
          <w:p w14:paraId="3B94597B" w14:textId="77777777" w:rsidR="003723E2" w:rsidRDefault="003723E2" w:rsidP="003723E2">
            <w:pPr>
              <w:rPr>
                <w:rFonts w:ascii="Arial Narrow" w:hAnsi="Arial Narrow" w:cs="Arial"/>
              </w:rPr>
            </w:pPr>
          </w:p>
          <w:p w14:paraId="2959DB1F" w14:textId="1186C271" w:rsidR="00FD57A3" w:rsidRDefault="003723E2" w:rsidP="003723E2">
            <w:pPr>
              <w:rPr>
                <w:rFonts w:ascii="Arial Narrow" w:hAnsi="Arial Narrow" w:cs="Arial"/>
              </w:rPr>
            </w:pPr>
            <w:r w:rsidRPr="00EB71A5">
              <w:rPr>
                <w:rFonts w:ascii="Arial Narrow" w:hAnsi="Arial Narrow" w:cs="Arial"/>
                <w:b/>
              </w:rPr>
              <w:t xml:space="preserve">BP and AP 5020 (Nonresident Tuition) </w:t>
            </w:r>
            <w:r>
              <w:rPr>
                <w:rFonts w:ascii="Arial Narrow" w:hAnsi="Arial Narrow" w:cs="Arial"/>
              </w:rPr>
              <w:t xml:space="preserve">and </w:t>
            </w:r>
            <w:r w:rsidR="004248AB">
              <w:rPr>
                <w:rFonts w:ascii="Arial Narrow" w:hAnsi="Arial Narrow" w:cs="Arial"/>
                <w:b/>
              </w:rPr>
              <w:t xml:space="preserve">BP </w:t>
            </w:r>
            <w:r w:rsidRPr="00EB71A5">
              <w:rPr>
                <w:rFonts w:ascii="Arial Narrow" w:hAnsi="Arial Narrow" w:cs="Arial"/>
                <w:b/>
              </w:rPr>
              <w:t>5030 (Fees)</w:t>
            </w:r>
            <w:r>
              <w:rPr>
                <w:rFonts w:ascii="Arial Narrow" w:hAnsi="Arial Narrow" w:cs="Arial"/>
              </w:rPr>
              <w:t xml:space="preserve"> – will review over the summer and if all in order, send BPs for Board approval and APs for Board review (info item) – (George)</w:t>
            </w:r>
            <w:r w:rsidR="00992279">
              <w:rPr>
                <w:rFonts w:ascii="Arial Narrow" w:hAnsi="Arial Narrow" w:cs="Arial"/>
              </w:rPr>
              <w:t xml:space="preserve">  </w:t>
            </w:r>
          </w:p>
          <w:p w14:paraId="4539A9F6" w14:textId="2FBBC0EE" w:rsidR="003723E2" w:rsidRPr="006039FA" w:rsidRDefault="00FD57A3" w:rsidP="003723E2">
            <w:pPr>
              <w:rPr>
                <w:rFonts w:ascii="Arial Narrow" w:hAnsi="Arial Narrow" w:cs="Arial"/>
                <w:b/>
              </w:rPr>
            </w:pPr>
            <w:r w:rsidRPr="006039FA">
              <w:rPr>
                <w:rFonts w:ascii="Arial Narrow" w:hAnsi="Arial Narrow" w:cs="Arial"/>
                <w:b/>
              </w:rPr>
              <w:t>AP 5020 (Nonresident Tuition): G</w:t>
            </w:r>
            <w:r w:rsidR="00992279" w:rsidRPr="006039FA">
              <w:rPr>
                <w:rFonts w:ascii="Arial Narrow" w:hAnsi="Arial Narrow" w:cs="Arial"/>
                <w:b/>
              </w:rPr>
              <w:t>eorge provided updates after consulting with the Bursar Office.  The process of refunds stated in AP 5020 is outdated and doesn’t reflect the current process.  “Tuition CAN be paid with cash …</w:t>
            </w:r>
            <w:proofErr w:type="gramStart"/>
            <w:r w:rsidR="00992279" w:rsidRPr="006039FA">
              <w:rPr>
                <w:rFonts w:ascii="Arial Narrow" w:hAnsi="Arial Narrow" w:cs="Arial"/>
                <w:b/>
              </w:rPr>
              <w:t xml:space="preserve">”  </w:t>
            </w:r>
            <w:r w:rsidR="0028168C" w:rsidRPr="006039FA">
              <w:rPr>
                <w:rFonts w:ascii="Arial Narrow" w:hAnsi="Arial Narrow" w:cs="Arial"/>
                <w:b/>
              </w:rPr>
              <w:t>Other</w:t>
            </w:r>
            <w:proofErr w:type="gramEnd"/>
            <w:r w:rsidR="0028168C" w:rsidRPr="006039FA">
              <w:rPr>
                <w:rFonts w:ascii="Arial Narrow" w:hAnsi="Arial Narrow" w:cs="Arial"/>
                <w:b/>
              </w:rPr>
              <w:t xml:space="preserve"> changes came from the CCLC recommendations.  </w:t>
            </w:r>
            <w:proofErr w:type="gramStart"/>
            <w:r w:rsidR="0028168C" w:rsidRPr="006039FA">
              <w:rPr>
                <w:rFonts w:ascii="Arial Narrow" w:hAnsi="Arial Narrow" w:cs="Arial"/>
                <w:b/>
              </w:rPr>
              <w:t>Refunds  process</w:t>
            </w:r>
            <w:proofErr w:type="gramEnd"/>
            <w:r w:rsidR="0028168C" w:rsidRPr="006039FA">
              <w:rPr>
                <w:rFonts w:ascii="Arial Narrow" w:hAnsi="Arial Narrow" w:cs="Arial"/>
                <w:b/>
              </w:rPr>
              <w:t xml:space="preserve"> is now listed after exemptions.  </w:t>
            </w:r>
            <w:r w:rsidR="00477256" w:rsidRPr="006039FA">
              <w:rPr>
                <w:rFonts w:ascii="Arial Narrow" w:hAnsi="Arial Narrow" w:cs="Arial"/>
                <w:b/>
              </w:rPr>
              <w:t>The affidavit form for AB 540 students has been amended to incorporate recent legislative changes such as accepting community college enrollment toward qualifying for AB 540.</w:t>
            </w:r>
            <w:r w:rsidR="004E0E33" w:rsidRPr="006039FA">
              <w:rPr>
                <w:rFonts w:ascii="Arial Narrow" w:hAnsi="Arial Narrow" w:cs="Arial"/>
                <w:b/>
              </w:rPr>
              <w:t xml:space="preserve">  Suggestion to eliminate “currently </w:t>
            </w:r>
            <w:proofErr w:type="spellStart"/>
            <w:r w:rsidR="004E0E33" w:rsidRPr="006039FA">
              <w:rPr>
                <w:rFonts w:ascii="Arial Narrow" w:hAnsi="Arial Narrow" w:cs="Arial"/>
                <w:b/>
              </w:rPr>
              <w:t>BankMobile</w:t>
            </w:r>
            <w:proofErr w:type="spellEnd"/>
            <w:r w:rsidR="004E0E33" w:rsidRPr="006039FA">
              <w:rPr>
                <w:rFonts w:ascii="Arial Narrow" w:hAnsi="Arial Narrow" w:cs="Arial"/>
                <w:b/>
              </w:rPr>
              <w:t>” and ending with “the campus refund processor.”</w:t>
            </w:r>
          </w:p>
          <w:p w14:paraId="479E12BA" w14:textId="7C4B5130" w:rsidR="00FD57A3" w:rsidRPr="006039FA" w:rsidRDefault="00FD57A3" w:rsidP="003723E2">
            <w:pPr>
              <w:rPr>
                <w:rFonts w:ascii="Arial Narrow" w:hAnsi="Arial Narrow" w:cs="Arial"/>
                <w:b/>
              </w:rPr>
            </w:pPr>
            <w:r w:rsidRPr="006039FA">
              <w:rPr>
                <w:rFonts w:ascii="Arial Narrow" w:hAnsi="Arial Narrow" w:cs="Arial"/>
                <w:b/>
              </w:rPr>
              <w:t>BP 5020 (Nonresident Tuition):</w:t>
            </w:r>
            <w:r w:rsidR="004248AB" w:rsidRPr="006039FA">
              <w:rPr>
                <w:rFonts w:ascii="Arial Narrow" w:hAnsi="Arial Narrow" w:cs="Arial"/>
                <w:b/>
              </w:rPr>
              <w:t xml:space="preserve"> added the following </w:t>
            </w:r>
            <w:proofErr w:type="spellStart"/>
            <w:r w:rsidR="004248AB" w:rsidRPr="006039FA">
              <w:rPr>
                <w:rFonts w:ascii="Arial Narrow" w:hAnsi="Arial Narrow" w:cs="Arial"/>
                <w:b/>
              </w:rPr>
              <w:t>ed</w:t>
            </w:r>
            <w:proofErr w:type="spellEnd"/>
            <w:r w:rsidR="004248AB" w:rsidRPr="006039FA">
              <w:rPr>
                <w:rFonts w:ascii="Arial Narrow" w:hAnsi="Arial Narrow" w:cs="Arial"/>
                <w:b/>
              </w:rPr>
              <w:t xml:space="preserve"> codes: 68130.5 and 76140 et seq.; Title 5 Section 54045.5; 8 United States Code Section 1101(a</w:t>
            </w:r>
            <w:proofErr w:type="gramStart"/>
            <w:r w:rsidR="004248AB" w:rsidRPr="006039FA">
              <w:rPr>
                <w:rFonts w:ascii="Arial Narrow" w:hAnsi="Arial Narrow" w:cs="Arial"/>
                <w:b/>
              </w:rPr>
              <w:t>)(</w:t>
            </w:r>
            <w:proofErr w:type="gramEnd"/>
            <w:r w:rsidR="004248AB" w:rsidRPr="006039FA">
              <w:rPr>
                <w:rFonts w:ascii="Arial Narrow" w:hAnsi="Arial Narrow" w:cs="Arial"/>
                <w:b/>
              </w:rPr>
              <w:t xml:space="preserve">15). </w:t>
            </w:r>
            <w:r w:rsidR="00233F9F" w:rsidRPr="006039FA">
              <w:rPr>
                <w:rFonts w:ascii="Arial Narrow" w:hAnsi="Arial Narrow" w:cs="Arial"/>
                <w:b/>
              </w:rPr>
              <w:t xml:space="preserve">Took out </w:t>
            </w:r>
            <w:proofErr w:type="spellStart"/>
            <w:r w:rsidR="00233F9F" w:rsidRPr="006039FA">
              <w:rPr>
                <w:rFonts w:ascii="Arial Narrow" w:hAnsi="Arial Narrow" w:cs="Arial"/>
                <w:b/>
              </w:rPr>
              <w:t>ed</w:t>
            </w:r>
            <w:proofErr w:type="spellEnd"/>
            <w:r w:rsidR="00233F9F" w:rsidRPr="006039FA">
              <w:rPr>
                <w:rFonts w:ascii="Arial Narrow" w:hAnsi="Arial Narrow" w:cs="Arial"/>
                <w:b/>
              </w:rPr>
              <w:t xml:space="preserve"> code 76141.</w:t>
            </w:r>
          </w:p>
          <w:p w14:paraId="503A19E2" w14:textId="77777777" w:rsidR="003723E2" w:rsidRDefault="003723E2" w:rsidP="003723E2">
            <w:pPr>
              <w:rPr>
                <w:rFonts w:ascii="Arial Narrow" w:hAnsi="Arial Narrow" w:cs="Arial"/>
              </w:rPr>
            </w:pPr>
          </w:p>
          <w:p w14:paraId="5FFFD2EF" w14:textId="3B4B3FA7" w:rsidR="003723E2" w:rsidRDefault="00233F9F" w:rsidP="003723E2">
            <w:pPr>
              <w:rPr>
                <w:rFonts w:ascii="Arial Narrow" w:hAnsi="Arial Narrow" w:cs="Arial"/>
              </w:rPr>
            </w:pPr>
            <w:r>
              <w:rPr>
                <w:rFonts w:ascii="Arial Narrow" w:hAnsi="Arial Narrow" w:cs="Arial"/>
                <w:b/>
              </w:rPr>
              <w:t xml:space="preserve">BP </w:t>
            </w:r>
            <w:r w:rsidR="003723E2" w:rsidRPr="00EB71A5">
              <w:rPr>
                <w:rFonts w:ascii="Arial Narrow" w:hAnsi="Arial Narrow" w:cs="Arial"/>
                <w:b/>
              </w:rPr>
              <w:t>5040 (Student Records, Directory Information, and Privacy)</w:t>
            </w:r>
            <w:r w:rsidR="003723E2">
              <w:rPr>
                <w:rFonts w:ascii="Arial Narrow" w:hAnsi="Arial Narrow" w:cs="Arial"/>
              </w:rPr>
              <w:t xml:space="preserve"> – will review past minutes and discuss with George Bradshaw to get current status – (George)</w:t>
            </w:r>
          </w:p>
          <w:p w14:paraId="744C00E0" w14:textId="77777777" w:rsidR="003723E2" w:rsidRDefault="003723E2" w:rsidP="003723E2">
            <w:pPr>
              <w:rPr>
                <w:rFonts w:ascii="Arial Narrow" w:hAnsi="Arial Narrow" w:cs="Arial"/>
              </w:rPr>
            </w:pPr>
          </w:p>
          <w:p w14:paraId="22CA7A5A" w14:textId="5DA9D963" w:rsidR="003723E2" w:rsidRDefault="003723E2" w:rsidP="003723E2">
            <w:pPr>
              <w:rPr>
                <w:rFonts w:ascii="Arial Narrow" w:hAnsi="Arial Narrow" w:cs="Arial"/>
              </w:rPr>
            </w:pPr>
            <w:r w:rsidRPr="00EB71A5">
              <w:rPr>
                <w:rFonts w:ascii="Arial Narrow" w:hAnsi="Arial Narrow" w:cs="Arial"/>
                <w:b/>
              </w:rPr>
              <w:lastRenderedPageBreak/>
              <w:t>BP 5050 (Matriculation</w:t>
            </w:r>
            <w:r>
              <w:rPr>
                <w:rFonts w:ascii="Arial Narrow" w:hAnsi="Arial Narrow" w:cs="Arial"/>
              </w:rPr>
              <w:t>) – the AP was approved in SP&amp;S with revisions and sent to Academic Senate on 5/7/18; AP was approved.  Jim to work on revising BP 5050 – will review in the fall (Jim)</w:t>
            </w:r>
            <w:r w:rsidR="00FD57A3">
              <w:rPr>
                <w:rFonts w:ascii="Arial Narrow" w:hAnsi="Arial Narrow" w:cs="Arial"/>
              </w:rPr>
              <w:t xml:space="preserve">  </w:t>
            </w:r>
          </w:p>
          <w:p w14:paraId="58058900" w14:textId="71182E6F" w:rsidR="00FD57A3" w:rsidRPr="0050604B" w:rsidRDefault="00FD57A3" w:rsidP="003723E2">
            <w:pPr>
              <w:rPr>
                <w:rFonts w:ascii="Arial Narrow" w:hAnsi="Arial Narrow" w:cs="Arial"/>
                <w:b/>
              </w:rPr>
            </w:pPr>
            <w:r w:rsidRPr="0050604B">
              <w:rPr>
                <w:rFonts w:ascii="Arial Narrow" w:hAnsi="Arial Narrow" w:cs="Arial"/>
                <w:b/>
              </w:rPr>
              <w:t>The Council approved the recommen</w:t>
            </w:r>
            <w:r w:rsidR="00F126D8" w:rsidRPr="0050604B">
              <w:rPr>
                <w:rFonts w:ascii="Arial Narrow" w:hAnsi="Arial Narrow" w:cs="Arial"/>
                <w:b/>
              </w:rPr>
              <w:t>ded changes.  Will move forward to the Academic Senate.</w:t>
            </w:r>
          </w:p>
          <w:p w14:paraId="4CC4949A" w14:textId="77777777" w:rsidR="003723E2" w:rsidRDefault="003723E2" w:rsidP="003723E2">
            <w:pPr>
              <w:rPr>
                <w:rFonts w:ascii="Arial Narrow" w:hAnsi="Arial Narrow" w:cs="Arial"/>
              </w:rPr>
            </w:pPr>
          </w:p>
          <w:p w14:paraId="2C85C3D8" w14:textId="69968452" w:rsidR="003723E2" w:rsidRDefault="003723E2" w:rsidP="003723E2">
            <w:pPr>
              <w:rPr>
                <w:rFonts w:ascii="Arial Narrow" w:hAnsi="Arial Narrow" w:cs="Arial"/>
              </w:rPr>
            </w:pPr>
            <w:r w:rsidRPr="00EB71A5">
              <w:rPr>
                <w:rFonts w:ascii="Arial Narrow" w:hAnsi="Arial Narrow" w:cs="Arial"/>
                <w:b/>
              </w:rPr>
              <w:t xml:space="preserve">BP 5110 (Counseling) </w:t>
            </w:r>
            <w:r>
              <w:rPr>
                <w:rFonts w:ascii="Arial Narrow" w:hAnsi="Arial Narrow" w:cs="Arial"/>
              </w:rPr>
              <w:t xml:space="preserve">– the AP was approved 4/16/18 in SP&amp;S and forwarded to Academic Senate for their agenda on 5/24/18 – need to follow up on AP 5110 from Academic Senate.  BP 5110 will be brought to the fall SP&amp;S meeting by Tom </w:t>
            </w:r>
            <w:r w:rsidR="00D154AD">
              <w:rPr>
                <w:rFonts w:ascii="Arial Narrow" w:hAnsi="Arial Narrow" w:cs="Arial"/>
              </w:rPr>
              <w:t>(Lina &amp; Tom)</w:t>
            </w:r>
          </w:p>
          <w:p w14:paraId="4E5F39A5" w14:textId="2551CA2B" w:rsidR="00FD57A3" w:rsidRPr="0050604B" w:rsidRDefault="00FD57A3" w:rsidP="003723E2">
            <w:pPr>
              <w:rPr>
                <w:rFonts w:ascii="Arial Narrow" w:hAnsi="Arial Narrow" w:cs="Arial"/>
                <w:b/>
                <w:i/>
              </w:rPr>
            </w:pPr>
            <w:r w:rsidRPr="0050604B">
              <w:rPr>
                <w:rFonts w:ascii="Arial Narrow" w:hAnsi="Arial Narrow" w:cs="Arial"/>
                <w:b/>
              </w:rPr>
              <w:t xml:space="preserve">Tom recommended changing first sentence to read:  “Counseling services are an essential part of the educational mission of the College </w:t>
            </w:r>
            <w:r w:rsidRPr="0050604B">
              <w:rPr>
                <w:rFonts w:ascii="Arial Narrow" w:hAnsi="Arial Narrow" w:cs="Arial"/>
                <w:b/>
                <w:i/>
                <w:u w:val="single"/>
              </w:rPr>
              <w:t>and are available for all students</w:t>
            </w:r>
            <w:r w:rsidRPr="0050604B">
              <w:rPr>
                <w:rFonts w:ascii="Arial Narrow" w:hAnsi="Arial Narrow" w:cs="Arial"/>
                <w:b/>
                <w:i/>
              </w:rPr>
              <w:t>.”</w:t>
            </w:r>
          </w:p>
          <w:p w14:paraId="27351E71" w14:textId="614F3857" w:rsidR="003723E2" w:rsidRDefault="003723E2" w:rsidP="002A208E">
            <w:pPr>
              <w:tabs>
                <w:tab w:val="left" w:pos="2579"/>
              </w:tabs>
              <w:rPr>
                <w:rFonts w:ascii="Arial Narrow" w:hAnsi="Arial Narrow" w:cs="Arial"/>
              </w:rPr>
            </w:pPr>
          </w:p>
          <w:p w14:paraId="3C596E53" w14:textId="6114B447" w:rsidR="003723E2" w:rsidRPr="00D00E3E" w:rsidRDefault="003723E2" w:rsidP="002A208E">
            <w:pPr>
              <w:tabs>
                <w:tab w:val="left" w:pos="2579"/>
              </w:tabs>
              <w:rPr>
                <w:rFonts w:ascii="Arial Narrow" w:hAnsi="Arial Narrow" w:cs="Arial"/>
              </w:rPr>
            </w:pPr>
            <w:r w:rsidRPr="00EB71A5">
              <w:rPr>
                <w:rFonts w:ascii="Arial Narrow" w:hAnsi="Arial Narrow" w:cs="Arial"/>
                <w:b/>
              </w:rPr>
              <w:t>BP 5140 (Students with Disabilities)</w:t>
            </w:r>
            <w:r>
              <w:rPr>
                <w:rFonts w:ascii="Arial Narrow" w:hAnsi="Arial Narrow" w:cs="Arial"/>
              </w:rPr>
              <w:t xml:space="preserve"> – reference 4/3/17 SP&amp;S agenda:  appears that VPSS office did not get update from ACCESS (DSPS) on updating the citations – VPSS office will do follow up</w:t>
            </w:r>
            <w:r w:rsidR="00D154AD">
              <w:rPr>
                <w:rFonts w:ascii="Arial Narrow" w:hAnsi="Arial Narrow" w:cs="Arial"/>
              </w:rPr>
              <w:t xml:space="preserve"> (Maridelle)</w:t>
            </w:r>
          </w:p>
        </w:tc>
        <w:tc>
          <w:tcPr>
            <w:tcW w:w="3435" w:type="dxa"/>
          </w:tcPr>
          <w:p w14:paraId="05A06BAC" w14:textId="77777777" w:rsidR="003058F2" w:rsidRDefault="00FD57A3" w:rsidP="002A208E">
            <w:pPr>
              <w:tabs>
                <w:tab w:val="left" w:pos="2579"/>
                <w:tab w:val="left" w:pos="4032"/>
              </w:tabs>
              <w:rPr>
                <w:rFonts w:ascii="Arial Narrow" w:hAnsi="Arial Narrow" w:cs="Arial"/>
              </w:rPr>
            </w:pPr>
            <w:r>
              <w:rPr>
                <w:rFonts w:ascii="Arial Narrow" w:hAnsi="Arial Narrow" w:cs="Arial"/>
              </w:rPr>
              <w:lastRenderedPageBreak/>
              <w:t xml:space="preserve">Changes to BP/AP 5020 –Nonresident Tuition were approved.  </w:t>
            </w:r>
            <w:r>
              <w:rPr>
                <w:rFonts w:ascii="Arial Narrow" w:hAnsi="Arial Narrow" w:cs="Arial"/>
              </w:rPr>
              <w:lastRenderedPageBreak/>
              <w:t>They will be forwarded to PAC and then to the Board.</w:t>
            </w:r>
          </w:p>
          <w:p w14:paraId="3B08ECD9" w14:textId="77777777" w:rsidR="00D67CF6" w:rsidRDefault="00D67CF6" w:rsidP="002A208E">
            <w:pPr>
              <w:tabs>
                <w:tab w:val="left" w:pos="2579"/>
                <w:tab w:val="left" w:pos="4032"/>
              </w:tabs>
              <w:rPr>
                <w:rFonts w:ascii="Arial Narrow" w:hAnsi="Arial Narrow" w:cs="Arial"/>
              </w:rPr>
            </w:pPr>
          </w:p>
          <w:p w14:paraId="2AF08241" w14:textId="1DA35B39" w:rsidR="00FD57A3" w:rsidRDefault="004248AB" w:rsidP="002A208E">
            <w:pPr>
              <w:tabs>
                <w:tab w:val="left" w:pos="2579"/>
                <w:tab w:val="left" w:pos="4032"/>
              </w:tabs>
              <w:rPr>
                <w:rFonts w:ascii="Arial Narrow" w:hAnsi="Arial Narrow" w:cs="Arial"/>
              </w:rPr>
            </w:pPr>
            <w:r>
              <w:rPr>
                <w:rFonts w:ascii="Arial Narrow" w:hAnsi="Arial Narrow" w:cs="Arial"/>
              </w:rPr>
              <w:t>BP</w:t>
            </w:r>
            <w:r w:rsidR="00FD57A3">
              <w:rPr>
                <w:rFonts w:ascii="Arial Narrow" w:hAnsi="Arial Narrow" w:cs="Arial"/>
              </w:rPr>
              <w:t xml:space="preserve"> 5030 (Fees) will be covered at the next meeting.</w:t>
            </w:r>
          </w:p>
          <w:p w14:paraId="119B802B" w14:textId="60731CB1" w:rsidR="00FD57A3" w:rsidRDefault="00FD57A3" w:rsidP="002A208E">
            <w:pPr>
              <w:tabs>
                <w:tab w:val="left" w:pos="2579"/>
                <w:tab w:val="left" w:pos="4032"/>
              </w:tabs>
              <w:rPr>
                <w:rFonts w:ascii="Arial Narrow" w:hAnsi="Arial Narrow" w:cs="Arial"/>
              </w:rPr>
            </w:pPr>
          </w:p>
          <w:p w14:paraId="3B20A6AA" w14:textId="132EBDCA" w:rsidR="00D67CF6" w:rsidRDefault="004248AB" w:rsidP="002A208E">
            <w:pPr>
              <w:tabs>
                <w:tab w:val="left" w:pos="2579"/>
                <w:tab w:val="left" w:pos="4032"/>
              </w:tabs>
              <w:rPr>
                <w:rFonts w:ascii="Arial Narrow" w:hAnsi="Arial Narrow" w:cs="Arial"/>
              </w:rPr>
            </w:pPr>
            <w:r>
              <w:rPr>
                <w:rFonts w:ascii="Arial Narrow" w:hAnsi="Arial Narrow" w:cs="Arial"/>
              </w:rPr>
              <w:t>B</w:t>
            </w:r>
            <w:r w:rsidR="00D67CF6">
              <w:rPr>
                <w:rFonts w:ascii="Arial Narrow" w:hAnsi="Arial Narrow" w:cs="Arial"/>
              </w:rPr>
              <w:t>P 5040 (Records) will be covered at the next meeting</w:t>
            </w:r>
          </w:p>
          <w:p w14:paraId="267273A4" w14:textId="77777777" w:rsidR="00D67CF6" w:rsidRDefault="00D67CF6" w:rsidP="002A208E">
            <w:pPr>
              <w:tabs>
                <w:tab w:val="left" w:pos="2579"/>
                <w:tab w:val="left" w:pos="4032"/>
              </w:tabs>
              <w:rPr>
                <w:rFonts w:ascii="Arial Narrow" w:hAnsi="Arial Narrow" w:cs="Arial"/>
              </w:rPr>
            </w:pPr>
          </w:p>
          <w:p w14:paraId="4E824281" w14:textId="77777777" w:rsidR="00FD57A3" w:rsidRDefault="00FD57A3" w:rsidP="002A208E">
            <w:pPr>
              <w:tabs>
                <w:tab w:val="left" w:pos="2579"/>
                <w:tab w:val="left" w:pos="4032"/>
              </w:tabs>
              <w:rPr>
                <w:rFonts w:ascii="Arial Narrow" w:hAnsi="Arial Narrow" w:cs="Arial"/>
              </w:rPr>
            </w:pPr>
            <w:r>
              <w:rPr>
                <w:rFonts w:ascii="Arial Narrow" w:hAnsi="Arial Narrow" w:cs="Arial"/>
              </w:rPr>
              <w:t>BP 5050 (SSSP) will be forwarded to the Academic Senate</w:t>
            </w:r>
            <w:r w:rsidR="00F126D8">
              <w:rPr>
                <w:rFonts w:ascii="Arial Narrow" w:hAnsi="Arial Narrow" w:cs="Arial"/>
              </w:rPr>
              <w:t>.</w:t>
            </w:r>
          </w:p>
          <w:p w14:paraId="491C9987" w14:textId="77777777" w:rsidR="00F126D8" w:rsidRDefault="00F126D8" w:rsidP="002A208E">
            <w:pPr>
              <w:tabs>
                <w:tab w:val="left" w:pos="2579"/>
                <w:tab w:val="left" w:pos="4032"/>
              </w:tabs>
              <w:rPr>
                <w:rFonts w:ascii="Arial Narrow" w:hAnsi="Arial Narrow" w:cs="Arial"/>
              </w:rPr>
            </w:pPr>
          </w:p>
          <w:p w14:paraId="7FCC73E1" w14:textId="6E7B3CA3" w:rsidR="00F126D8" w:rsidRDefault="004248AB" w:rsidP="002A208E">
            <w:pPr>
              <w:tabs>
                <w:tab w:val="left" w:pos="2579"/>
                <w:tab w:val="left" w:pos="4032"/>
              </w:tabs>
              <w:rPr>
                <w:rFonts w:ascii="Arial Narrow" w:hAnsi="Arial Narrow" w:cs="Arial"/>
              </w:rPr>
            </w:pPr>
            <w:r>
              <w:rPr>
                <w:rFonts w:ascii="Arial Narrow" w:hAnsi="Arial Narrow" w:cs="Arial"/>
              </w:rPr>
              <w:t>BP 511</w:t>
            </w:r>
            <w:r w:rsidR="00F126D8">
              <w:rPr>
                <w:rFonts w:ascii="Arial Narrow" w:hAnsi="Arial Narrow" w:cs="Arial"/>
              </w:rPr>
              <w:t>0 (Counseling) will be forwarded to the Academic Senate</w:t>
            </w:r>
          </w:p>
          <w:p w14:paraId="7E1A283B" w14:textId="77777777" w:rsidR="00D67CF6" w:rsidRDefault="00D67CF6" w:rsidP="002A208E">
            <w:pPr>
              <w:tabs>
                <w:tab w:val="left" w:pos="2579"/>
                <w:tab w:val="left" w:pos="4032"/>
              </w:tabs>
              <w:rPr>
                <w:rFonts w:ascii="Arial Narrow" w:hAnsi="Arial Narrow" w:cs="Arial"/>
              </w:rPr>
            </w:pPr>
          </w:p>
          <w:p w14:paraId="1BA8AB6D" w14:textId="77777777" w:rsidR="00D67CF6" w:rsidRDefault="00D67CF6" w:rsidP="002A208E">
            <w:pPr>
              <w:tabs>
                <w:tab w:val="left" w:pos="2579"/>
                <w:tab w:val="left" w:pos="4032"/>
              </w:tabs>
              <w:rPr>
                <w:rFonts w:ascii="Arial Narrow" w:hAnsi="Arial Narrow" w:cs="Arial"/>
              </w:rPr>
            </w:pPr>
            <w:r>
              <w:rPr>
                <w:rFonts w:ascii="Arial Narrow" w:hAnsi="Arial Narrow" w:cs="Arial"/>
              </w:rPr>
              <w:t>BP 5140 is being reviewed by a paid consultant</w:t>
            </w:r>
          </w:p>
          <w:p w14:paraId="1703CE0D" w14:textId="77777777" w:rsidR="00E528A6" w:rsidRDefault="00E528A6" w:rsidP="002A208E">
            <w:pPr>
              <w:tabs>
                <w:tab w:val="left" w:pos="2579"/>
                <w:tab w:val="left" w:pos="4032"/>
              </w:tabs>
              <w:rPr>
                <w:rFonts w:ascii="Arial Narrow" w:hAnsi="Arial Narrow" w:cs="Arial"/>
              </w:rPr>
            </w:pPr>
          </w:p>
          <w:p w14:paraId="306DD312" w14:textId="77777777" w:rsidR="00E528A6" w:rsidRDefault="00E528A6" w:rsidP="002A208E">
            <w:pPr>
              <w:tabs>
                <w:tab w:val="left" w:pos="2579"/>
                <w:tab w:val="left" w:pos="4032"/>
              </w:tabs>
              <w:rPr>
                <w:rFonts w:ascii="Arial Narrow" w:hAnsi="Arial Narrow" w:cs="Arial"/>
              </w:rPr>
            </w:pPr>
          </w:p>
          <w:p w14:paraId="43352852" w14:textId="77777777" w:rsidR="00E528A6" w:rsidRDefault="00E528A6" w:rsidP="002A208E">
            <w:pPr>
              <w:tabs>
                <w:tab w:val="left" w:pos="2579"/>
                <w:tab w:val="left" w:pos="4032"/>
              </w:tabs>
              <w:rPr>
                <w:rFonts w:ascii="Arial Narrow" w:hAnsi="Arial Narrow" w:cs="Arial"/>
              </w:rPr>
            </w:pPr>
          </w:p>
          <w:p w14:paraId="091F06AA" w14:textId="77777777" w:rsidR="00E528A6" w:rsidRDefault="00E528A6" w:rsidP="002A208E">
            <w:pPr>
              <w:tabs>
                <w:tab w:val="left" w:pos="2579"/>
                <w:tab w:val="left" w:pos="4032"/>
              </w:tabs>
              <w:rPr>
                <w:rFonts w:ascii="Arial Narrow" w:hAnsi="Arial Narrow" w:cs="Arial"/>
              </w:rPr>
            </w:pPr>
          </w:p>
          <w:p w14:paraId="2C1B8D9A" w14:textId="77777777" w:rsidR="00E528A6" w:rsidRDefault="00E528A6" w:rsidP="002A208E">
            <w:pPr>
              <w:tabs>
                <w:tab w:val="left" w:pos="2579"/>
                <w:tab w:val="left" w:pos="4032"/>
              </w:tabs>
              <w:rPr>
                <w:rFonts w:ascii="Arial Narrow" w:hAnsi="Arial Narrow" w:cs="Arial"/>
              </w:rPr>
            </w:pPr>
          </w:p>
          <w:p w14:paraId="3F6ABC17" w14:textId="77777777" w:rsidR="00E528A6" w:rsidRDefault="00E528A6" w:rsidP="002A20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4DEA3833" w14:textId="23EA0074" w:rsidR="00E528A6" w:rsidRPr="00D00E3E" w:rsidRDefault="00E528A6" w:rsidP="002A208E">
            <w:pPr>
              <w:tabs>
                <w:tab w:val="left" w:pos="2579"/>
                <w:tab w:val="left" w:pos="4032"/>
              </w:tabs>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5</w:t>
            </w:r>
            <w:bookmarkStart w:id="1" w:name="_GoBack"/>
            <w:bookmarkEnd w:id="1"/>
          </w:p>
        </w:tc>
      </w:tr>
      <w:tr w:rsidR="00ED1C05" w:rsidRPr="00C0115A" w14:paraId="390A256C" w14:textId="77777777" w:rsidTr="003723E2">
        <w:trPr>
          <w:trHeight w:val="325"/>
        </w:trPr>
        <w:tc>
          <w:tcPr>
            <w:tcW w:w="705" w:type="dxa"/>
          </w:tcPr>
          <w:p w14:paraId="2657AF63" w14:textId="71C82F1E" w:rsidR="00ED1C05" w:rsidRDefault="00ED1C05" w:rsidP="00DC11D5">
            <w:pPr>
              <w:jc w:val="center"/>
              <w:rPr>
                <w:rFonts w:ascii="Arial Narrow" w:hAnsi="Arial Narrow" w:cs="Arial"/>
              </w:rPr>
            </w:pPr>
            <w:r>
              <w:rPr>
                <w:rFonts w:ascii="Arial Narrow" w:hAnsi="Arial Narrow" w:cs="Arial"/>
              </w:rPr>
              <w:lastRenderedPageBreak/>
              <w:t>5.0</w:t>
            </w:r>
          </w:p>
        </w:tc>
        <w:tc>
          <w:tcPr>
            <w:tcW w:w="5040" w:type="dxa"/>
          </w:tcPr>
          <w:p w14:paraId="0CF03B51" w14:textId="5F217F53" w:rsidR="00ED1C05" w:rsidRDefault="00ED1C05" w:rsidP="00A91726">
            <w:pPr>
              <w:rPr>
                <w:rFonts w:ascii="Arial Narrow" w:hAnsi="Arial Narrow" w:cs="Arial"/>
              </w:rPr>
            </w:pPr>
            <w:r>
              <w:rPr>
                <w:rFonts w:ascii="Arial Narrow" w:hAnsi="Arial Narrow" w:cs="Arial"/>
              </w:rPr>
              <w:t>Updates</w:t>
            </w:r>
          </w:p>
        </w:tc>
        <w:tc>
          <w:tcPr>
            <w:tcW w:w="5220" w:type="dxa"/>
          </w:tcPr>
          <w:p w14:paraId="122F0CB0" w14:textId="087C64F3" w:rsidR="00ED1C05" w:rsidRDefault="00ED1C05" w:rsidP="002A208E">
            <w:pPr>
              <w:tabs>
                <w:tab w:val="left" w:pos="2579"/>
              </w:tabs>
              <w:rPr>
                <w:rFonts w:ascii="Arial Narrow" w:hAnsi="Arial Narrow" w:cs="Arial"/>
              </w:rPr>
            </w:pPr>
            <w:r>
              <w:rPr>
                <w:rFonts w:ascii="Arial Narrow" w:hAnsi="Arial Narrow" w:cs="Arial"/>
              </w:rPr>
              <w:t>SEAP (Student Equity Achievement Program)</w:t>
            </w:r>
          </w:p>
          <w:p w14:paraId="1C10DDEF" w14:textId="1AD2FCC9" w:rsidR="00ED1C05" w:rsidRDefault="00ED1C05" w:rsidP="002A208E">
            <w:pPr>
              <w:tabs>
                <w:tab w:val="left" w:pos="2579"/>
              </w:tabs>
              <w:rPr>
                <w:rFonts w:ascii="Arial Narrow" w:hAnsi="Arial Narrow" w:cs="Arial"/>
              </w:rPr>
            </w:pPr>
            <w:r>
              <w:rPr>
                <w:rFonts w:ascii="Arial Narrow" w:hAnsi="Arial Narrow" w:cs="Arial"/>
              </w:rPr>
              <w:t>New Funding Formula</w:t>
            </w:r>
          </w:p>
          <w:p w14:paraId="77203770" w14:textId="4FE2E012" w:rsidR="00ED1C05" w:rsidRDefault="00ED1C05" w:rsidP="002A208E">
            <w:pPr>
              <w:tabs>
                <w:tab w:val="left" w:pos="2579"/>
              </w:tabs>
              <w:rPr>
                <w:rFonts w:ascii="Arial Narrow" w:hAnsi="Arial Narrow" w:cs="Arial"/>
              </w:rPr>
            </w:pPr>
            <w:r>
              <w:rPr>
                <w:rFonts w:ascii="Arial Narrow" w:hAnsi="Arial Narrow" w:cs="Arial"/>
              </w:rPr>
              <w:t>AB 705</w:t>
            </w:r>
          </w:p>
        </w:tc>
        <w:tc>
          <w:tcPr>
            <w:tcW w:w="3435" w:type="dxa"/>
          </w:tcPr>
          <w:p w14:paraId="29FBB98D" w14:textId="249087FE" w:rsidR="00ED1C05" w:rsidRPr="00D00E3E" w:rsidRDefault="00D67CF6" w:rsidP="002A208E">
            <w:pPr>
              <w:tabs>
                <w:tab w:val="left" w:pos="2579"/>
                <w:tab w:val="left" w:pos="4032"/>
              </w:tabs>
              <w:rPr>
                <w:rFonts w:ascii="Arial Narrow" w:hAnsi="Arial Narrow" w:cs="Arial"/>
              </w:rPr>
            </w:pPr>
            <w:r>
              <w:rPr>
                <w:rFonts w:ascii="Arial Narrow" w:hAnsi="Arial Narrow" w:cs="Arial"/>
              </w:rPr>
              <w:t>(see item 3.0)</w:t>
            </w:r>
          </w:p>
        </w:tc>
      </w:tr>
      <w:tr w:rsidR="00CF747D" w:rsidRPr="00FF2E82" w14:paraId="2C78EACE" w14:textId="77777777" w:rsidTr="003723E2">
        <w:trPr>
          <w:trHeight w:val="70"/>
        </w:trPr>
        <w:tc>
          <w:tcPr>
            <w:tcW w:w="705" w:type="dxa"/>
            <w:tcBorders>
              <w:top w:val="single" w:sz="4" w:space="0" w:color="auto"/>
              <w:left w:val="double" w:sz="4" w:space="0" w:color="auto"/>
              <w:bottom w:val="single" w:sz="4" w:space="0" w:color="auto"/>
              <w:right w:val="single" w:sz="4" w:space="0" w:color="auto"/>
            </w:tcBorders>
          </w:tcPr>
          <w:p w14:paraId="1838B82C" w14:textId="72BB0193" w:rsidR="00CF747D" w:rsidRDefault="003723E2" w:rsidP="00CF747D">
            <w:pPr>
              <w:jc w:val="center"/>
              <w:rPr>
                <w:rFonts w:ascii="Arial Narrow" w:hAnsi="Arial Narrow" w:cs="Arial"/>
              </w:rPr>
            </w:pPr>
            <w:r>
              <w:rPr>
                <w:rFonts w:ascii="Arial Narrow" w:hAnsi="Arial Narrow" w:cs="Arial"/>
              </w:rPr>
              <w:t>6</w:t>
            </w:r>
            <w:r w:rsidR="00370443">
              <w:rPr>
                <w:rFonts w:ascii="Arial Narrow" w:hAnsi="Arial Narrow" w:cs="Arial"/>
              </w:rPr>
              <w:t>.</w:t>
            </w:r>
            <w:r w:rsidR="00CF747D">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522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C3020E" w:rsidRPr="00C3020E" w14:paraId="0F7BD252" w14:textId="77777777" w:rsidTr="003723E2">
        <w:trPr>
          <w:trHeight w:val="325"/>
        </w:trPr>
        <w:tc>
          <w:tcPr>
            <w:tcW w:w="705" w:type="dxa"/>
          </w:tcPr>
          <w:p w14:paraId="30D0F2F3" w14:textId="101A53AE" w:rsidR="00C3020E" w:rsidRPr="00C3020E" w:rsidRDefault="00C3020E" w:rsidP="00C3020E">
            <w:pPr>
              <w:jc w:val="center"/>
              <w:rPr>
                <w:rFonts w:ascii="Arial Narrow" w:hAnsi="Arial Narrow" w:cs="Arial"/>
              </w:rPr>
            </w:pPr>
          </w:p>
        </w:tc>
        <w:tc>
          <w:tcPr>
            <w:tcW w:w="5040" w:type="dxa"/>
          </w:tcPr>
          <w:p w14:paraId="5B052832" w14:textId="1A25DE97" w:rsidR="00370443" w:rsidRPr="00C3020E" w:rsidRDefault="00370443" w:rsidP="00C3020E">
            <w:pPr>
              <w:rPr>
                <w:rFonts w:ascii="Arial Narrow" w:hAnsi="Arial Narrow" w:cs="Arial"/>
              </w:rPr>
            </w:pPr>
            <w:r>
              <w:rPr>
                <w:rFonts w:ascii="Arial Narrow" w:hAnsi="Arial Narrow" w:cs="Arial"/>
              </w:rPr>
              <w:t xml:space="preserve">Review process to track BPs and APs </w:t>
            </w:r>
          </w:p>
        </w:tc>
        <w:tc>
          <w:tcPr>
            <w:tcW w:w="5220" w:type="dxa"/>
          </w:tcPr>
          <w:p w14:paraId="6FE3F0C9" w14:textId="77777777" w:rsidR="00C3020E" w:rsidRPr="00C3020E" w:rsidRDefault="00C3020E" w:rsidP="00C3020E">
            <w:pPr>
              <w:jc w:val="center"/>
              <w:rPr>
                <w:rFonts w:ascii="Arial Narrow" w:hAnsi="Arial Narrow" w:cs="Arial"/>
              </w:rPr>
            </w:pPr>
          </w:p>
        </w:tc>
        <w:tc>
          <w:tcPr>
            <w:tcW w:w="3435" w:type="dxa"/>
          </w:tcPr>
          <w:p w14:paraId="16993B12" w14:textId="77777777" w:rsidR="00C3020E" w:rsidRPr="00C3020E" w:rsidRDefault="00C3020E" w:rsidP="00C3020E">
            <w:pPr>
              <w:jc w:val="center"/>
              <w:rPr>
                <w:rFonts w:ascii="Arial Narrow" w:hAnsi="Arial Narrow" w:cs="Arial"/>
              </w:rPr>
            </w:pPr>
          </w:p>
        </w:tc>
      </w:tr>
      <w:tr w:rsidR="003723E2" w:rsidRPr="00C3020E" w14:paraId="405661AA" w14:textId="77777777" w:rsidTr="003723E2">
        <w:trPr>
          <w:trHeight w:val="325"/>
        </w:trPr>
        <w:tc>
          <w:tcPr>
            <w:tcW w:w="705" w:type="dxa"/>
          </w:tcPr>
          <w:p w14:paraId="7997F5D5" w14:textId="4999F135" w:rsidR="003723E2" w:rsidRDefault="003723E2" w:rsidP="003723E2">
            <w:pPr>
              <w:rPr>
                <w:rFonts w:ascii="Arial Narrow" w:hAnsi="Arial Narrow" w:cs="Arial"/>
              </w:rPr>
            </w:pPr>
          </w:p>
        </w:tc>
        <w:tc>
          <w:tcPr>
            <w:tcW w:w="5040" w:type="dxa"/>
          </w:tcPr>
          <w:p w14:paraId="55BEF6B2" w14:textId="77777777" w:rsidR="003723E2" w:rsidRPr="00C3020E" w:rsidRDefault="003723E2" w:rsidP="003723E2">
            <w:pPr>
              <w:rPr>
                <w:rFonts w:ascii="Arial Narrow" w:hAnsi="Arial Narrow" w:cs="Arial"/>
              </w:rPr>
            </w:pPr>
            <w:r w:rsidRPr="003F6681">
              <w:rPr>
                <w:rFonts w:ascii="Arial Narrow" w:hAnsi="Arial Narrow" w:cs="Arial"/>
              </w:rPr>
              <w:t>AP</w:t>
            </w:r>
            <w:r>
              <w:rPr>
                <w:rFonts w:ascii="Arial Narrow" w:hAnsi="Arial Narrow" w:cs="Arial"/>
              </w:rPr>
              <w:t>/BP</w:t>
            </w:r>
            <w:r w:rsidRPr="003F6681">
              <w:rPr>
                <w:rFonts w:ascii="Arial Narrow" w:hAnsi="Arial Narrow" w:cs="Arial"/>
              </w:rPr>
              <w:t xml:space="preserve"> 5420 Associated Students Finances </w:t>
            </w:r>
            <w:r>
              <w:rPr>
                <w:rFonts w:ascii="Arial Narrow" w:hAnsi="Arial Narrow" w:cs="Arial"/>
              </w:rPr>
              <w:t xml:space="preserve">- carried over from June 4 meeting </w:t>
            </w:r>
          </w:p>
        </w:tc>
        <w:tc>
          <w:tcPr>
            <w:tcW w:w="5220" w:type="dxa"/>
          </w:tcPr>
          <w:p w14:paraId="1A0AF07F" w14:textId="77777777" w:rsidR="003723E2" w:rsidRPr="00C3020E" w:rsidRDefault="003723E2" w:rsidP="003723E2">
            <w:pPr>
              <w:jc w:val="right"/>
              <w:rPr>
                <w:rFonts w:ascii="Arial Narrow" w:hAnsi="Arial Narrow" w:cs="Arial"/>
              </w:rPr>
            </w:pPr>
          </w:p>
        </w:tc>
        <w:tc>
          <w:tcPr>
            <w:tcW w:w="3435" w:type="dxa"/>
          </w:tcPr>
          <w:p w14:paraId="30B8E5D8" w14:textId="77777777" w:rsidR="003723E2" w:rsidRPr="00C3020E" w:rsidRDefault="003723E2" w:rsidP="003723E2">
            <w:pPr>
              <w:jc w:val="right"/>
              <w:rPr>
                <w:rFonts w:ascii="Arial Narrow" w:hAnsi="Arial Narrow" w:cs="Arial"/>
              </w:rPr>
            </w:pPr>
          </w:p>
        </w:tc>
      </w:tr>
      <w:tr w:rsidR="003723E2" w:rsidRPr="00C0115A" w14:paraId="0B33B325" w14:textId="77777777" w:rsidTr="003723E2">
        <w:trPr>
          <w:trHeight w:val="83"/>
        </w:trPr>
        <w:tc>
          <w:tcPr>
            <w:tcW w:w="705" w:type="dxa"/>
          </w:tcPr>
          <w:p w14:paraId="17FB6858" w14:textId="596C47CA" w:rsidR="003723E2" w:rsidRDefault="003723E2" w:rsidP="003723E2">
            <w:pPr>
              <w:jc w:val="center"/>
              <w:rPr>
                <w:rFonts w:ascii="Arial Narrow" w:hAnsi="Arial Narrow" w:cs="Arial"/>
              </w:rPr>
            </w:pPr>
          </w:p>
        </w:tc>
        <w:tc>
          <w:tcPr>
            <w:tcW w:w="5040" w:type="dxa"/>
          </w:tcPr>
          <w:p w14:paraId="22DEBDE2" w14:textId="078CC5E7" w:rsidR="003723E2" w:rsidRDefault="003723E2" w:rsidP="003723E2">
            <w:pPr>
              <w:rPr>
                <w:rFonts w:ascii="Arial Narrow" w:hAnsi="Arial Narrow" w:cs="Arial"/>
              </w:rPr>
            </w:pPr>
            <w:r>
              <w:rPr>
                <w:rFonts w:ascii="Arial Narrow" w:hAnsi="Arial Narrow" w:cs="Arial"/>
              </w:rPr>
              <w:t>Review concerns in using OnBase</w:t>
            </w:r>
          </w:p>
        </w:tc>
        <w:tc>
          <w:tcPr>
            <w:tcW w:w="5220" w:type="dxa"/>
          </w:tcPr>
          <w:p w14:paraId="56273D46" w14:textId="77777777" w:rsidR="003723E2" w:rsidRPr="00D00E3E" w:rsidRDefault="003723E2" w:rsidP="003723E2">
            <w:pPr>
              <w:tabs>
                <w:tab w:val="left" w:pos="2579"/>
              </w:tabs>
              <w:rPr>
                <w:rFonts w:ascii="Arial Narrow" w:hAnsi="Arial Narrow" w:cs="Arial"/>
              </w:rPr>
            </w:pPr>
          </w:p>
        </w:tc>
        <w:tc>
          <w:tcPr>
            <w:tcW w:w="3435" w:type="dxa"/>
          </w:tcPr>
          <w:p w14:paraId="3A668CC8" w14:textId="77777777" w:rsidR="003723E2" w:rsidRPr="00D00E3E" w:rsidRDefault="003723E2" w:rsidP="003723E2">
            <w:pPr>
              <w:tabs>
                <w:tab w:val="left" w:pos="2579"/>
                <w:tab w:val="left" w:pos="4032"/>
              </w:tabs>
              <w:rPr>
                <w:rFonts w:ascii="Arial Narrow" w:hAnsi="Arial Narrow" w:cs="Arial"/>
              </w:rPr>
            </w:pPr>
          </w:p>
        </w:tc>
      </w:tr>
      <w:tr w:rsidR="003723E2" w:rsidRPr="00C0115A" w14:paraId="1B8BF741" w14:textId="77777777" w:rsidTr="003723E2">
        <w:trPr>
          <w:trHeight w:val="83"/>
        </w:trPr>
        <w:tc>
          <w:tcPr>
            <w:tcW w:w="705" w:type="dxa"/>
          </w:tcPr>
          <w:p w14:paraId="5D696A26" w14:textId="77777777" w:rsidR="003723E2" w:rsidRDefault="003723E2" w:rsidP="003723E2">
            <w:pPr>
              <w:jc w:val="center"/>
              <w:rPr>
                <w:rFonts w:ascii="Arial Narrow" w:hAnsi="Arial Narrow" w:cs="Arial"/>
              </w:rPr>
            </w:pPr>
          </w:p>
        </w:tc>
        <w:tc>
          <w:tcPr>
            <w:tcW w:w="5040" w:type="dxa"/>
          </w:tcPr>
          <w:p w14:paraId="301A1942" w14:textId="6A81D121" w:rsidR="003723E2" w:rsidRDefault="003723E2" w:rsidP="003723E2">
            <w:pPr>
              <w:rPr>
                <w:rFonts w:ascii="Arial Narrow" w:hAnsi="Arial Narrow" w:cs="Arial"/>
              </w:rPr>
            </w:pPr>
            <w:r>
              <w:rPr>
                <w:rFonts w:ascii="Arial Narrow" w:hAnsi="Arial Narrow" w:cs="Arial"/>
              </w:rPr>
              <w:t>Review status of Basic Skills Plan and Committee</w:t>
            </w:r>
          </w:p>
        </w:tc>
        <w:tc>
          <w:tcPr>
            <w:tcW w:w="5220" w:type="dxa"/>
          </w:tcPr>
          <w:p w14:paraId="7447D091" w14:textId="77777777" w:rsidR="003723E2" w:rsidRPr="00D00E3E" w:rsidRDefault="003723E2" w:rsidP="003723E2">
            <w:pPr>
              <w:tabs>
                <w:tab w:val="left" w:pos="2579"/>
              </w:tabs>
              <w:rPr>
                <w:rFonts w:ascii="Arial Narrow" w:hAnsi="Arial Narrow" w:cs="Arial"/>
              </w:rPr>
            </w:pPr>
          </w:p>
        </w:tc>
        <w:tc>
          <w:tcPr>
            <w:tcW w:w="3435" w:type="dxa"/>
          </w:tcPr>
          <w:p w14:paraId="0219317B" w14:textId="77777777" w:rsidR="003723E2" w:rsidRPr="00D00E3E" w:rsidRDefault="003723E2" w:rsidP="003723E2">
            <w:pPr>
              <w:tabs>
                <w:tab w:val="left" w:pos="2579"/>
                <w:tab w:val="left" w:pos="4032"/>
              </w:tabs>
              <w:rPr>
                <w:rFonts w:ascii="Arial Narrow" w:hAnsi="Arial Narrow" w:cs="Arial"/>
              </w:rPr>
            </w:pPr>
          </w:p>
        </w:tc>
      </w:tr>
      <w:tr w:rsidR="003723E2" w:rsidRPr="00C0115A" w14:paraId="146D1AAD" w14:textId="77777777" w:rsidTr="003723E2">
        <w:trPr>
          <w:trHeight w:val="83"/>
        </w:trPr>
        <w:tc>
          <w:tcPr>
            <w:tcW w:w="705" w:type="dxa"/>
          </w:tcPr>
          <w:p w14:paraId="3F82413F" w14:textId="77777777" w:rsidR="003723E2" w:rsidRDefault="003723E2" w:rsidP="003723E2">
            <w:pPr>
              <w:jc w:val="center"/>
              <w:rPr>
                <w:rFonts w:ascii="Arial Narrow" w:hAnsi="Arial Narrow" w:cs="Arial"/>
              </w:rPr>
            </w:pPr>
          </w:p>
        </w:tc>
        <w:tc>
          <w:tcPr>
            <w:tcW w:w="5040" w:type="dxa"/>
          </w:tcPr>
          <w:p w14:paraId="030DEE2C" w14:textId="47113D07" w:rsidR="003723E2" w:rsidRDefault="003723E2" w:rsidP="003723E2">
            <w:pPr>
              <w:rPr>
                <w:rFonts w:ascii="Arial Narrow" w:hAnsi="Arial Narrow" w:cs="Arial"/>
              </w:rPr>
            </w:pPr>
            <w:r>
              <w:rPr>
                <w:rFonts w:ascii="Arial Narrow" w:hAnsi="Arial Narrow" w:cs="Arial"/>
              </w:rPr>
              <w:t>Receive update report from Student Equity</w:t>
            </w:r>
          </w:p>
        </w:tc>
        <w:tc>
          <w:tcPr>
            <w:tcW w:w="5220" w:type="dxa"/>
          </w:tcPr>
          <w:p w14:paraId="4876D11F" w14:textId="77777777" w:rsidR="003723E2" w:rsidRPr="00D00E3E" w:rsidRDefault="003723E2" w:rsidP="003723E2">
            <w:pPr>
              <w:tabs>
                <w:tab w:val="left" w:pos="2579"/>
              </w:tabs>
              <w:rPr>
                <w:rFonts w:ascii="Arial Narrow" w:hAnsi="Arial Narrow" w:cs="Arial"/>
              </w:rPr>
            </w:pPr>
          </w:p>
        </w:tc>
        <w:tc>
          <w:tcPr>
            <w:tcW w:w="3435" w:type="dxa"/>
          </w:tcPr>
          <w:p w14:paraId="11416284" w14:textId="77777777" w:rsidR="003723E2" w:rsidRPr="00D00E3E" w:rsidRDefault="003723E2" w:rsidP="003723E2">
            <w:pPr>
              <w:tabs>
                <w:tab w:val="left" w:pos="2579"/>
                <w:tab w:val="left" w:pos="4032"/>
              </w:tabs>
              <w:rPr>
                <w:rFonts w:ascii="Arial Narrow" w:hAnsi="Arial Narrow" w:cs="Arial"/>
              </w:rPr>
            </w:pPr>
          </w:p>
        </w:tc>
      </w:tr>
      <w:tr w:rsidR="003723E2" w:rsidRPr="00C0115A" w14:paraId="1C3C6E52" w14:textId="77777777" w:rsidTr="003723E2">
        <w:trPr>
          <w:trHeight w:val="83"/>
        </w:trPr>
        <w:tc>
          <w:tcPr>
            <w:tcW w:w="705" w:type="dxa"/>
          </w:tcPr>
          <w:p w14:paraId="35329D81" w14:textId="77777777" w:rsidR="003723E2" w:rsidRDefault="003723E2" w:rsidP="003723E2">
            <w:pPr>
              <w:jc w:val="center"/>
              <w:rPr>
                <w:rFonts w:ascii="Arial Narrow" w:hAnsi="Arial Narrow" w:cs="Arial"/>
              </w:rPr>
            </w:pPr>
          </w:p>
        </w:tc>
        <w:tc>
          <w:tcPr>
            <w:tcW w:w="5040" w:type="dxa"/>
          </w:tcPr>
          <w:p w14:paraId="71D1306E" w14:textId="44512446" w:rsidR="003723E2" w:rsidRDefault="003723E2" w:rsidP="003723E2">
            <w:pPr>
              <w:rPr>
                <w:rFonts w:ascii="Arial Narrow" w:hAnsi="Arial Narrow" w:cs="Arial"/>
              </w:rPr>
            </w:pPr>
            <w:r>
              <w:rPr>
                <w:rFonts w:ascii="Arial Narrow" w:hAnsi="Arial Narrow" w:cs="Arial"/>
              </w:rPr>
              <w:t>Receive update report from SSSP</w:t>
            </w:r>
          </w:p>
        </w:tc>
        <w:tc>
          <w:tcPr>
            <w:tcW w:w="5220" w:type="dxa"/>
          </w:tcPr>
          <w:p w14:paraId="013BF29C" w14:textId="77777777" w:rsidR="003723E2" w:rsidRPr="00D00E3E" w:rsidRDefault="003723E2" w:rsidP="003723E2">
            <w:pPr>
              <w:tabs>
                <w:tab w:val="left" w:pos="2579"/>
              </w:tabs>
              <w:rPr>
                <w:rFonts w:ascii="Arial Narrow" w:hAnsi="Arial Narrow" w:cs="Arial"/>
              </w:rPr>
            </w:pPr>
          </w:p>
        </w:tc>
        <w:tc>
          <w:tcPr>
            <w:tcW w:w="3435" w:type="dxa"/>
          </w:tcPr>
          <w:p w14:paraId="73D70DE1" w14:textId="77777777" w:rsidR="003723E2" w:rsidRPr="00D00E3E" w:rsidRDefault="003723E2" w:rsidP="003723E2">
            <w:pPr>
              <w:tabs>
                <w:tab w:val="left" w:pos="2579"/>
                <w:tab w:val="left" w:pos="4032"/>
              </w:tabs>
              <w:rPr>
                <w:rFonts w:ascii="Arial Narrow" w:hAnsi="Arial Narrow" w:cs="Arial"/>
              </w:rPr>
            </w:pPr>
          </w:p>
        </w:tc>
      </w:tr>
      <w:tr w:rsidR="003723E2" w:rsidRPr="00C0115A" w14:paraId="366F04AB" w14:textId="77777777" w:rsidTr="003723E2">
        <w:trPr>
          <w:trHeight w:val="83"/>
        </w:trPr>
        <w:tc>
          <w:tcPr>
            <w:tcW w:w="705" w:type="dxa"/>
          </w:tcPr>
          <w:p w14:paraId="2CCFDF4B" w14:textId="77777777" w:rsidR="003723E2" w:rsidRDefault="003723E2" w:rsidP="003723E2">
            <w:pPr>
              <w:jc w:val="center"/>
              <w:rPr>
                <w:rFonts w:ascii="Arial Narrow" w:hAnsi="Arial Narrow" w:cs="Arial"/>
              </w:rPr>
            </w:pPr>
          </w:p>
        </w:tc>
        <w:tc>
          <w:tcPr>
            <w:tcW w:w="5040" w:type="dxa"/>
          </w:tcPr>
          <w:p w14:paraId="3DB60ACD" w14:textId="29AB0A8E" w:rsidR="003723E2" w:rsidRDefault="00F126D8" w:rsidP="003723E2">
            <w:pPr>
              <w:rPr>
                <w:rFonts w:ascii="Arial Narrow" w:hAnsi="Arial Narrow" w:cs="Arial"/>
              </w:rPr>
            </w:pPr>
            <w:r>
              <w:rPr>
                <w:rFonts w:ascii="Arial Narrow" w:hAnsi="Arial Narrow" w:cs="Arial"/>
              </w:rPr>
              <w:t>AB 19 Promise Program</w:t>
            </w:r>
          </w:p>
        </w:tc>
        <w:tc>
          <w:tcPr>
            <w:tcW w:w="5220" w:type="dxa"/>
          </w:tcPr>
          <w:p w14:paraId="0BC92A0D" w14:textId="178AB1DA" w:rsidR="003723E2" w:rsidRPr="00D00E3E" w:rsidRDefault="00F126D8" w:rsidP="003723E2">
            <w:pPr>
              <w:tabs>
                <w:tab w:val="left" w:pos="2579"/>
              </w:tabs>
              <w:rPr>
                <w:rFonts w:ascii="Arial Narrow" w:hAnsi="Arial Narrow" w:cs="Arial"/>
              </w:rPr>
            </w:pPr>
            <w:r>
              <w:rPr>
                <w:rFonts w:ascii="Arial Narrow" w:hAnsi="Arial Narrow" w:cs="Arial"/>
              </w:rPr>
              <w:t>Additional individuals interested in working on this will be invited to the next SP&amp;S Council meeting to begin our work on this effort.</w:t>
            </w:r>
          </w:p>
        </w:tc>
        <w:tc>
          <w:tcPr>
            <w:tcW w:w="3435" w:type="dxa"/>
          </w:tcPr>
          <w:p w14:paraId="3F5EE474" w14:textId="77777777" w:rsidR="003723E2" w:rsidRPr="00D00E3E" w:rsidRDefault="003723E2" w:rsidP="003723E2">
            <w:pPr>
              <w:tabs>
                <w:tab w:val="left" w:pos="2579"/>
                <w:tab w:val="left" w:pos="4032"/>
              </w:tabs>
              <w:rPr>
                <w:rFonts w:ascii="Arial Narrow" w:hAnsi="Arial Narrow" w:cs="Arial"/>
              </w:rPr>
            </w:pPr>
          </w:p>
        </w:tc>
      </w:tr>
      <w:tr w:rsidR="003723E2" w:rsidRPr="00C0115A" w14:paraId="5F627F6D" w14:textId="0BAF26CB" w:rsidTr="003723E2">
        <w:trPr>
          <w:trHeight w:val="325"/>
        </w:trPr>
        <w:tc>
          <w:tcPr>
            <w:tcW w:w="705" w:type="dxa"/>
            <w:tcBorders>
              <w:top w:val="double" w:sz="4" w:space="0" w:color="auto"/>
              <w:bottom w:val="double" w:sz="4" w:space="0" w:color="auto"/>
            </w:tcBorders>
            <w:shd w:val="clear" w:color="auto" w:fill="F2F2F2" w:themeFill="background1" w:themeFillShade="F2"/>
          </w:tcPr>
          <w:p w14:paraId="6A10A3DC" w14:textId="1C28E8C0" w:rsidR="003723E2" w:rsidRDefault="003723E2" w:rsidP="003723E2">
            <w:pPr>
              <w:jc w:val="center"/>
              <w:rPr>
                <w:rFonts w:ascii="Arial Narrow" w:hAnsi="Arial Narrow" w:cs="Arial"/>
              </w:rPr>
            </w:pPr>
          </w:p>
        </w:tc>
        <w:tc>
          <w:tcPr>
            <w:tcW w:w="5040" w:type="dxa"/>
            <w:tcBorders>
              <w:top w:val="double" w:sz="4" w:space="0" w:color="auto"/>
              <w:bottom w:val="double" w:sz="4" w:space="0" w:color="auto"/>
            </w:tcBorders>
            <w:shd w:val="clear" w:color="auto" w:fill="F2F2F2" w:themeFill="background1" w:themeFillShade="F2"/>
          </w:tcPr>
          <w:p w14:paraId="1B6B0EAF" w14:textId="799FA3B5" w:rsidR="003723E2" w:rsidRDefault="003723E2" w:rsidP="003723E2">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 xml:space="preserve"> October 1, 2018</w:t>
            </w:r>
          </w:p>
        </w:tc>
        <w:tc>
          <w:tcPr>
            <w:tcW w:w="5220" w:type="dxa"/>
            <w:tcBorders>
              <w:top w:val="double" w:sz="4" w:space="0" w:color="auto"/>
              <w:bottom w:val="double" w:sz="4" w:space="0" w:color="auto"/>
            </w:tcBorders>
            <w:shd w:val="clear" w:color="auto" w:fill="F2F2F2" w:themeFill="background1" w:themeFillShade="F2"/>
          </w:tcPr>
          <w:p w14:paraId="428E1258" w14:textId="77777777" w:rsidR="003723E2" w:rsidRPr="00C0115A" w:rsidRDefault="003723E2" w:rsidP="003723E2">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3723E2" w:rsidRPr="00C0115A" w:rsidRDefault="003723E2" w:rsidP="003723E2">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651427">
      <w:headerReference w:type="default" r:id="rId8"/>
      <w:pgSz w:w="15840" w:h="12240" w:orient="landscape"/>
      <w:pgMar w:top="1440" w:right="1440" w:bottom="171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C1F7" w14:textId="77777777" w:rsidR="008471AD" w:rsidRDefault="008471AD">
      <w:r>
        <w:separator/>
      </w:r>
    </w:p>
  </w:endnote>
  <w:endnote w:type="continuationSeparator" w:id="0">
    <w:p w14:paraId="7009276D" w14:textId="77777777" w:rsidR="008471AD" w:rsidRDefault="008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6836" w14:textId="77777777" w:rsidR="008471AD" w:rsidRDefault="008471AD">
      <w:r>
        <w:separator/>
      </w:r>
    </w:p>
  </w:footnote>
  <w:footnote w:type="continuationSeparator" w:id="0">
    <w:p w14:paraId="7ED166D3" w14:textId="77777777" w:rsidR="008471AD" w:rsidRDefault="0084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134A4BDA"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7" name="Picture 7"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CCC9C18" w:rsidR="00276C63" w:rsidRPr="00093223" w:rsidRDefault="00B32FF7" w:rsidP="005002A7">
                          <w:pPr>
                            <w:spacing w:after="120"/>
                            <w:jc w:val="center"/>
                            <w:rPr>
                              <w:rFonts w:ascii="Arial Narrow" w:hAnsi="Arial Narrow" w:cs="Arial"/>
                              <w:b/>
                              <w:sz w:val="28"/>
                              <w:szCs w:val="28"/>
                            </w:rPr>
                          </w:pPr>
                          <w:r>
                            <w:rPr>
                              <w:rFonts w:ascii="Arial Narrow" w:hAnsi="Arial Narrow" w:cs="Arial"/>
                              <w:b/>
                              <w:sz w:val="28"/>
                              <w:szCs w:val="28"/>
                            </w:rPr>
                            <w:t>September 17</w:t>
                          </w:r>
                          <w:r w:rsidR="00A761C2">
                            <w:rPr>
                              <w:rFonts w:ascii="Arial Narrow" w:hAnsi="Arial Narrow" w:cs="Arial"/>
                              <w:b/>
                              <w:sz w:val="28"/>
                              <w:szCs w:val="28"/>
                            </w:rPr>
                            <w:t xml:space="preserve">, </w:t>
                          </w:r>
                          <w:r w:rsidR="00805D35">
                            <w:rPr>
                              <w:rFonts w:ascii="Arial Narrow" w:hAnsi="Arial Narrow" w:cs="Arial"/>
                              <w:b/>
                              <w:sz w:val="28"/>
                              <w:szCs w:val="28"/>
                            </w:rPr>
                            <w:t>2018</w:t>
                          </w:r>
                          <w:r w:rsidR="008F0E1F">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CCC9C18" w:rsidR="00276C63" w:rsidRPr="00093223" w:rsidRDefault="00B32FF7" w:rsidP="005002A7">
                    <w:pPr>
                      <w:spacing w:after="120"/>
                      <w:jc w:val="center"/>
                      <w:rPr>
                        <w:rFonts w:ascii="Arial Narrow" w:hAnsi="Arial Narrow" w:cs="Arial"/>
                        <w:b/>
                        <w:sz w:val="28"/>
                        <w:szCs w:val="28"/>
                      </w:rPr>
                    </w:pPr>
                    <w:r>
                      <w:rPr>
                        <w:rFonts w:ascii="Arial Narrow" w:hAnsi="Arial Narrow" w:cs="Arial"/>
                        <w:b/>
                        <w:sz w:val="28"/>
                        <w:szCs w:val="28"/>
                      </w:rPr>
                      <w:t>September 17</w:t>
                    </w:r>
                    <w:r w:rsidR="00A761C2">
                      <w:rPr>
                        <w:rFonts w:ascii="Arial Narrow" w:hAnsi="Arial Narrow" w:cs="Arial"/>
                        <w:b/>
                        <w:sz w:val="28"/>
                        <w:szCs w:val="28"/>
                      </w:rPr>
                      <w:t xml:space="preserve">, </w:t>
                    </w:r>
                    <w:r w:rsidR="00805D35">
                      <w:rPr>
                        <w:rFonts w:ascii="Arial Narrow" w:hAnsi="Arial Narrow" w:cs="Arial"/>
                        <w:b/>
                        <w:sz w:val="28"/>
                        <w:szCs w:val="28"/>
                      </w:rPr>
                      <w:t>2018</w:t>
                    </w:r>
                    <w:r w:rsidR="008F0E1F">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0"/>
  </w:num>
  <w:num w:numId="5">
    <w:abstractNumId w:val="11"/>
  </w:num>
  <w:num w:numId="6">
    <w:abstractNumId w:val="4"/>
  </w:num>
  <w:num w:numId="7">
    <w:abstractNumId w:val="16"/>
  </w:num>
  <w:num w:numId="8">
    <w:abstractNumId w:val="3"/>
  </w:num>
  <w:num w:numId="9">
    <w:abstractNumId w:val="1"/>
  </w:num>
  <w:num w:numId="10">
    <w:abstractNumId w:val="13"/>
  </w:num>
  <w:num w:numId="11">
    <w:abstractNumId w:val="12"/>
  </w:num>
  <w:num w:numId="12">
    <w:abstractNumId w:val="5"/>
  </w:num>
  <w:num w:numId="13">
    <w:abstractNumId w:val="6"/>
  </w:num>
  <w:num w:numId="14">
    <w:abstractNumId w:val="17"/>
  </w:num>
  <w:num w:numId="15">
    <w:abstractNumId w:val="10"/>
  </w:num>
  <w:num w:numId="16">
    <w:abstractNumId w:val="8"/>
  </w:num>
  <w:num w:numId="17">
    <w:abstractNumId w:val="14"/>
  </w:num>
  <w:num w:numId="18">
    <w:abstractNumId w:val="18"/>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AF5"/>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40F5"/>
    <w:rsid w:val="00044F8F"/>
    <w:rsid w:val="00045204"/>
    <w:rsid w:val="0004535C"/>
    <w:rsid w:val="0004682B"/>
    <w:rsid w:val="00046C5C"/>
    <w:rsid w:val="0004719D"/>
    <w:rsid w:val="00047EFD"/>
    <w:rsid w:val="0005019C"/>
    <w:rsid w:val="00050DE1"/>
    <w:rsid w:val="000510F3"/>
    <w:rsid w:val="00052726"/>
    <w:rsid w:val="00052C92"/>
    <w:rsid w:val="00054BCB"/>
    <w:rsid w:val="000554AB"/>
    <w:rsid w:val="00055D9E"/>
    <w:rsid w:val="0005665E"/>
    <w:rsid w:val="000567C2"/>
    <w:rsid w:val="00057276"/>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1D75"/>
    <w:rsid w:val="000A327E"/>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56AA"/>
    <w:rsid w:val="001F5A37"/>
    <w:rsid w:val="001F7019"/>
    <w:rsid w:val="00200317"/>
    <w:rsid w:val="00201CB9"/>
    <w:rsid w:val="00203997"/>
    <w:rsid w:val="00203DFD"/>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3F9F"/>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28F"/>
    <w:rsid w:val="002B6D40"/>
    <w:rsid w:val="002B75CC"/>
    <w:rsid w:val="002B7C62"/>
    <w:rsid w:val="002B7D76"/>
    <w:rsid w:val="002C0BE6"/>
    <w:rsid w:val="002C0C1C"/>
    <w:rsid w:val="002C16BE"/>
    <w:rsid w:val="002C16E9"/>
    <w:rsid w:val="002C2A0D"/>
    <w:rsid w:val="002C389E"/>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49C"/>
    <w:rsid w:val="00301785"/>
    <w:rsid w:val="00301872"/>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D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48A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637E"/>
    <w:rsid w:val="004865BD"/>
    <w:rsid w:val="004866AB"/>
    <w:rsid w:val="00486AC5"/>
    <w:rsid w:val="00486D31"/>
    <w:rsid w:val="004901BC"/>
    <w:rsid w:val="004915EB"/>
    <w:rsid w:val="00491B0A"/>
    <w:rsid w:val="00491CF4"/>
    <w:rsid w:val="004949FA"/>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E3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04B"/>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39FA"/>
    <w:rsid w:val="0060477A"/>
    <w:rsid w:val="006049B5"/>
    <w:rsid w:val="006058B8"/>
    <w:rsid w:val="00605F47"/>
    <w:rsid w:val="0061115E"/>
    <w:rsid w:val="00611381"/>
    <w:rsid w:val="00611888"/>
    <w:rsid w:val="00611DA0"/>
    <w:rsid w:val="00612A52"/>
    <w:rsid w:val="00614B8E"/>
    <w:rsid w:val="00615083"/>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110C"/>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AB"/>
    <w:rsid w:val="00785638"/>
    <w:rsid w:val="00786636"/>
    <w:rsid w:val="00791327"/>
    <w:rsid w:val="00793171"/>
    <w:rsid w:val="007A0E95"/>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B68"/>
    <w:rsid w:val="007D3C3C"/>
    <w:rsid w:val="007D45A4"/>
    <w:rsid w:val="007D45D1"/>
    <w:rsid w:val="007D5240"/>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5E8"/>
    <w:rsid w:val="00821783"/>
    <w:rsid w:val="00821BD9"/>
    <w:rsid w:val="0082270A"/>
    <w:rsid w:val="008230E2"/>
    <w:rsid w:val="00824180"/>
    <w:rsid w:val="00825513"/>
    <w:rsid w:val="00826C41"/>
    <w:rsid w:val="008277D5"/>
    <w:rsid w:val="00830559"/>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451A"/>
    <w:rsid w:val="008E78D4"/>
    <w:rsid w:val="008E7F1E"/>
    <w:rsid w:val="008F0C32"/>
    <w:rsid w:val="008F0E1F"/>
    <w:rsid w:val="008F110F"/>
    <w:rsid w:val="008F4B69"/>
    <w:rsid w:val="008F55C2"/>
    <w:rsid w:val="008F6379"/>
    <w:rsid w:val="008F6791"/>
    <w:rsid w:val="008F6906"/>
    <w:rsid w:val="008F73AD"/>
    <w:rsid w:val="008F74C1"/>
    <w:rsid w:val="008F7DEC"/>
    <w:rsid w:val="0090023C"/>
    <w:rsid w:val="009033F3"/>
    <w:rsid w:val="009057C6"/>
    <w:rsid w:val="0090675A"/>
    <w:rsid w:val="00907DE1"/>
    <w:rsid w:val="00910239"/>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2279"/>
    <w:rsid w:val="0099320E"/>
    <w:rsid w:val="00993350"/>
    <w:rsid w:val="00993BB6"/>
    <w:rsid w:val="00994967"/>
    <w:rsid w:val="00994ADC"/>
    <w:rsid w:val="00995EDD"/>
    <w:rsid w:val="009973AE"/>
    <w:rsid w:val="009A0DA1"/>
    <w:rsid w:val="009A14A6"/>
    <w:rsid w:val="009A216C"/>
    <w:rsid w:val="009A46C5"/>
    <w:rsid w:val="009A5567"/>
    <w:rsid w:val="009A5A7B"/>
    <w:rsid w:val="009A71B5"/>
    <w:rsid w:val="009B055B"/>
    <w:rsid w:val="009B0C4C"/>
    <w:rsid w:val="009B117A"/>
    <w:rsid w:val="009B1966"/>
    <w:rsid w:val="009B1E86"/>
    <w:rsid w:val="009B222E"/>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E7E95"/>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4F20"/>
    <w:rsid w:val="00A15042"/>
    <w:rsid w:val="00A15C61"/>
    <w:rsid w:val="00A168C3"/>
    <w:rsid w:val="00A17D99"/>
    <w:rsid w:val="00A17E2A"/>
    <w:rsid w:val="00A200E3"/>
    <w:rsid w:val="00A20707"/>
    <w:rsid w:val="00A2074E"/>
    <w:rsid w:val="00A22A1B"/>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6180"/>
    <w:rsid w:val="00A672E8"/>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90DC4"/>
    <w:rsid w:val="00A91491"/>
    <w:rsid w:val="00A91726"/>
    <w:rsid w:val="00A91C63"/>
    <w:rsid w:val="00A93264"/>
    <w:rsid w:val="00A964E5"/>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B75"/>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67CF6"/>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11D5"/>
    <w:rsid w:val="00DC20D2"/>
    <w:rsid w:val="00DC2661"/>
    <w:rsid w:val="00DC44DC"/>
    <w:rsid w:val="00DC4A63"/>
    <w:rsid w:val="00DC521D"/>
    <w:rsid w:val="00DC5692"/>
    <w:rsid w:val="00DC5A14"/>
    <w:rsid w:val="00DC5ABA"/>
    <w:rsid w:val="00DC60E6"/>
    <w:rsid w:val="00DC6C92"/>
    <w:rsid w:val="00DD0139"/>
    <w:rsid w:val="00DD1956"/>
    <w:rsid w:val="00DD1B0F"/>
    <w:rsid w:val="00DD27E6"/>
    <w:rsid w:val="00DD2B35"/>
    <w:rsid w:val="00DD4E5A"/>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07B0E"/>
    <w:rsid w:val="00E102B6"/>
    <w:rsid w:val="00E1145E"/>
    <w:rsid w:val="00E11C5F"/>
    <w:rsid w:val="00E124C0"/>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28A6"/>
    <w:rsid w:val="00E531FE"/>
    <w:rsid w:val="00E539BC"/>
    <w:rsid w:val="00E54644"/>
    <w:rsid w:val="00E54C68"/>
    <w:rsid w:val="00E55824"/>
    <w:rsid w:val="00E55BE8"/>
    <w:rsid w:val="00E56C21"/>
    <w:rsid w:val="00E6039E"/>
    <w:rsid w:val="00E60955"/>
    <w:rsid w:val="00E61C88"/>
    <w:rsid w:val="00E6259A"/>
    <w:rsid w:val="00E6325C"/>
    <w:rsid w:val="00E634DD"/>
    <w:rsid w:val="00E65F89"/>
    <w:rsid w:val="00E66529"/>
    <w:rsid w:val="00E6763A"/>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F1"/>
    <w:rsid w:val="00EB1169"/>
    <w:rsid w:val="00EB2591"/>
    <w:rsid w:val="00EB36D1"/>
    <w:rsid w:val="00EB3EF7"/>
    <w:rsid w:val="00EB5260"/>
    <w:rsid w:val="00EB565F"/>
    <w:rsid w:val="00EB579E"/>
    <w:rsid w:val="00EB58E2"/>
    <w:rsid w:val="00EC264F"/>
    <w:rsid w:val="00EC4684"/>
    <w:rsid w:val="00EC4708"/>
    <w:rsid w:val="00EC4A35"/>
    <w:rsid w:val="00EC621F"/>
    <w:rsid w:val="00ED13AF"/>
    <w:rsid w:val="00ED1C05"/>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8B0"/>
    <w:rsid w:val="00F03E41"/>
    <w:rsid w:val="00F04185"/>
    <w:rsid w:val="00F05C73"/>
    <w:rsid w:val="00F063C7"/>
    <w:rsid w:val="00F06B19"/>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8D2"/>
    <w:rsid w:val="00F372DC"/>
    <w:rsid w:val="00F37720"/>
    <w:rsid w:val="00F37A52"/>
    <w:rsid w:val="00F41E97"/>
    <w:rsid w:val="00F41F2B"/>
    <w:rsid w:val="00F423DC"/>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57CF"/>
    <w:rsid w:val="00FC6545"/>
    <w:rsid w:val="00FC758C"/>
    <w:rsid w:val="00FD0204"/>
    <w:rsid w:val="00FD1BA9"/>
    <w:rsid w:val="00FD1E2C"/>
    <w:rsid w:val="00FD27F1"/>
    <w:rsid w:val="00FD4095"/>
    <w:rsid w:val="00FD4809"/>
    <w:rsid w:val="00FD57A3"/>
    <w:rsid w:val="00FD5CF8"/>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A08AEC5"/>
  <w15:docId w15:val="{A1E4098D-65DC-4B72-B4A1-5D9CD2F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5C65-ED3C-4E50-8178-E0F0F70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2018-10-22T20:22:00Z</cp:lastPrinted>
  <dcterms:created xsi:type="dcterms:W3CDTF">2020-01-08T21:10:00Z</dcterms:created>
  <dcterms:modified xsi:type="dcterms:W3CDTF">2020-01-08T21:10:00Z</dcterms:modified>
</cp:coreProperties>
</file>