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7D" w:rsidRDefault="00862B7D" w:rsidP="00096ECA">
      <w:pPr>
        <w:jc w:val="center"/>
      </w:pPr>
      <w:r>
        <w:rPr>
          <w:noProof/>
        </w:rPr>
        <mc:AlternateContent>
          <mc:Choice Requires="wps">
            <w:drawing>
              <wp:anchor distT="0" distB="0" distL="114300" distR="114300" simplePos="0" relativeHeight="251663360" behindDoc="0" locked="0" layoutInCell="1" allowOverlap="1" wp14:anchorId="7B0D4608" wp14:editId="4744986B">
                <wp:simplePos x="0" y="0"/>
                <wp:positionH relativeFrom="column">
                  <wp:posOffset>5208270</wp:posOffset>
                </wp:positionH>
                <wp:positionV relativeFrom="paragraph">
                  <wp:posOffset>-422910</wp:posOffset>
                </wp:positionV>
                <wp:extent cx="1781175" cy="857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811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0A2" w:rsidRPr="00D52B7E" w:rsidRDefault="003434E7" w:rsidP="00C800A2">
                            <w:pPr>
                              <w:jc w:val="both"/>
                              <w:rPr>
                                <w:rFonts w:asciiTheme="minorHAnsi" w:hAnsiTheme="minorHAnsi" w:cstheme="minorHAnsi"/>
                                <w:sz w:val="22"/>
                                <w:szCs w:val="22"/>
                                <w:u w:val="single"/>
                              </w:rPr>
                            </w:pPr>
                            <w:r w:rsidRPr="00D52B7E">
                              <w:rPr>
                                <w:rFonts w:asciiTheme="minorHAnsi" w:hAnsiTheme="minorHAnsi" w:cstheme="minorHAnsi"/>
                                <w:sz w:val="22"/>
                                <w:szCs w:val="22"/>
                                <w:u w:val="single"/>
                              </w:rPr>
                              <w:t>Instruction Office Use Only</w:t>
                            </w:r>
                          </w:p>
                          <w:p w:rsidR="003434E7" w:rsidRPr="00D52B7E" w:rsidRDefault="003434E7" w:rsidP="00C800A2">
                            <w:pPr>
                              <w:jc w:val="both"/>
                              <w:rPr>
                                <w:rFonts w:asciiTheme="minorHAnsi" w:hAnsiTheme="minorHAnsi" w:cstheme="minorHAnsi"/>
                                <w:sz w:val="22"/>
                                <w:szCs w:val="22"/>
                              </w:rPr>
                            </w:pPr>
                            <w:r w:rsidRPr="00D52B7E">
                              <w:rPr>
                                <w:rFonts w:asciiTheme="minorHAnsi" w:hAnsiTheme="minorHAnsi" w:cstheme="minorHAnsi"/>
                                <w:sz w:val="22"/>
                                <w:szCs w:val="22"/>
                              </w:rPr>
                              <w:t>Date received___________</w:t>
                            </w:r>
                          </w:p>
                          <w:p w:rsidR="003434E7" w:rsidRPr="00D52B7E" w:rsidRDefault="003434E7" w:rsidP="00C800A2">
                            <w:pPr>
                              <w:jc w:val="both"/>
                              <w:rPr>
                                <w:rFonts w:asciiTheme="minorHAnsi" w:hAnsiTheme="minorHAnsi" w:cstheme="minorHAnsi"/>
                                <w:sz w:val="22"/>
                                <w:szCs w:val="22"/>
                              </w:rPr>
                            </w:pPr>
                            <w:r w:rsidRPr="00D52B7E">
                              <w:rPr>
                                <w:rFonts w:asciiTheme="minorHAnsi" w:hAnsiTheme="minorHAnsi" w:cstheme="minorHAnsi"/>
                                <w:sz w:val="22"/>
                                <w:szCs w:val="22"/>
                              </w:rPr>
                              <w:t>LPC review ____________</w:t>
                            </w:r>
                          </w:p>
                          <w:p w:rsidR="00862B7D" w:rsidRPr="00D52B7E" w:rsidRDefault="00862B7D" w:rsidP="00C800A2">
                            <w:pPr>
                              <w:jc w:val="both"/>
                              <w:rPr>
                                <w:rFonts w:asciiTheme="minorHAnsi" w:hAnsiTheme="minorHAnsi" w:cstheme="minorHAnsi"/>
                                <w:sz w:val="22"/>
                                <w:szCs w:val="22"/>
                              </w:rPr>
                            </w:pPr>
                            <w:r w:rsidRPr="00D52B7E">
                              <w:rPr>
                                <w:rFonts w:asciiTheme="minorHAnsi" w:hAnsiTheme="minorHAnsi" w:cstheme="minorHAnsi"/>
                                <w:sz w:val="22"/>
                                <w:szCs w:val="22"/>
                              </w:rPr>
                              <w:t>Banner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D4608" id="_x0000_t202" coordsize="21600,21600" o:spt="202" path="m,l,21600r21600,l21600,xe">
                <v:stroke joinstyle="miter"/>
                <v:path gradientshapeok="t" o:connecttype="rect"/>
              </v:shapetype>
              <v:shape id="Text Box 1" o:spid="_x0000_s1026" type="#_x0000_t202" style="position:absolute;left:0;text-align:left;margin-left:410.1pt;margin-top:-33.3pt;width:140.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5jwIAALIFAAAOAAAAZHJzL2Uyb0RvYy54bWysVEtPGzEQvlfqf7B8L5tQXo3YoBREVQkV&#10;VKg4O16bWNge13aym/76zng3ITwuVL3sjj3fvD7PzOlZ5yxbqZgM+JqP90acKS+hMf6h5r/uLj+d&#10;cJay8I2w4FXN1yrxs+nHD6dtmKh9WIBtVGToxKdJG2q+yDlMqirJhXIi7UFQHpUaohMZj/GhaqJo&#10;0buz1f5odFS1EJsQQaqU8PaiV/Jp8a+1kvla66QyszXH3HL5xvKd07eanorJQxRhYeSQhviHLJww&#10;HoNuXV2ILNgymleunJEREui8J8FVoLWRqtSA1YxHL6q5XYigSi1ITgpbmtL/cyt/rG4iMw2+HWde&#10;OHyiO9Vl9hU6NiZ22pAmCLoNCMsdXhNyuE94SUV3Ojr6YzkM9cjzesstOZNkdHwyHh8fciZRd3J4&#10;vH9YyK+erENM+ZsCx0ioecS3K5SK1VXKGBGhGwgFS2BNc2msLQfqF3VuI1sJfGmbS45o8QxlPWtr&#10;fvQZQ7/yQK639nMr5CNV+dwDnqwnS1U6a0iLGOqZKFJeW0UY638qjcwWQt7IUUip/DbPgiaUxore&#10;Yzjgn7J6j3FfB1qUyODz1tgZD7Fn6Tm1zeOGWt3jkaSduknM3bwbOmQOzRobJ0I/eCnIS4NEX4mU&#10;b0TEScNewe2Rr/GjLeDrwCBxtoD45617wuMAoJazFie35un3UkTFmf3ucTS+jA8OaNTL4QA7DQ9x&#10;VzPf1filOwdsGWx/zK6IhM92I+oI7h6XzIyiokp4ibFrnjfiee73CS4pqWazAsLhDiJf+dsgyTXR&#10;Sw12192LGIYGzzgaP2Az42Lyos97LFl6mC0zaFOGgAjuWR2Ix8VQ+nRYYrR5ds8F9bRqp38BAAD/&#10;/wMAUEsDBBQABgAIAAAAIQDlqJ8+3gAAAAsBAAAPAAAAZHJzL2Rvd25yZXYueG1sTI/BTsMwEETv&#10;SPyDtZW4tXYjZEyIUwEqXDjRIs7b2LWtxnYUu2n4e9wTHFfzNPO22cy+J5Mek4tBwnrFgOjQReWC&#10;kfC1f1sKICljUNjHoCX86ASb9vamwVrFS/jU0y4bUkpCqlGCzXmoKU2d1R7TKg46lOwYR4+5nKOh&#10;asRLKfc9rRjj1KMLZcHioF+t7k67s5ewfTGPphM42q1Qzk3z9/HDvEt5t5ifn4BkPec/GK76RR3a&#10;4nSI56AS6SWIilUFlbDknAO5EmvGHoAcJHBxD7Rt6P8f2l8AAAD//wMAUEsBAi0AFAAGAAgAAAAh&#10;ALaDOJL+AAAA4QEAABMAAAAAAAAAAAAAAAAAAAAAAFtDb250ZW50X1R5cGVzXS54bWxQSwECLQAU&#10;AAYACAAAACEAOP0h/9YAAACUAQAACwAAAAAAAAAAAAAAAAAvAQAAX3JlbHMvLnJlbHNQSwECLQAU&#10;AAYACAAAACEAs/iruY8CAACyBQAADgAAAAAAAAAAAAAAAAAuAgAAZHJzL2Uyb0RvYy54bWxQSwEC&#10;LQAUAAYACAAAACEA5aifPt4AAAALAQAADwAAAAAAAAAAAAAAAADpBAAAZHJzL2Rvd25yZXYueG1s&#10;UEsFBgAAAAAEAAQA8wAAAPQFAAAAAA==&#10;" fillcolor="white [3201]" strokeweight=".5pt">
                <v:textbox>
                  <w:txbxContent>
                    <w:p w:rsidR="00C800A2" w:rsidRPr="00D52B7E" w:rsidRDefault="003434E7" w:rsidP="00C800A2">
                      <w:pPr>
                        <w:jc w:val="both"/>
                        <w:rPr>
                          <w:rFonts w:asciiTheme="minorHAnsi" w:hAnsiTheme="minorHAnsi" w:cstheme="minorHAnsi"/>
                          <w:sz w:val="22"/>
                          <w:szCs w:val="22"/>
                          <w:u w:val="single"/>
                        </w:rPr>
                      </w:pPr>
                      <w:r w:rsidRPr="00D52B7E">
                        <w:rPr>
                          <w:rFonts w:asciiTheme="minorHAnsi" w:hAnsiTheme="minorHAnsi" w:cstheme="minorHAnsi"/>
                          <w:sz w:val="22"/>
                          <w:szCs w:val="22"/>
                          <w:u w:val="single"/>
                        </w:rPr>
                        <w:t>Instruction Office Use Only</w:t>
                      </w:r>
                    </w:p>
                    <w:p w:rsidR="003434E7" w:rsidRPr="00D52B7E" w:rsidRDefault="003434E7" w:rsidP="00C800A2">
                      <w:pPr>
                        <w:jc w:val="both"/>
                        <w:rPr>
                          <w:rFonts w:asciiTheme="minorHAnsi" w:hAnsiTheme="minorHAnsi" w:cstheme="minorHAnsi"/>
                          <w:sz w:val="22"/>
                          <w:szCs w:val="22"/>
                        </w:rPr>
                      </w:pPr>
                      <w:r w:rsidRPr="00D52B7E">
                        <w:rPr>
                          <w:rFonts w:asciiTheme="minorHAnsi" w:hAnsiTheme="minorHAnsi" w:cstheme="minorHAnsi"/>
                          <w:sz w:val="22"/>
                          <w:szCs w:val="22"/>
                        </w:rPr>
                        <w:t>Date received___________</w:t>
                      </w:r>
                    </w:p>
                    <w:p w:rsidR="003434E7" w:rsidRPr="00D52B7E" w:rsidRDefault="003434E7" w:rsidP="00C800A2">
                      <w:pPr>
                        <w:jc w:val="both"/>
                        <w:rPr>
                          <w:rFonts w:asciiTheme="minorHAnsi" w:hAnsiTheme="minorHAnsi" w:cstheme="minorHAnsi"/>
                          <w:sz w:val="22"/>
                          <w:szCs w:val="22"/>
                        </w:rPr>
                      </w:pPr>
                      <w:r w:rsidRPr="00D52B7E">
                        <w:rPr>
                          <w:rFonts w:asciiTheme="minorHAnsi" w:hAnsiTheme="minorHAnsi" w:cstheme="minorHAnsi"/>
                          <w:sz w:val="22"/>
                          <w:szCs w:val="22"/>
                        </w:rPr>
                        <w:t>LPC review ____________</w:t>
                      </w:r>
                    </w:p>
                    <w:p w:rsidR="00862B7D" w:rsidRPr="00D52B7E" w:rsidRDefault="00862B7D" w:rsidP="00C800A2">
                      <w:pPr>
                        <w:jc w:val="both"/>
                        <w:rPr>
                          <w:rFonts w:asciiTheme="minorHAnsi" w:hAnsiTheme="minorHAnsi" w:cstheme="minorHAnsi"/>
                          <w:sz w:val="22"/>
                          <w:szCs w:val="22"/>
                        </w:rPr>
                      </w:pPr>
                      <w:r w:rsidRPr="00D52B7E">
                        <w:rPr>
                          <w:rFonts w:asciiTheme="minorHAnsi" w:hAnsiTheme="minorHAnsi" w:cstheme="minorHAnsi"/>
                          <w:sz w:val="22"/>
                          <w:szCs w:val="22"/>
                        </w:rPr>
                        <w:t>Banner ________________</w:t>
                      </w:r>
                    </w:p>
                  </w:txbxContent>
                </v:textbox>
              </v:shape>
            </w:pict>
          </mc:Fallback>
        </mc:AlternateContent>
      </w:r>
    </w:p>
    <w:p w:rsidR="004A1F77" w:rsidRDefault="004A1F77" w:rsidP="00AA72F2"/>
    <w:p w:rsidR="00D328A4" w:rsidRPr="00096ECA" w:rsidRDefault="00096ECA" w:rsidP="00096ECA">
      <w:pPr>
        <w:jc w:val="center"/>
        <w:rPr>
          <w:b/>
          <w:u w:val="single"/>
        </w:rPr>
      </w:pPr>
      <w:r w:rsidRPr="00E908A7">
        <w:rPr>
          <w:sz w:val="28"/>
        </w:rPr>
        <w:t xml:space="preserve"> </w:t>
      </w:r>
      <w:r w:rsidR="002757FA">
        <w:rPr>
          <w:b/>
          <w:sz w:val="28"/>
          <w:u w:val="single"/>
        </w:rPr>
        <w:t>Request</w:t>
      </w:r>
      <w:r w:rsidR="00E11CA1" w:rsidRPr="00CD4922">
        <w:rPr>
          <w:b/>
          <w:sz w:val="28"/>
          <w:u w:val="single"/>
        </w:rPr>
        <w:t xml:space="preserve"> for Teaching Lab Status</w:t>
      </w:r>
    </w:p>
    <w:p w:rsidR="004A1F77" w:rsidRDefault="004A1F77" w:rsidP="00406988">
      <w:pPr>
        <w:rPr>
          <w:rFonts w:asciiTheme="minorHAnsi" w:hAnsiTheme="minorHAnsi" w:cstheme="minorHAnsi"/>
          <w:b/>
        </w:rPr>
      </w:pPr>
    </w:p>
    <w:p w:rsidR="009C7AB2" w:rsidRPr="00155E2E" w:rsidRDefault="00406988" w:rsidP="00406988">
      <w:pPr>
        <w:rPr>
          <w:rFonts w:asciiTheme="minorHAnsi" w:hAnsiTheme="minorHAnsi" w:cstheme="minorHAnsi"/>
        </w:rPr>
      </w:pPr>
      <w:r w:rsidRPr="00155E2E">
        <w:rPr>
          <w:rFonts w:asciiTheme="minorHAnsi" w:hAnsiTheme="minorHAnsi" w:cstheme="minorHAnsi"/>
          <w:b/>
        </w:rPr>
        <w:t>Course Name</w:t>
      </w:r>
      <w:r w:rsidRPr="00155E2E">
        <w:rPr>
          <w:rFonts w:asciiTheme="minorHAnsi" w:hAnsiTheme="minorHAnsi" w:cstheme="minorHAnsi"/>
        </w:rPr>
        <w:t xml:space="preserve"> ____</w:t>
      </w:r>
      <w:r w:rsidR="002757FA" w:rsidRPr="00155E2E">
        <w:rPr>
          <w:rFonts w:asciiTheme="minorHAnsi" w:hAnsiTheme="minorHAnsi" w:cstheme="minorHAnsi"/>
        </w:rPr>
        <w:t>_________________________</w:t>
      </w:r>
      <w:r w:rsidR="00841D63">
        <w:rPr>
          <w:rFonts w:asciiTheme="minorHAnsi" w:hAnsiTheme="minorHAnsi" w:cstheme="minorHAnsi"/>
        </w:rPr>
        <w:t xml:space="preserve">_________________ </w:t>
      </w:r>
      <w:r w:rsidR="00841D63" w:rsidRPr="00155E2E">
        <w:rPr>
          <w:rFonts w:asciiTheme="minorHAnsi" w:hAnsiTheme="minorHAnsi" w:cstheme="minorHAnsi"/>
          <w:b/>
        </w:rPr>
        <w:t>Course Prefix &amp; Number</w:t>
      </w:r>
      <w:r w:rsidR="00841D63">
        <w:rPr>
          <w:rFonts w:asciiTheme="minorHAnsi" w:hAnsiTheme="minorHAnsi" w:cstheme="minorHAnsi"/>
        </w:rPr>
        <w:t xml:space="preserve"> _______</w:t>
      </w:r>
    </w:p>
    <w:p w:rsidR="004A1F77" w:rsidRDefault="004A1F77" w:rsidP="00D52B7E">
      <w:pPr>
        <w:rPr>
          <w:rFonts w:asciiTheme="minorHAnsi" w:hAnsiTheme="minorHAnsi" w:cstheme="minorHAnsi"/>
          <w:b/>
        </w:rPr>
      </w:pPr>
    </w:p>
    <w:p w:rsidR="00862476" w:rsidRDefault="00A078BD" w:rsidP="00D52B7E">
      <w:pPr>
        <w:rPr>
          <w:rFonts w:asciiTheme="minorHAnsi" w:hAnsiTheme="minorHAnsi" w:cstheme="minorHAnsi"/>
        </w:rPr>
      </w:pPr>
      <w:r>
        <w:rPr>
          <w:rFonts w:asciiTheme="minorHAnsi" w:hAnsiTheme="minorHAnsi" w:cstheme="minorHAnsi"/>
          <w:b/>
        </w:rPr>
        <w:t>Date Last Approved by EDC</w:t>
      </w:r>
      <w:r w:rsidR="004052BF">
        <w:rPr>
          <w:rFonts w:asciiTheme="minorHAnsi" w:hAnsiTheme="minorHAnsi" w:cstheme="minorHAnsi"/>
        </w:rPr>
        <w:t xml:space="preserve"> ________</w:t>
      </w:r>
      <w:r w:rsidR="00AA72F2">
        <w:rPr>
          <w:rFonts w:asciiTheme="minorHAnsi" w:hAnsiTheme="minorHAnsi" w:cstheme="minorHAnsi"/>
        </w:rPr>
        <w:t>_</w:t>
      </w:r>
      <w:r w:rsidR="00862476">
        <w:rPr>
          <w:rFonts w:asciiTheme="minorHAnsi" w:hAnsiTheme="minorHAnsi" w:cstheme="minorHAnsi"/>
        </w:rPr>
        <w:t>___________</w:t>
      </w:r>
      <w:r w:rsidR="00AA72F2" w:rsidRPr="00155E2E">
        <w:rPr>
          <w:rFonts w:asciiTheme="minorHAnsi" w:hAnsiTheme="minorHAnsi" w:cstheme="minorHAnsi"/>
        </w:rPr>
        <w:t xml:space="preserve"> </w:t>
      </w:r>
      <w:r w:rsidR="00032AC9">
        <w:rPr>
          <w:rFonts w:asciiTheme="minorHAnsi" w:hAnsiTheme="minorHAnsi" w:cstheme="minorHAnsi"/>
        </w:rPr>
        <w:t xml:space="preserve">  </w:t>
      </w:r>
    </w:p>
    <w:p w:rsidR="009C7AB2" w:rsidRPr="00155E2E" w:rsidRDefault="00401D56" w:rsidP="00D52B7E">
      <w:pPr>
        <w:rPr>
          <w:rFonts w:asciiTheme="minorHAnsi" w:hAnsiTheme="minorHAnsi" w:cstheme="minorHAnsi"/>
        </w:rPr>
      </w:pPr>
      <w:r>
        <w:rPr>
          <w:rFonts w:asciiTheme="minorHAnsi" w:hAnsiTheme="minorHAnsi" w:cstheme="minorHAnsi"/>
        </w:rPr>
        <w:t>To check</w:t>
      </w:r>
      <w:r w:rsidR="006968BD">
        <w:rPr>
          <w:rFonts w:asciiTheme="minorHAnsi" w:hAnsiTheme="minorHAnsi" w:cstheme="minorHAnsi"/>
        </w:rPr>
        <w:t xml:space="preserve"> approval date</w:t>
      </w:r>
      <w:r>
        <w:rPr>
          <w:rFonts w:asciiTheme="minorHAnsi" w:hAnsiTheme="minorHAnsi" w:cstheme="minorHAnsi"/>
        </w:rPr>
        <w:t>, g</w:t>
      </w:r>
      <w:r w:rsidR="003B032C">
        <w:rPr>
          <w:rFonts w:asciiTheme="minorHAnsi" w:hAnsiTheme="minorHAnsi" w:cstheme="minorHAnsi"/>
        </w:rPr>
        <w:t>o to</w:t>
      </w:r>
      <w:r w:rsidR="003B032C" w:rsidRPr="003B032C">
        <w:rPr>
          <w:rFonts w:asciiTheme="minorHAnsi" w:hAnsiTheme="minorHAnsi" w:cstheme="minorHAnsi"/>
        </w:rPr>
        <w:t xml:space="preserve"> </w:t>
      </w:r>
      <w:hyperlink r:id="rId8" w:history="1">
        <w:r w:rsidR="003B032C" w:rsidRPr="003B032C">
          <w:rPr>
            <w:rStyle w:val="Hyperlink"/>
            <w:rFonts w:asciiTheme="minorHAnsi" w:hAnsiTheme="minorHAnsi" w:cstheme="minorHAnsi"/>
            <w:color w:val="auto"/>
          </w:rPr>
          <w:t>http://webcms.mtsac.edu/webcms/</w:t>
        </w:r>
        <w:r w:rsidR="003B032C" w:rsidRPr="003B032C">
          <w:rPr>
            <w:rStyle w:val="Hyperlink"/>
            <w:rFonts w:asciiTheme="minorHAnsi" w:hAnsiTheme="minorHAnsi" w:cstheme="minorHAnsi"/>
            <w:color w:val="auto"/>
            <w:u w:val="none"/>
          </w:rPr>
          <w:t xml:space="preserve"> and</w:t>
        </w:r>
      </w:hyperlink>
      <w:r w:rsidR="003B032C">
        <w:rPr>
          <w:rFonts w:asciiTheme="minorHAnsi" w:hAnsiTheme="minorHAnsi" w:cstheme="minorHAnsi"/>
        </w:rPr>
        <w:t xml:space="preserve"> select Public Access. Enter Course prefix and number. View Date Approved column</w:t>
      </w:r>
      <w:r w:rsidR="00032AC9">
        <w:rPr>
          <w:rFonts w:asciiTheme="minorHAnsi" w:hAnsiTheme="minorHAnsi" w:cstheme="minorHAnsi"/>
        </w:rPr>
        <w:t>.</w:t>
      </w:r>
      <w:r w:rsidR="00862476" w:rsidRPr="00862476">
        <w:rPr>
          <w:rFonts w:asciiTheme="minorHAnsi" w:hAnsiTheme="minorHAnsi" w:cstheme="minorHAnsi"/>
        </w:rPr>
        <w:t xml:space="preserve"> </w:t>
      </w:r>
      <w:r w:rsidR="00862476">
        <w:rPr>
          <w:rFonts w:asciiTheme="minorHAnsi" w:hAnsiTheme="minorHAnsi" w:cstheme="minorHAnsi"/>
        </w:rPr>
        <w:t xml:space="preserve">Only </w:t>
      </w:r>
      <w:r w:rsidR="00862476" w:rsidRPr="00DE5980">
        <w:rPr>
          <w:rFonts w:asciiTheme="minorHAnsi" w:hAnsiTheme="minorHAnsi" w:cstheme="minorHAnsi"/>
        </w:rPr>
        <w:t>cours</w:t>
      </w:r>
      <w:r w:rsidR="001526F3">
        <w:rPr>
          <w:rFonts w:asciiTheme="minorHAnsi" w:hAnsiTheme="minorHAnsi" w:cstheme="minorHAnsi"/>
        </w:rPr>
        <w:t>es with an approval date of 2009</w:t>
      </w:r>
      <w:r w:rsidR="00862476">
        <w:rPr>
          <w:rFonts w:asciiTheme="minorHAnsi" w:hAnsiTheme="minorHAnsi" w:cstheme="minorHAnsi"/>
        </w:rPr>
        <w:t xml:space="preserve"> or later will be considered.</w:t>
      </w:r>
    </w:p>
    <w:p w:rsidR="004A1F77" w:rsidRDefault="004A1F77" w:rsidP="00406988">
      <w:pPr>
        <w:rPr>
          <w:rFonts w:asciiTheme="minorHAnsi" w:hAnsiTheme="minorHAnsi" w:cstheme="minorHAnsi"/>
          <w:b/>
        </w:rPr>
      </w:pPr>
    </w:p>
    <w:p w:rsidR="00406988" w:rsidRPr="00155E2E" w:rsidRDefault="009C7AB2" w:rsidP="00406988">
      <w:pPr>
        <w:rPr>
          <w:rFonts w:asciiTheme="minorHAnsi" w:hAnsiTheme="minorHAnsi" w:cstheme="minorHAnsi"/>
        </w:rPr>
      </w:pPr>
      <w:r w:rsidRPr="00155E2E">
        <w:rPr>
          <w:rFonts w:asciiTheme="minorHAnsi" w:hAnsiTheme="minorHAnsi" w:cstheme="minorHAnsi"/>
          <w:b/>
        </w:rPr>
        <w:t>Total Units</w:t>
      </w:r>
      <w:r w:rsidRPr="00155E2E">
        <w:rPr>
          <w:rFonts w:asciiTheme="minorHAnsi" w:hAnsiTheme="minorHAnsi" w:cstheme="minorHAnsi"/>
        </w:rPr>
        <w:t xml:space="preserve"> ___</w:t>
      </w:r>
      <w:r w:rsidR="003B032C">
        <w:rPr>
          <w:rFonts w:asciiTheme="minorHAnsi" w:hAnsiTheme="minorHAnsi" w:cstheme="minorHAnsi"/>
        </w:rPr>
        <w:t>_</w:t>
      </w:r>
      <w:r w:rsidR="00AA72F2">
        <w:rPr>
          <w:rFonts w:asciiTheme="minorHAnsi" w:hAnsiTheme="minorHAnsi" w:cstheme="minorHAnsi"/>
        </w:rPr>
        <w:t>_</w:t>
      </w:r>
      <w:r w:rsidR="009B4329">
        <w:rPr>
          <w:rFonts w:asciiTheme="minorHAnsi" w:hAnsiTheme="minorHAnsi" w:cstheme="minorHAnsi"/>
        </w:rPr>
        <w:t>____</w:t>
      </w:r>
      <w:r w:rsidR="00AA72F2" w:rsidRPr="00155E2E">
        <w:rPr>
          <w:rFonts w:asciiTheme="minorHAnsi" w:hAnsiTheme="minorHAnsi" w:cstheme="minorHAnsi"/>
        </w:rPr>
        <w:t xml:space="preserve"> </w:t>
      </w:r>
      <w:r w:rsidR="00AA72F2" w:rsidRPr="00AA72F2">
        <w:rPr>
          <w:rFonts w:asciiTheme="minorHAnsi" w:hAnsiTheme="minorHAnsi" w:cstheme="minorHAnsi"/>
          <w:b/>
        </w:rPr>
        <w:t>Number</w:t>
      </w:r>
      <w:r w:rsidRPr="00155E2E">
        <w:rPr>
          <w:rFonts w:asciiTheme="minorHAnsi" w:hAnsiTheme="minorHAnsi" w:cstheme="minorHAnsi"/>
          <w:b/>
        </w:rPr>
        <w:t xml:space="preserve"> of </w:t>
      </w:r>
      <w:r w:rsidR="00406988" w:rsidRPr="00155E2E">
        <w:rPr>
          <w:rFonts w:asciiTheme="minorHAnsi" w:hAnsiTheme="minorHAnsi" w:cstheme="minorHAnsi"/>
          <w:b/>
        </w:rPr>
        <w:t>Hours Lecture</w:t>
      </w:r>
      <w:r w:rsidRPr="00155E2E">
        <w:rPr>
          <w:rFonts w:asciiTheme="minorHAnsi" w:hAnsiTheme="minorHAnsi" w:cstheme="minorHAnsi"/>
          <w:b/>
        </w:rPr>
        <w:t>/Week</w:t>
      </w:r>
      <w:r w:rsidRPr="00155E2E">
        <w:rPr>
          <w:rFonts w:asciiTheme="minorHAnsi" w:hAnsiTheme="minorHAnsi" w:cstheme="minorHAnsi"/>
        </w:rPr>
        <w:t xml:space="preserve"> ___</w:t>
      </w:r>
      <w:r w:rsidR="003B032C">
        <w:rPr>
          <w:rFonts w:asciiTheme="minorHAnsi" w:hAnsiTheme="minorHAnsi" w:cstheme="minorHAnsi"/>
        </w:rPr>
        <w:t>_</w:t>
      </w:r>
      <w:r w:rsidR="00AA72F2">
        <w:rPr>
          <w:rFonts w:asciiTheme="minorHAnsi" w:hAnsiTheme="minorHAnsi" w:cstheme="minorHAnsi"/>
        </w:rPr>
        <w:t>_</w:t>
      </w:r>
      <w:r w:rsidR="009B4329">
        <w:rPr>
          <w:rFonts w:asciiTheme="minorHAnsi" w:hAnsiTheme="minorHAnsi" w:cstheme="minorHAnsi"/>
        </w:rPr>
        <w:t>___</w:t>
      </w:r>
      <w:r w:rsidR="00AA72F2">
        <w:rPr>
          <w:rFonts w:asciiTheme="minorHAnsi" w:hAnsiTheme="minorHAnsi" w:cstheme="minorHAnsi"/>
        </w:rPr>
        <w:t xml:space="preserve"> </w:t>
      </w:r>
      <w:r w:rsidR="00AA72F2" w:rsidRPr="00AA72F2">
        <w:rPr>
          <w:rFonts w:asciiTheme="minorHAnsi" w:hAnsiTheme="minorHAnsi" w:cstheme="minorHAnsi"/>
          <w:b/>
        </w:rPr>
        <w:t>Number</w:t>
      </w:r>
      <w:r w:rsidRPr="00155E2E">
        <w:rPr>
          <w:rFonts w:asciiTheme="minorHAnsi" w:hAnsiTheme="minorHAnsi" w:cstheme="minorHAnsi"/>
          <w:b/>
        </w:rPr>
        <w:t xml:space="preserve"> of </w:t>
      </w:r>
      <w:r w:rsidR="00406988" w:rsidRPr="00155E2E">
        <w:rPr>
          <w:rFonts w:asciiTheme="minorHAnsi" w:hAnsiTheme="minorHAnsi" w:cstheme="minorHAnsi"/>
          <w:b/>
        </w:rPr>
        <w:t>Hours Lab</w:t>
      </w:r>
      <w:r w:rsidRPr="00155E2E">
        <w:rPr>
          <w:rFonts w:asciiTheme="minorHAnsi" w:hAnsiTheme="minorHAnsi" w:cstheme="minorHAnsi"/>
          <w:b/>
        </w:rPr>
        <w:t>/Week</w:t>
      </w:r>
      <w:r w:rsidR="00E777AE" w:rsidRPr="00155E2E">
        <w:rPr>
          <w:rFonts w:asciiTheme="minorHAnsi" w:hAnsiTheme="minorHAnsi" w:cstheme="minorHAnsi"/>
          <w:b/>
        </w:rPr>
        <w:t xml:space="preserve"> </w:t>
      </w:r>
      <w:r w:rsidR="00E777AE" w:rsidRPr="00401D56">
        <w:rPr>
          <w:rFonts w:asciiTheme="minorHAnsi" w:hAnsiTheme="minorHAnsi" w:cstheme="minorHAnsi"/>
        </w:rPr>
        <w:t>__</w:t>
      </w:r>
      <w:r w:rsidR="003B032C" w:rsidRPr="00401D56">
        <w:rPr>
          <w:rFonts w:asciiTheme="minorHAnsi" w:hAnsiTheme="minorHAnsi" w:cstheme="minorHAnsi"/>
        </w:rPr>
        <w:t>__</w:t>
      </w:r>
      <w:r w:rsidR="009B4329">
        <w:rPr>
          <w:rFonts w:asciiTheme="minorHAnsi" w:hAnsiTheme="minorHAnsi" w:cstheme="minorHAnsi"/>
        </w:rPr>
        <w:t>_____</w:t>
      </w:r>
    </w:p>
    <w:p w:rsidR="004A1F77" w:rsidRDefault="004A1F77" w:rsidP="00406988">
      <w:pPr>
        <w:rPr>
          <w:rFonts w:asciiTheme="minorHAnsi" w:hAnsiTheme="minorHAnsi" w:cstheme="minorHAnsi"/>
          <w:b/>
        </w:rPr>
      </w:pPr>
    </w:p>
    <w:p w:rsidR="004052BF" w:rsidRPr="00155E2E" w:rsidRDefault="00406988" w:rsidP="00406988">
      <w:pPr>
        <w:rPr>
          <w:rFonts w:asciiTheme="minorHAnsi" w:hAnsiTheme="minorHAnsi" w:cstheme="minorHAnsi"/>
        </w:rPr>
      </w:pPr>
      <w:r w:rsidRPr="00155E2E">
        <w:rPr>
          <w:rFonts w:asciiTheme="minorHAnsi" w:hAnsiTheme="minorHAnsi" w:cstheme="minorHAnsi"/>
          <w:b/>
        </w:rPr>
        <w:t>Submitted by</w:t>
      </w:r>
      <w:r w:rsidRPr="00155E2E">
        <w:rPr>
          <w:rFonts w:asciiTheme="minorHAnsi" w:hAnsiTheme="minorHAnsi" w:cstheme="minorHAnsi"/>
        </w:rPr>
        <w:t xml:space="preserve"> ____________________________</w:t>
      </w:r>
      <w:r w:rsidR="009C7AB2" w:rsidRPr="00155E2E">
        <w:rPr>
          <w:rFonts w:asciiTheme="minorHAnsi" w:hAnsiTheme="minorHAnsi" w:cstheme="minorHAnsi"/>
        </w:rPr>
        <w:t>_______________________________</w:t>
      </w:r>
      <w:r w:rsidR="003B032C">
        <w:rPr>
          <w:rFonts w:asciiTheme="minorHAnsi" w:hAnsiTheme="minorHAnsi" w:cstheme="minorHAnsi"/>
        </w:rPr>
        <w:t>_________________</w:t>
      </w:r>
    </w:p>
    <w:p w:rsidR="00A078BD" w:rsidRPr="00A078BD" w:rsidRDefault="002757FA" w:rsidP="00406988">
      <w:pPr>
        <w:rPr>
          <w:rFonts w:asciiTheme="minorHAnsi" w:hAnsiTheme="minorHAnsi" w:cstheme="minorHAnsi"/>
          <w:vertAlign w:val="subscript"/>
        </w:rPr>
      </w:pPr>
      <w:r w:rsidRPr="00155E2E">
        <w:rPr>
          <w:rFonts w:asciiTheme="minorHAnsi" w:hAnsiTheme="minorHAnsi" w:cstheme="minorHAnsi"/>
        </w:rPr>
        <w:tab/>
      </w:r>
      <w:r w:rsidRPr="00155E2E">
        <w:rPr>
          <w:rFonts w:asciiTheme="minorHAnsi" w:hAnsiTheme="minorHAnsi" w:cstheme="minorHAnsi"/>
        </w:rPr>
        <w:tab/>
      </w:r>
      <w:r w:rsidR="00CD4922" w:rsidRPr="00155E2E">
        <w:rPr>
          <w:rFonts w:asciiTheme="minorHAnsi" w:hAnsiTheme="minorHAnsi" w:cstheme="minorHAnsi"/>
          <w:vertAlign w:val="subscript"/>
        </w:rPr>
        <w:t>(Please Print)</w:t>
      </w:r>
      <w:r w:rsidRPr="00155E2E">
        <w:rPr>
          <w:rFonts w:asciiTheme="minorHAnsi" w:hAnsiTheme="minorHAnsi" w:cstheme="minorHAnsi"/>
          <w:vertAlign w:val="subscript"/>
        </w:rPr>
        <w:tab/>
      </w:r>
      <w:r w:rsidRPr="00155E2E">
        <w:rPr>
          <w:rFonts w:asciiTheme="minorHAnsi" w:hAnsiTheme="minorHAnsi" w:cstheme="minorHAnsi"/>
          <w:vertAlign w:val="subscript"/>
        </w:rPr>
        <w:tab/>
      </w:r>
      <w:r w:rsidRPr="00155E2E">
        <w:rPr>
          <w:rFonts w:asciiTheme="minorHAnsi" w:hAnsiTheme="minorHAnsi" w:cstheme="minorHAnsi"/>
          <w:vertAlign w:val="subscript"/>
        </w:rPr>
        <w:tab/>
      </w:r>
      <w:r w:rsidRPr="00155E2E">
        <w:rPr>
          <w:rFonts w:asciiTheme="minorHAnsi" w:hAnsiTheme="minorHAnsi" w:cstheme="minorHAnsi"/>
          <w:vertAlign w:val="subscript"/>
        </w:rPr>
        <w:tab/>
      </w:r>
      <w:r w:rsidR="008B475B">
        <w:rPr>
          <w:rFonts w:asciiTheme="minorHAnsi" w:hAnsiTheme="minorHAnsi" w:cstheme="minorHAnsi"/>
          <w:vertAlign w:val="subscript"/>
        </w:rPr>
        <w:tab/>
      </w:r>
      <w:r w:rsidR="008B475B">
        <w:rPr>
          <w:rFonts w:asciiTheme="minorHAnsi" w:hAnsiTheme="minorHAnsi" w:cstheme="minorHAnsi"/>
          <w:vertAlign w:val="subscript"/>
        </w:rPr>
        <w:tab/>
      </w:r>
      <w:r w:rsidRPr="00155E2E">
        <w:rPr>
          <w:rFonts w:asciiTheme="minorHAnsi" w:hAnsiTheme="minorHAnsi" w:cstheme="minorHAnsi"/>
          <w:vertAlign w:val="subscript"/>
        </w:rPr>
        <w:t>(Date)</w:t>
      </w:r>
      <w:r w:rsidR="003B032C">
        <w:rPr>
          <w:rFonts w:asciiTheme="minorHAnsi" w:hAnsiTheme="minorHAnsi" w:cstheme="minorHAnsi"/>
          <w:vertAlign w:val="subscript"/>
        </w:rPr>
        <w:t xml:space="preserve">    </w:t>
      </w:r>
      <w:r w:rsidR="00A078BD" w:rsidRPr="00A078BD">
        <w:rPr>
          <w:rFonts w:asciiTheme="minorHAnsi" w:hAnsiTheme="minorHAnsi" w:cstheme="minorHAnsi"/>
          <w:vertAlign w:val="subscript"/>
        </w:rPr>
        <w:t>Requests will be processed in the order received.</w:t>
      </w:r>
    </w:p>
    <w:p w:rsidR="004A1F77" w:rsidRDefault="004A1F77" w:rsidP="00406988">
      <w:pPr>
        <w:rPr>
          <w:rFonts w:asciiTheme="minorHAnsi" w:hAnsiTheme="minorHAnsi" w:cstheme="minorHAnsi"/>
          <w:b/>
        </w:rPr>
      </w:pPr>
    </w:p>
    <w:p w:rsidR="007E4017" w:rsidRDefault="004052BF" w:rsidP="00406988">
      <w:pPr>
        <w:rPr>
          <w:rFonts w:asciiTheme="minorHAnsi" w:hAnsiTheme="minorHAnsi" w:cstheme="minorHAnsi"/>
          <w:b/>
        </w:rPr>
      </w:pPr>
      <w:r w:rsidRPr="00A078BD">
        <w:rPr>
          <w:rFonts w:asciiTheme="minorHAnsi" w:hAnsiTheme="minorHAnsi" w:cstheme="minorHAnsi"/>
          <w:b/>
        </w:rPr>
        <w:t>Department Chair</w:t>
      </w:r>
      <w:r w:rsidR="00A078BD">
        <w:rPr>
          <w:rFonts w:asciiTheme="minorHAnsi" w:hAnsiTheme="minorHAnsi" w:cstheme="minorHAnsi"/>
          <w:b/>
        </w:rPr>
        <w:t xml:space="preserve"> </w:t>
      </w:r>
      <w:r w:rsidR="00A078BD" w:rsidRPr="00401D56">
        <w:rPr>
          <w:rFonts w:asciiTheme="minorHAnsi" w:hAnsiTheme="minorHAnsi" w:cstheme="minorHAnsi"/>
        </w:rPr>
        <w:t>________</w:t>
      </w:r>
      <w:r w:rsidR="008B475B" w:rsidRPr="00401D56">
        <w:rPr>
          <w:rFonts w:asciiTheme="minorHAnsi" w:hAnsiTheme="minorHAnsi" w:cstheme="minorHAnsi"/>
        </w:rPr>
        <w:t>_____________________________</w:t>
      </w:r>
      <w:r w:rsidR="00DA59F0">
        <w:rPr>
          <w:rFonts w:asciiTheme="minorHAnsi" w:hAnsiTheme="minorHAnsi" w:cstheme="minorHAnsi"/>
        </w:rPr>
        <w:t>___</w:t>
      </w:r>
      <w:r w:rsidR="007E4017">
        <w:rPr>
          <w:rFonts w:asciiTheme="minorHAnsi" w:hAnsiTheme="minorHAnsi" w:cstheme="minorHAnsi"/>
        </w:rPr>
        <w:t>________________________________</w:t>
      </w:r>
      <w:r w:rsidR="008B475B">
        <w:rPr>
          <w:rFonts w:asciiTheme="minorHAnsi" w:hAnsiTheme="minorHAnsi" w:cstheme="minorHAnsi"/>
          <w:b/>
        </w:rPr>
        <w:t xml:space="preserve"> </w:t>
      </w:r>
    </w:p>
    <w:p w:rsidR="007E4017" w:rsidRDefault="007E4017" w:rsidP="007E4017">
      <w:pPr>
        <w:ind w:left="1440" w:firstLine="720"/>
        <w:rPr>
          <w:rFonts w:asciiTheme="minorHAnsi" w:hAnsiTheme="minorHAnsi" w:cstheme="minorHAnsi"/>
          <w:b/>
        </w:rPr>
      </w:pPr>
      <w:r w:rsidRPr="00DA59F0">
        <w:rPr>
          <w:rFonts w:asciiTheme="minorHAnsi" w:hAnsiTheme="minorHAnsi" w:cstheme="minorHAnsi"/>
          <w:vertAlign w:val="subscript"/>
        </w:rPr>
        <w:t>(Signature)</w:t>
      </w:r>
      <w:r w:rsidRPr="00DA59F0">
        <w:rPr>
          <w:rFonts w:asciiTheme="minorHAnsi" w:hAnsiTheme="minorHAnsi" w:cstheme="minorHAnsi"/>
          <w:vertAlign w:val="subscript"/>
        </w:rPr>
        <w:tab/>
      </w:r>
      <w:r w:rsidRPr="00DA59F0">
        <w:rPr>
          <w:rFonts w:asciiTheme="minorHAnsi" w:hAnsiTheme="minorHAnsi" w:cstheme="minorHAnsi"/>
          <w:vertAlign w:val="subscript"/>
        </w:rPr>
        <w:tab/>
      </w:r>
      <w:r w:rsidRPr="00DA59F0">
        <w:rPr>
          <w:rFonts w:asciiTheme="minorHAnsi" w:hAnsiTheme="minorHAnsi" w:cstheme="minorHAnsi"/>
          <w:vertAlign w:val="subscript"/>
        </w:rPr>
        <w:tab/>
      </w:r>
      <w:r>
        <w:rPr>
          <w:rFonts w:asciiTheme="minorHAnsi" w:hAnsiTheme="minorHAnsi" w:cstheme="minorHAnsi"/>
          <w:vertAlign w:val="subscript"/>
        </w:rPr>
        <w:tab/>
      </w:r>
      <w:r>
        <w:rPr>
          <w:rFonts w:asciiTheme="minorHAnsi" w:hAnsiTheme="minorHAnsi" w:cstheme="minorHAnsi"/>
          <w:vertAlign w:val="subscript"/>
        </w:rPr>
        <w:tab/>
      </w:r>
      <w:r>
        <w:rPr>
          <w:rFonts w:asciiTheme="minorHAnsi" w:hAnsiTheme="minorHAnsi" w:cstheme="minorHAnsi"/>
          <w:vertAlign w:val="subscript"/>
        </w:rPr>
        <w:tab/>
      </w:r>
      <w:r>
        <w:rPr>
          <w:rFonts w:asciiTheme="minorHAnsi" w:hAnsiTheme="minorHAnsi" w:cstheme="minorHAnsi"/>
          <w:vertAlign w:val="subscript"/>
        </w:rPr>
        <w:tab/>
      </w:r>
      <w:r w:rsidRPr="00DA59F0">
        <w:rPr>
          <w:rFonts w:asciiTheme="minorHAnsi" w:hAnsiTheme="minorHAnsi" w:cstheme="minorHAnsi"/>
          <w:vertAlign w:val="subscript"/>
        </w:rPr>
        <w:t>(Date)</w:t>
      </w:r>
    </w:p>
    <w:p w:rsidR="007E4017" w:rsidRDefault="007E4017" w:rsidP="00406988">
      <w:pPr>
        <w:rPr>
          <w:rFonts w:asciiTheme="minorHAnsi" w:hAnsiTheme="minorHAnsi" w:cstheme="minorHAnsi"/>
          <w:b/>
        </w:rPr>
      </w:pPr>
    </w:p>
    <w:p w:rsidR="004052BF" w:rsidRDefault="00A078BD" w:rsidP="00406988">
      <w:pPr>
        <w:rPr>
          <w:rFonts w:asciiTheme="minorHAnsi" w:hAnsiTheme="minorHAnsi" w:cstheme="minorHAnsi"/>
          <w:b/>
        </w:rPr>
      </w:pPr>
      <w:r>
        <w:rPr>
          <w:rFonts w:asciiTheme="minorHAnsi" w:hAnsiTheme="minorHAnsi" w:cstheme="minorHAnsi"/>
          <w:b/>
        </w:rPr>
        <w:t>Departmental Approval</w:t>
      </w:r>
      <w:r w:rsidR="008B475B">
        <w:rPr>
          <w:rFonts w:asciiTheme="minorHAnsi" w:hAnsiTheme="minorHAnsi" w:cstheme="minorHAnsi"/>
          <w:b/>
        </w:rPr>
        <w:t xml:space="preserve"> </w:t>
      </w:r>
      <w:r w:rsidR="00B947BE">
        <w:rPr>
          <w:rFonts w:asciiTheme="minorHAnsi" w:hAnsiTheme="minorHAnsi" w:cstheme="minorHAnsi"/>
          <w:b/>
        </w:rPr>
        <w:t>for S</w:t>
      </w:r>
      <w:r w:rsidR="007E4017">
        <w:rPr>
          <w:rFonts w:asciiTheme="minorHAnsi" w:hAnsiTheme="minorHAnsi" w:cstheme="minorHAnsi"/>
          <w:b/>
        </w:rPr>
        <w:t xml:space="preserve">ubmission for Lab Parity </w:t>
      </w:r>
      <w:r w:rsidR="008B475B" w:rsidRPr="00401D56">
        <w:rPr>
          <w:rFonts w:asciiTheme="minorHAnsi" w:hAnsiTheme="minorHAnsi" w:cstheme="minorHAnsi"/>
        </w:rPr>
        <w:t>___________</w:t>
      </w:r>
      <w:r w:rsidR="007E4017">
        <w:rPr>
          <w:rFonts w:asciiTheme="minorHAnsi" w:hAnsiTheme="minorHAnsi" w:cstheme="minorHAnsi"/>
        </w:rPr>
        <w:t>________________________________</w:t>
      </w:r>
    </w:p>
    <w:p w:rsidR="008B475B" w:rsidRPr="00DA59F0" w:rsidRDefault="008B475B" w:rsidP="00406988">
      <w:pPr>
        <w:rPr>
          <w:rFonts w:asciiTheme="minorHAnsi" w:hAnsiTheme="minorHAnsi" w:cstheme="minorHAnsi"/>
          <w:vertAlign w:val="subscript"/>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DA59F0">
        <w:rPr>
          <w:rFonts w:asciiTheme="minorHAnsi" w:hAnsiTheme="minorHAnsi" w:cstheme="minorHAnsi"/>
          <w:vertAlign w:val="subscript"/>
        </w:rPr>
        <w:tab/>
      </w:r>
      <w:r w:rsidRPr="00DA59F0">
        <w:rPr>
          <w:rFonts w:asciiTheme="minorHAnsi" w:hAnsiTheme="minorHAnsi" w:cstheme="minorHAnsi"/>
          <w:vertAlign w:val="subscript"/>
        </w:rPr>
        <w:tab/>
      </w:r>
      <w:r w:rsidR="00A834BD">
        <w:rPr>
          <w:rFonts w:asciiTheme="minorHAnsi" w:hAnsiTheme="minorHAnsi" w:cstheme="minorHAnsi"/>
          <w:vertAlign w:val="subscript"/>
        </w:rPr>
        <w:tab/>
      </w:r>
      <w:r w:rsidR="007E4017">
        <w:rPr>
          <w:rFonts w:asciiTheme="minorHAnsi" w:hAnsiTheme="minorHAnsi" w:cstheme="minorHAnsi"/>
          <w:vertAlign w:val="subscript"/>
        </w:rPr>
        <w:tab/>
      </w:r>
      <w:r w:rsidR="007E4017">
        <w:rPr>
          <w:rFonts w:asciiTheme="minorHAnsi" w:hAnsiTheme="minorHAnsi" w:cstheme="minorHAnsi"/>
          <w:vertAlign w:val="subscript"/>
        </w:rPr>
        <w:tab/>
      </w:r>
      <w:r w:rsidR="007E4017">
        <w:rPr>
          <w:rFonts w:asciiTheme="minorHAnsi" w:hAnsiTheme="minorHAnsi" w:cstheme="minorHAnsi"/>
          <w:vertAlign w:val="subscript"/>
        </w:rPr>
        <w:tab/>
      </w:r>
      <w:r w:rsidR="007E4017">
        <w:rPr>
          <w:rFonts w:asciiTheme="minorHAnsi" w:hAnsiTheme="minorHAnsi" w:cstheme="minorHAnsi"/>
          <w:vertAlign w:val="subscript"/>
        </w:rPr>
        <w:tab/>
      </w:r>
      <w:r w:rsidR="00A834BD">
        <w:rPr>
          <w:rFonts w:asciiTheme="minorHAnsi" w:hAnsiTheme="minorHAnsi" w:cstheme="minorHAnsi"/>
          <w:vertAlign w:val="subscript"/>
        </w:rPr>
        <w:t>(Date)</w:t>
      </w:r>
    </w:p>
    <w:p w:rsidR="004A1F77" w:rsidRDefault="004A1F77" w:rsidP="00406988">
      <w:pPr>
        <w:rPr>
          <w:rFonts w:asciiTheme="minorHAnsi" w:hAnsiTheme="minorHAnsi" w:cstheme="minorHAnsi"/>
          <w:b/>
        </w:rPr>
      </w:pPr>
    </w:p>
    <w:p w:rsidR="00406988" w:rsidRPr="00D52B7E" w:rsidRDefault="00CD4922" w:rsidP="00406988">
      <w:pPr>
        <w:rPr>
          <w:rFonts w:asciiTheme="minorHAnsi" w:hAnsiTheme="minorHAnsi" w:cstheme="minorHAnsi"/>
        </w:rPr>
      </w:pPr>
      <w:r w:rsidRPr="00D52B7E">
        <w:rPr>
          <w:rFonts w:asciiTheme="minorHAnsi" w:hAnsiTheme="minorHAnsi" w:cstheme="minorHAnsi"/>
          <w:b/>
        </w:rPr>
        <w:t>Division Dean</w:t>
      </w:r>
      <w:r w:rsidR="0070478B">
        <w:rPr>
          <w:rFonts w:asciiTheme="minorHAnsi" w:hAnsiTheme="minorHAnsi" w:cstheme="minorHAnsi"/>
          <w:b/>
        </w:rPr>
        <w:t>/Associate Dean</w:t>
      </w:r>
      <w:r w:rsidRPr="00D52B7E">
        <w:rPr>
          <w:rFonts w:asciiTheme="minorHAnsi" w:hAnsiTheme="minorHAnsi" w:cstheme="minorHAnsi"/>
        </w:rPr>
        <w:t xml:space="preserve"> ____________</w:t>
      </w:r>
      <w:r w:rsidR="00406988" w:rsidRPr="00D52B7E">
        <w:rPr>
          <w:rFonts w:asciiTheme="minorHAnsi" w:hAnsiTheme="minorHAnsi" w:cstheme="minorHAnsi"/>
        </w:rPr>
        <w:t>_______________</w:t>
      </w:r>
      <w:r w:rsidR="0070478B">
        <w:rPr>
          <w:rFonts w:asciiTheme="minorHAnsi" w:hAnsiTheme="minorHAnsi" w:cstheme="minorHAnsi"/>
        </w:rPr>
        <w:t>___________________________________</w:t>
      </w:r>
    </w:p>
    <w:p w:rsidR="00CD4922" w:rsidRPr="00D52B7E" w:rsidRDefault="00CD4922" w:rsidP="00406988">
      <w:pPr>
        <w:rPr>
          <w:rFonts w:asciiTheme="minorHAnsi" w:hAnsiTheme="minorHAnsi" w:cstheme="minorHAnsi"/>
          <w:vertAlign w:val="subscript"/>
        </w:rPr>
      </w:pPr>
      <w:r w:rsidRPr="00D52B7E">
        <w:rPr>
          <w:rFonts w:asciiTheme="minorHAnsi" w:hAnsiTheme="minorHAnsi" w:cstheme="minorHAnsi"/>
        </w:rPr>
        <w:tab/>
      </w:r>
      <w:r w:rsidRPr="00D52B7E">
        <w:rPr>
          <w:rFonts w:asciiTheme="minorHAnsi" w:hAnsiTheme="minorHAnsi" w:cstheme="minorHAnsi"/>
        </w:rPr>
        <w:tab/>
      </w:r>
      <w:r w:rsidRPr="00D52B7E">
        <w:rPr>
          <w:rFonts w:asciiTheme="minorHAnsi" w:hAnsiTheme="minorHAnsi" w:cstheme="minorHAnsi"/>
        </w:rPr>
        <w:tab/>
      </w:r>
      <w:r w:rsidR="0070478B">
        <w:rPr>
          <w:rFonts w:asciiTheme="minorHAnsi" w:hAnsiTheme="minorHAnsi" w:cstheme="minorHAnsi"/>
        </w:rPr>
        <w:tab/>
      </w:r>
      <w:r w:rsidR="0070478B">
        <w:rPr>
          <w:rFonts w:asciiTheme="minorHAnsi" w:hAnsiTheme="minorHAnsi" w:cstheme="minorHAnsi"/>
        </w:rPr>
        <w:tab/>
      </w:r>
      <w:r w:rsidRPr="00D52B7E">
        <w:rPr>
          <w:rFonts w:asciiTheme="minorHAnsi" w:hAnsiTheme="minorHAnsi" w:cstheme="minorHAnsi"/>
          <w:vertAlign w:val="subscript"/>
        </w:rPr>
        <w:t>(Signature</w:t>
      </w:r>
      <w:r w:rsidRPr="00D52B7E">
        <w:rPr>
          <w:rFonts w:asciiTheme="minorHAnsi" w:hAnsiTheme="minorHAnsi" w:cstheme="minorHAnsi"/>
          <w:vertAlign w:val="subscript"/>
        </w:rPr>
        <w:tab/>
        <w:t>)</w:t>
      </w:r>
      <w:r w:rsidRPr="00D52B7E">
        <w:rPr>
          <w:rFonts w:asciiTheme="minorHAnsi" w:hAnsiTheme="minorHAnsi" w:cstheme="minorHAnsi"/>
        </w:rPr>
        <w:tab/>
      </w:r>
      <w:r w:rsidRPr="00D52B7E">
        <w:rPr>
          <w:rFonts w:asciiTheme="minorHAnsi" w:hAnsiTheme="minorHAnsi" w:cstheme="minorHAnsi"/>
        </w:rPr>
        <w:tab/>
      </w:r>
      <w:r w:rsidRPr="00D52B7E">
        <w:rPr>
          <w:rFonts w:asciiTheme="minorHAnsi" w:hAnsiTheme="minorHAnsi" w:cstheme="minorHAnsi"/>
        </w:rPr>
        <w:tab/>
      </w:r>
      <w:r w:rsidRPr="00D52B7E">
        <w:rPr>
          <w:rFonts w:asciiTheme="minorHAnsi" w:hAnsiTheme="minorHAnsi" w:cstheme="minorHAnsi"/>
        </w:rPr>
        <w:tab/>
      </w:r>
      <w:r w:rsidRPr="00D52B7E">
        <w:rPr>
          <w:rFonts w:asciiTheme="minorHAnsi" w:hAnsiTheme="minorHAnsi" w:cstheme="minorHAnsi"/>
        </w:rPr>
        <w:tab/>
      </w:r>
      <w:r w:rsidRPr="00D52B7E">
        <w:rPr>
          <w:rFonts w:asciiTheme="minorHAnsi" w:hAnsiTheme="minorHAnsi" w:cstheme="minorHAnsi"/>
        </w:rPr>
        <w:tab/>
      </w:r>
      <w:r w:rsidRPr="00D52B7E">
        <w:rPr>
          <w:rFonts w:asciiTheme="minorHAnsi" w:hAnsiTheme="minorHAnsi" w:cstheme="minorHAnsi"/>
          <w:vertAlign w:val="subscript"/>
        </w:rPr>
        <w:t>(Date)</w:t>
      </w:r>
    </w:p>
    <w:p w:rsidR="004A1F77" w:rsidRDefault="004A1F77" w:rsidP="00406988">
      <w:pPr>
        <w:rPr>
          <w:rFonts w:asciiTheme="minorHAnsi" w:hAnsiTheme="minorHAnsi" w:cstheme="minorHAnsi"/>
          <w:b/>
        </w:rPr>
      </w:pPr>
    </w:p>
    <w:p w:rsidR="00AF4E9E" w:rsidRDefault="00AF4E9E" w:rsidP="00406988">
      <w:pPr>
        <w:rPr>
          <w:rFonts w:asciiTheme="minorHAnsi" w:hAnsiTheme="minorHAnsi" w:cstheme="minorHAnsi"/>
        </w:rPr>
      </w:pPr>
      <w:r w:rsidRPr="00D52B7E">
        <w:rPr>
          <w:rFonts w:asciiTheme="minorHAnsi" w:hAnsiTheme="minorHAnsi" w:cstheme="minorHAnsi"/>
          <w:b/>
        </w:rPr>
        <w:t>T</w:t>
      </w:r>
      <w:r w:rsidR="002757FA" w:rsidRPr="00D52B7E">
        <w:rPr>
          <w:rFonts w:asciiTheme="minorHAnsi" w:hAnsiTheme="minorHAnsi" w:cstheme="minorHAnsi"/>
          <w:b/>
        </w:rPr>
        <w:t>his request</w:t>
      </w:r>
      <w:r w:rsidRPr="00D52B7E">
        <w:rPr>
          <w:rFonts w:asciiTheme="minorHAnsi" w:hAnsiTheme="minorHAnsi" w:cstheme="minorHAnsi"/>
          <w:b/>
        </w:rPr>
        <w:t xml:space="preserve"> to be submitted with</w:t>
      </w:r>
      <w:r w:rsidRPr="00D52B7E">
        <w:rPr>
          <w:rFonts w:asciiTheme="minorHAnsi" w:hAnsiTheme="minorHAnsi" w:cstheme="minorHAnsi"/>
        </w:rPr>
        <w:t>:</w:t>
      </w:r>
    </w:p>
    <w:tbl>
      <w:tblPr>
        <w:tblStyle w:val="TableGrid"/>
        <w:tblW w:w="0" w:type="auto"/>
        <w:tblLook w:val="04A0" w:firstRow="1" w:lastRow="0" w:firstColumn="1" w:lastColumn="0" w:noHBand="0" w:noVBand="1"/>
      </w:tblPr>
      <w:tblGrid>
        <w:gridCol w:w="1405"/>
        <w:gridCol w:w="222"/>
        <w:gridCol w:w="2588"/>
        <w:gridCol w:w="222"/>
        <w:gridCol w:w="5843"/>
      </w:tblGrid>
      <w:tr w:rsidR="001359E3" w:rsidRPr="001359E3" w:rsidTr="00D40E1D">
        <w:tc>
          <w:tcPr>
            <w:tcW w:w="0" w:type="auto"/>
            <w:tcBorders>
              <w:top w:val="nil"/>
              <w:left w:val="nil"/>
              <w:bottom w:val="nil"/>
              <w:right w:val="single" w:sz="4" w:space="0" w:color="auto"/>
            </w:tcBorders>
          </w:tcPr>
          <w:p w:rsidR="001359E3" w:rsidRPr="001359E3" w:rsidRDefault="001359E3" w:rsidP="00406988">
            <w:pPr>
              <w:rPr>
                <w:rFonts w:asciiTheme="minorHAnsi" w:hAnsiTheme="minorHAnsi" w:cstheme="minorHAnsi"/>
                <w:b/>
              </w:rPr>
            </w:pPr>
            <w:r w:rsidRPr="001359E3">
              <w:rPr>
                <w:rFonts w:asciiTheme="minorHAnsi" w:hAnsiTheme="minorHAnsi" w:cstheme="minorHAnsi"/>
                <w:b/>
              </w:rPr>
              <w:t>Official COR</w:t>
            </w:r>
          </w:p>
        </w:tc>
        <w:tc>
          <w:tcPr>
            <w:tcW w:w="0" w:type="auto"/>
            <w:tcBorders>
              <w:left w:val="single" w:sz="4" w:space="0" w:color="auto"/>
              <w:right w:val="single" w:sz="4" w:space="0" w:color="auto"/>
            </w:tcBorders>
          </w:tcPr>
          <w:p w:rsidR="001359E3" w:rsidRDefault="001359E3" w:rsidP="00406988">
            <w:pPr>
              <w:rPr>
                <w:rFonts w:asciiTheme="minorHAnsi" w:hAnsiTheme="minorHAnsi" w:cstheme="minorHAnsi"/>
              </w:rPr>
            </w:pPr>
          </w:p>
        </w:tc>
        <w:tc>
          <w:tcPr>
            <w:tcW w:w="0" w:type="auto"/>
            <w:tcBorders>
              <w:top w:val="nil"/>
              <w:left w:val="single" w:sz="4" w:space="0" w:color="auto"/>
              <w:bottom w:val="nil"/>
              <w:right w:val="single" w:sz="4" w:space="0" w:color="auto"/>
            </w:tcBorders>
          </w:tcPr>
          <w:p w:rsidR="001359E3" w:rsidRPr="001359E3" w:rsidRDefault="001359E3" w:rsidP="00406988">
            <w:pPr>
              <w:rPr>
                <w:rFonts w:asciiTheme="minorHAnsi" w:hAnsiTheme="minorHAnsi" w:cstheme="minorHAnsi"/>
                <w:b/>
              </w:rPr>
            </w:pPr>
            <w:r w:rsidRPr="001359E3">
              <w:rPr>
                <w:rFonts w:asciiTheme="minorHAnsi" w:hAnsiTheme="minorHAnsi" w:cstheme="minorHAnsi"/>
                <w:b/>
              </w:rPr>
              <w:t>Current Course Syllabus</w:t>
            </w:r>
          </w:p>
        </w:tc>
        <w:tc>
          <w:tcPr>
            <w:tcW w:w="0" w:type="auto"/>
            <w:tcBorders>
              <w:left w:val="single" w:sz="4" w:space="0" w:color="auto"/>
              <w:right w:val="single" w:sz="4" w:space="0" w:color="auto"/>
            </w:tcBorders>
          </w:tcPr>
          <w:p w:rsidR="001359E3" w:rsidRDefault="001359E3" w:rsidP="00406988">
            <w:pPr>
              <w:rPr>
                <w:rFonts w:asciiTheme="minorHAnsi" w:hAnsiTheme="minorHAnsi" w:cstheme="minorHAnsi"/>
              </w:rPr>
            </w:pPr>
          </w:p>
        </w:tc>
        <w:tc>
          <w:tcPr>
            <w:tcW w:w="0" w:type="auto"/>
            <w:tcBorders>
              <w:top w:val="nil"/>
              <w:left w:val="single" w:sz="4" w:space="0" w:color="auto"/>
              <w:bottom w:val="nil"/>
              <w:right w:val="nil"/>
            </w:tcBorders>
          </w:tcPr>
          <w:p w:rsidR="001359E3" w:rsidRPr="001359E3" w:rsidRDefault="001359E3" w:rsidP="00406988">
            <w:pPr>
              <w:rPr>
                <w:rFonts w:asciiTheme="minorHAnsi" w:hAnsiTheme="minorHAnsi" w:cstheme="minorHAnsi"/>
                <w:sz w:val="22"/>
                <w:szCs w:val="22"/>
              </w:rPr>
            </w:pPr>
            <w:r w:rsidRPr="001359E3">
              <w:rPr>
                <w:rFonts w:asciiTheme="minorHAnsi" w:hAnsiTheme="minorHAnsi" w:cstheme="minorHAnsi"/>
                <w:sz w:val="22"/>
                <w:szCs w:val="22"/>
              </w:rPr>
              <w:t>Syllabi from two different professors preferred, when available</w:t>
            </w:r>
          </w:p>
        </w:tc>
      </w:tr>
    </w:tbl>
    <w:p w:rsidR="001E2F51" w:rsidRDefault="001E2F51" w:rsidP="001E2F51">
      <w:pPr>
        <w:rPr>
          <w:sz w:val="22"/>
          <w:szCs w:val="22"/>
        </w:rPr>
      </w:pPr>
      <w:r>
        <w:rPr>
          <w:sz w:val="22"/>
          <w:szCs w:val="22"/>
        </w:rPr>
        <w:t>No other documents are necessary.</w:t>
      </w:r>
    </w:p>
    <w:p w:rsidR="004A1F77" w:rsidRPr="00D52B7E" w:rsidRDefault="004A1F77" w:rsidP="00406988">
      <w:pPr>
        <w:rPr>
          <w:rFonts w:asciiTheme="minorHAnsi" w:hAnsiTheme="minorHAnsi" w:cstheme="minorHAnsi"/>
        </w:rPr>
      </w:pPr>
    </w:p>
    <w:p w:rsidR="00AF4E9E" w:rsidRDefault="00AF4E9E" w:rsidP="00406988"/>
    <w:p w:rsidR="00493D1B" w:rsidRDefault="00493D1B" w:rsidP="00493D1B">
      <w:pPr>
        <w:rPr>
          <w:rFonts w:asciiTheme="minorHAnsi" w:hAnsiTheme="minorHAnsi" w:cstheme="minorHAnsi"/>
          <w:b/>
        </w:rPr>
      </w:pPr>
      <w:r w:rsidRPr="00AA19A3">
        <w:rPr>
          <w:rFonts w:asciiTheme="minorHAnsi" w:hAnsiTheme="minorHAnsi" w:cstheme="minorHAnsi"/>
          <w:b/>
          <w:u w:val="single"/>
        </w:rPr>
        <w:t xml:space="preserve">Courses submitted for Lab Parity will be evaluated based on </w:t>
      </w:r>
      <w:r w:rsidRPr="00A9538D">
        <w:rPr>
          <w:rFonts w:asciiTheme="minorHAnsi" w:hAnsiTheme="minorHAnsi" w:cstheme="minorHAnsi"/>
          <w:b/>
          <w:i/>
          <w:u w:val="single"/>
        </w:rPr>
        <w:t xml:space="preserve">evidence </w:t>
      </w:r>
      <w:r w:rsidRPr="00AA19A3">
        <w:rPr>
          <w:rFonts w:asciiTheme="minorHAnsi" w:hAnsiTheme="minorHAnsi" w:cstheme="minorHAnsi"/>
          <w:b/>
          <w:u w:val="single"/>
        </w:rPr>
        <w:t>of the following</w:t>
      </w:r>
      <w:r w:rsidRPr="005177B0">
        <w:rPr>
          <w:rFonts w:asciiTheme="minorHAnsi" w:hAnsiTheme="minorHAnsi" w:cstheme="minorHAnsi"/>
          <w:b/>
        </w:rPr>
        <w:t>:</w:t>
      </w:r>
    </w:p>
    <w:p w:rsidR="00E70093" w:rsidRPr="005177B0" w:rsidRDefault="00E70093" w:rsidP="00493D1B">
      <w:pPr>
        <w:rPr>
          <w:rFonts w:asciiTheme="minorHAnsi" w:hAnsiTheme="minorHAnsi" w:cstheme="minorHAnsi"/>
          <w:b/>
        </w:rPr>
      </w:pPr>
    </w:p>
    <w:p w:rsidR="00493D1B" w:rsidRPr="007C092F" w:rsidRDefault="00493D1B" w:rsidP="00493D1B">
      <w:pPr>
        <w:pStyle w:val="ListParagraph"/>
        <w:numPr>
          <w:ilvl w:val="0"/>
          <w:numId w:val="3"/>
        </w:numPr>
        <w:rPr>
          <w:rFonts w:asciiTheme="minorHAnsi" w:hAnsiTheme="minorHAnsi" w:cstheme="minorHAnsi"/>
        </w:rPr>
      </w:pPr>
      <w:r w:rsidRPr="007C092F">
        <w:rPr>
          <w:rFonts w:asciiTheme="minorHAnsi" w:hAnsiTheme="minorHAnsi" w:cstheme="minorHAnsi"/>
        </w:rPr>
        <w:t>Primary outcome of the lab</w:t>
      </w:r>
      <w:r>
        <w:rPr>
          <w:rFonts w:asciiTheme="minorHAnsi" w:hAnsiTheme="minorHAnsi" w:cstheme="minorHAnsi"/>
        </w:rPr>
        <w:t>oratory</w:t>
      </w:r>
      <w:r w:rsidRPr="007C092F">
        <w:rPr>
          <w:rFonts w:asciiTheme="minorHAnsi" w:hAnsiTheme="minorHAnsi" w:cstheme="minorHAnsi"/>
        </w:rPr>
        <w:t xml:space="preserve"> is the teaching of concepts rather than skills development</w:t>
      </w:r>
      <w:r>
        <w:rPr>
          <w:rFonts w:asciiTheme="minorHAnsi" w:hAnsiTheme="minorHAnsi" w:cstheme="minorHAnsi"/>
        </w:rPr>
        <w:t>*</w:t>
      </w:r>
    </w:p>
    <w:p w:rsidR="00493D1B" w:rsidRPr="007C092F" w:rsidRDefault="00493D1B" w:rsidP="00493D1B">
      <w:pPr>
        <w:pStyle w:val="ListParagraph"/>
        <w:numPr>
          <w:ilvl w:val="0"/>
          <w:numId w:val="3"/>
        </w:numPr>
        <w:rPr>
          <w:rFonts w:asciiTheme="minorHAnsi" w:hAnsiTheme="minorHAnsi" w:cstheme="minorHAnsi"/>
        </w:rPr>
      </w:pPr>
      <w:r>
        <w:rPr>
          <w:rFonts w:asciiTheme="minorHAnsi" w:hAnsiTheme="minorHAnsi" w:cstheme="minorHAnsi"/>
        </w:rPr>
        <w:t>A</w:t>
      </w:r>
      <w:r w:rsidRPr="007C092F">
        <w:rPr>
          <w:rFonts w:asciiTheme="minorHAnsi" w:hAnsiTheme="minorHAnsi" w:cstheme="minorHAnsi"/>
        </w:rPr>
        <w:t>ctive, continuing presence of the professor during the</w:t>
      </w:r>
      <w:r>
        <w:rPr>
          <w:rFonts w:asciiTheme="minorHAnsi" w:hAnsiTheme="minorHAnsi" w:cstheme="minorHAnsi"/>
        </w:rPr>
        <w:t xml:space="preserve"> laboratory portion of the course</w:t>
      </w:r>
    </w:p>
    <w:p w:rsidR="00493D1B" w:rsidRPr="007C092F" w:rsidRDefault="00493D1B" w:rsidP="00493D1B">
      <w:pPr>
        <w:pStyle w:val="ListParagraph"/>
        <w:numPr>
          <w:ilvl w:val="0"/>
          <w:numId w:val="3"/>
        </w:numPr>
        <w:rPr>
          <w:rFonts w:asciiTheme="minorHAnsi" w:hAnsiTheme="minorHAnsi" w:cstheme="minorHAnsi"/>
        </w:rPr>
      </w:pPr>
      <w:r>
        <w:rPr>
          <w:rFonts w:asciiTheme="minorHAnsi" w:hAnsiTheme="minorHAnsi" w:cstheme="minorHAnsi"/>
        </w:rPr>
        <w:t>O</w:t>
      </w:r>
      <w:r w:rsidRPr="007C092F">
        <w:rPr>
          <w:rFonts w:asciiTheme="minorHAnsi" w:hAnsiTheme="minorHAnsi" w:cstheme="minorHAnsi"/>
        </w:rPr>
        <w:t>ngoing involvement</w:t>
      </w:r>
      <w:r>
        <w:rPr>
          <w:rFonts w:asciiTheme="minorHAnsi" w:hAnsiTheme="minorHAnsi" w:cstheme="minorHAnsi"/>
        </w:rPr>
        <w:t xml:space="preserve"> of the professor in lecturing, demonstrating or</w:t>
      </w:r>
      <w:r w:rsidRPr="007C092F">
        <w:rPr>
          <w:rFonts w:asciiTheme="minorHAnsi" w:hAnsiTheme="minorHAnsi" w:cstheme="minorHAnsi"/>
        </w:rPr>
        <w:t xml:space="preserve"> assisting students</w:t>
      </w:r>
      <w:r>
        <w:rPr>
          <w:rFonts w:asciiTheme="minorHAnsi" w:hAnsiTheme="minorHAnsi" w:cstheme="minorHAnsi"/>
        </w:rPr>
        <w:t xml:space="preserve"> during the laboratory portion of the course</w:t>
      </w:r>
    </w:p>
    <w:p w:rsidR="00493D1B" w:rsidRPr="007C092F" w:rsidRDefault="00493D1B" w:rsidP="00493D1B">
      <w:pPr>
        <w:pStyle w:val="ListParagraph"/>
        <w:numPr>
          <w:ilvl w:val="0"/>
          <w:numId w:val="3"/>
        </w:numPr>
        <w:rPr>
          <w:rFonts w:asciiTheme="minorHAnsi" w:hAnsiTheme="minorHAnsi" w:cstheme="minorHAnsi"/>
        </w:rPr>
      </w:pPr>
      <w:r>
        <w:rPr>
          <w:rFonts w:asciiTheme="minorHAnsi" w:hAnsiTheme="minorHAnsi" w:cstheme="minorHAnsi"/>
        </w:rPr>
        <w:t>M</w:t>
      </w:r>
      <w:r w:rsidRPr="007C092F">
        <w:rPr>
          <w:rFonts w:asciiTheme="minorHAnsi" w:hAnsiTheme="minorHAnsi" w:cstheme="minorHAnsi"/>
        </w:rPr>
        <w:t>ultiple topics that must be taught by the professor during</w:t>
      </w:r>
      <w:r>
        <w:rPr>
          <w:rFonts w:asciiTheme="minorHAnsi" w:hAnsiTheme="minorHAnsi" w:cstheme="minorHAnsi"/>
        </w:rPr>
        <w:t xml:space="preserve"> the laboratory portion of the course</w:t>
      </w:r>
    </w:p>
    <w:p w:rsidR="00493D1B" w:rsidRDefault="00493D1B" w:rsidP="00493D1B">
      <w:pPr>
        <w:pStyle w:val="ListParagraph"/>
        <w:numPr>
          <w:ilvl w:val="0"/>
          <w:numId w:val="3"/>
        </w:numPr>
        <w:rPr>
          <w:rFonts w:asciiTheme="minorHAnsi" w:hAnsiTheme="minorHAnsi" w:cstheme="minorHAnsi"/>
        </w:rPr>
      </w:pPr>
      <w:r w:rsidRPr="007C092F">
        <w:rPr>
          <w:rFonts w:asciiTheme="minorHAnsi" w:hAnsiTheme="minorHAnsi" w:cstheme="minorHAnsi"/>
        </w:rPr>
        <w:t>Assignments</w:t>
      </w:r>
      <w:r>
        <w:rPr>
          <w:rFonts w:asciiTheme="minorHAnsi" w:hAnsiTheme="minorHAnsi" w:cstheme="minorHAnsi"/>
        </w:rPr>
        <w:t xml:space="preserve"> associated with the laboratory</w:t>
      </w:r>
      <w:r w:rsidRPr="007C092F">
        <w:rPr>
          <w:rFonts w:asciiTheme="minorHAnsi" w:hAnsiTheme="minorHAnsi" w:cstheme="minorHAnsi"/>
        </w:rPr>
        <w:t xml:space="preserve"> that must be graded by the professor outside of regular teaching lab</w:t>
      </w:r>
      <w:r>
        <w:rPr>
          <w:rFonts w:asciiTheme="minorHAnsi" w:hAnsiTheme="minorHAnsi" w:cstheme="minorHAnsi"/>
        </w:rPr>
        <w:t>oratory time</w:t>
      </w:r>
      <w:r w:rsidRPr="007C092F">
        <w:rPr>
          <w:rFonts w:asciiTheme="minorHAnsi" w:hAnsiTheme="minorHAnsi" w:cstheme="minorHAnsi"/>
        </w:rPr>
        <w:t xml:space="preserve">  </w:t>
      </w:r>
    </w:p>
    <w:p w:rsidR="00493D1B" w:rsidRDefault="00493D1B" w:rsidP="00493D1B">
      <w:pPr>
        <w:pStyle w:val="ListParagraph"/>
        <w:numPr>
          <w:ilvl w:val="0"/>
          <w:numId w:val="3"/>
        </w:numPr>
        <w:rPr>
          <w:rFonts w:asciiTheme="minorHAnsi" w:hAnsiTheme="minorHAnsi" w:cstheme="minorHAnsi"/>
        </w:rPr>
      </w:pPr>
      <w:r>
        <w:rPr>
          <w:rFonts w:asciiTheme="minorHAnsi" w:hAnsiTheme="minorHAnsi" w:cstheme="minorHAnsi"/>
        </w:rPr>
        <w:t>Syllabus that shows breakdown of lecture and lab points for grading purposes</w:t>
      </w:r>
    </w:p>
    <w:p w:rsidR="00493D1B" w:rsidRPr="007C092F" w:rsidRDefault="00493D1B" w:rsidP="00493D1B">
      <w:pPr>
        <w:pStyle w:val="ListParagraph"/>
        <w:numPr>
          <w:ilvl w:val="0"/>
          <w:numId w:val="3"/>
        </w:numPr>
        <w:rPr>
          <w:rFonts w:asciiTheme="minorHAnsi" w:hAnsiTheme="minorHAnsi" w:cstheme="minorHAnsi"/>
        </w:rPr>
      </w:pPr>
      <w:r>
        <w:rPr>
          <w:rFonts w:asciiTheme="minorHAnsi" w:hAnsiTheme="minorHAnsi" w:cstheme="minorHAnsi"/>
        </w:rPr>
        <w:t>Syllabus that shows week-by-week breakdown of lecture and lab topics/activities</w:t>
      </w:r>
    </w:p>
    <w:p w:rsidR="00493D1B" w:rsidRPr="00D543C7" w:rsidRDefault="00493D1B" w:rsidP="00493D1B">
      <w:pPr>
        <w:pStyle w:val="ListParagraph"/>
        <w:rPr>
          <w:rFonts w:asciiTheme="minorHAnsi" w:hAnsiTheme="minorHAnsi" w:cstheme="minorHAnsi"/>
          <w:b/>
        </w:rPr>
      </w:pPr>
    </w:p>
    <w:p w:rsidR="001E2F51" w:rsidRDefault="00493D1B" w:rsidP="00406988">
      <w:pPr>
        <w:rPr>
          <w:rFonts w:asciiTheme="minorHAnsi" w:hAnsiTheme="minorHAnsi" w:cstheme="minorHAnsi"/>
          <w:b/>
        </w:rPr>
      </w:pPr>
      <w:r>
        <w:rPr>
          <w:rFonts w:asciiTheme="minorHAnsi" w:hAnsiTheme="minorHAnsi" w:cstheme="minorHAnsi"/>
          <w:b/>
        </w:rPr>
        <w:t>*</w:t>
      </w:r>
      <w:r w:rsidRPr="00D543C7">
        <w:rPr>
          <w:rFonts w:asciiTheme="minorHAnsi" w:hAnsiTheme="minorHAnsi" w:cstheme="minorHAnsi"/>
          <w:b/>
        </w:rPr>
        <w:t xml:space="preserve">Laboratories in which skills development is </w:t>
      </w:r>
      <w:r w:rsidR="00BB3A47">
        <w:rPr>
          <w:rFonts w:asciiTheme="minorHAnsi" w:hAnsiTheme="minorHAnsi" w:cstheme="minorHAnsi"/>
          <w:b/>
        </w:rPr>
        <w:t xml:space="preserve">the </w:t>
      </w:r>
      <w:proofErr w:type="gramStart"/>
      <w:r w:rsidR="00BB3A47">
        <w:rPr>
          <w:rFonts w:asciiTheme="minorHAnsi" w:hAnsiTheme="minorHAnsi" w:cstheme="minorHAnsi"/>
          <w:b/>
        </w:rPr>
        <w:t>final outcome</w:t>
      </w:r>
      <w:proofErr w:type="gramEnd"/>
      <w:r w:rsidR="00BB3A47">
        <w:rPr>
          <w:rFonts w:asciiTheme="minorHAnsi" w:hAnsiTheme="minorHAnsi" w:cstheme="minorHAnsi"/>
          <w:b/>
        </w:rPr>
        <w:t xml:space="preserve"> </w:t>
      </w:r>
      <w:r w:rsidRPr="00D543C7">
        <w:rPr>
          <w:rFonts w:asciiTheme="minorHAnsi" w:hAnsiTheme="minorHAnsi" w:cstheme="minorHAnsi"/>
          <w:b/>
        </w:rPr>
        <w:t>will not be grant</w:t>
      </w:r>
      <w:r w:rsidR="005528D0">
        <w:rPr>
          <w:rFonts w:asciiTheme="minorHAnsi" w:hAnsiTheme="minorHAnsi" w:cstheme="minorHAnsi"/>
          <w:b/>
        </w:rPr>
        <w:t>ed parity</w:t>
      </w:r>
    </w:p>
    <w:p w:rsidR="00791232" w:rsidRDefault="00791232" w:rsidP="00791232">
      <w:pPr>
        <w:rPr>
          <w:rFonts w:ascii="Adobe Devanagari" w:hAnsi="Adobe Devanagari" w:cs="Adobe Devanagari"/>
          <w:b/>
          <w:u w:val="single"/>
        </w:rPr>
      </w:pPr>
    </w:p>
    <w:p w:rsidR="00791232" w:rsidRDefault="00791232" w:rsidP="00791232">
      <w:pPr>
        <w:rPr>
          <w:rFonts w:ascii="Adobe Devanagari" w:hAnsi="Adobe Devanagari" w:cs="Adobe Devanagari"/>
          <w:b/>
          <w:u w:val="single"/>
        </w:rPr>
      </w:pPr>
    </w:p>
    <w:p w:rsidR="00791232" w:rsidRDefault="00791232" w:rsidP="00791232">
      <w:pPr>
        <w:rPr>
          <w:rFonts w:ascii="Adobe Devanagari" w:hAnsi="Adobe Devanagari" w:cs="Adobe Devanagari"/>
          <w:b/>
          <w:u w:val="single"/>
        </w:rPr>
      </w:pPr>
    </w:p>
    <w:p w:rsidR="00791232" w:rsidRPr="00A2040B" w:rsidRDefault="00791232" w:rsidP="00791232">
      <w:pPr>
        <w:rPr>
          <w:rFonts w:ascii="Adobe Devanagari" w:hAnsi="Adobe Devanagari" w:cs="Adobe Devanagari"/>
          <w:b/>
          <w:u w:val="single"/>
        </w:rPr>
      </w:pPr>
      <w:r w:rsidRPr="00A2040B">
        <w:rPr>
          <w:rFonts w:ascii="Adobe Devanagari" w:hAnsi="Adobe Devanagari" w:cs="Adobe Devanagari"/>
          <w:b/>
          <w:u w:val="single"/>
        </w:rPr>
        <w:t>PLEASE NOTE:</w:t>
      </w:r>
    </w:p>
    <w:p w:rsidR="001E2F51" w:rsidRPr="00791232" w:rsidRDefault="00791232" w:rsidP="00791232">
      <w:pPr>
        <w:autoSpaceDE w:val="0"/>
        <w:autoSpaceDN w:val="0"/>
        <w:adjustRightInd w:val="0"/>
        <w:rPr>
          <w:rFonts w:ascii="Adobe Devanagari" w:hAnsi="Adobe Devanagari" w:cs="Adobe Devanagari"/>
          <w:bCs/>
        </w:rPr>
      </w:pPr>
      <w:r w:rsidRPr="00A2040B">
        <w:rPr>
          <w:rFonts w:ascii="Adobe Devanagari" w:hAnsi="Adobe Devanagari" w:cs="Adobe Devanagari"/>
          <w:bCs/>
        </w:rPr>
        <w:lastRenderedPageBreak/>
        <w:t>Faculty who teach courses that have both a lecture and lab component (which have received lab parity) are required to conduct their lecture final exam as well as their s</w:t>
      </w:r>
      <w:r>
        <w:rPr>
          <w:rFonts w:ascii="Adobe Devanagari" w:hAnsi="Adobe Devanagari" w:cs="Adobe Devanagari"/>
          <w:bCs/>
        </w:rPr>
        <w:t xml:space="preserve">eparate lab final exam </w:t>
      </w:r>
      <w:r w:rsidRPr="00A2040B">
        <w:rPr>
          <w:rFonts w:ascii="Adobe Devanagari" w:hAnsi="Adobe Devanagari" w:cs="Adobe Devanagari"/>
          <w:bCs/>
        </w:rPr>
        <w:t xml:space="preserve">during finals week (week 16). These separate time blocks must be followed as per the final exam schedule published in the Schedule of Classes, which will result in different 2.5 hour </w:t>
      </w:r>
      <w:proofErr w:type="gramStart"/>
      <w:r w:rsidRPr="00A2040B">
        <w:rPr>
          <w:rFonts w:ascii="Adobe Devanagari" w:hAnsi="Adobe Devanagari" w:cs="Adobe Devanagari"/>
          <w:bCs/>
        </w:rPr>
        <w:t>time periods</w:t>
      </w:r>
      <w:proofErr w:type="gramEnd"/>
      <w:r w:rsidRPr="00A2040B">
        <w:rPr>
          <w:rFonts w:ascii="Adobe Devanagari" w:hAnsi="Adobe Devanagari" w:cs="Adobe Devanagari"/>
          <w:bCs/>
        </w:rPr>
        <w:t xml:space="preserve"> during week 16. If the lab final exam is given on week 15, then a final lab meeting with the students must still take place on week 16, during the lab’s final exam scheduled </w:t>
      </w:r>
      <w:proofErr w:type="gramStart"/>
      <w:r w:rsidRPr="00A2040B">
        <w:rPr>
          <w:rFonts w:ascii="Adobe Devanagari" w:hAnsi="Adobe Devanagari" w:cs="Adobe Devanagari"/>
          <w:bCs/>
        </w:rPr>
        <w:t>time period</w:t>
      </w:r>
      <w:proofErr w:type="gramEnd"/>
      <w:r w:rsidRPr="00A2040B">
        <w:rPr>
          <w:rFonts w:ascii="Adobe Devanagari" w:hAnsi="Adobe Devanagari" w:cs="Adobe Devanagari"/>
          <w:bCs/>
        </w:rPr>
        <w:t>.  This</w:t>
      </w:r>
      <w:r>
        <w:rPr>
          <w:rFonts w:ascii="Adobe Devanagari" w:hAnsi="Adobe Devanagari" w:cs="Adobe Devanagari"/>
          <w:bCs/>
        </w:rPr>
        <w:t xml:space="preserve"> </w:t>
      </w:r>
      <w:proofErr w:type="gramStart"/>
      <w:r>
        <w:rPr>
          <w:rFonts w:ascii="Adobe Devanagari" w:hAnsi="Adobe Devanagari" w:cs="Adobe Devanagari"/>
          <w:bCs/>
        </w:rPr>
        <w:t>must be clearly stated</w:t>
      </w:r>
      <w:proofErr w:type="gramEnd"/>
      <w:r>
        <w:rPr>
          <w:rFonts w:ascii="Adobe Devanagari" w:hAnsi="Adobe Devanagari" w:cs="Adobe Devanagari"/>
          <w:bCs/>
        </w:rPr>
        <w:t xml:space="preserve"> in the</w:t>
      </w:r>
      <w:r w:rsidRPr="00A2040B">
        <w:rPr>
          <w:rFonts w:ascii="Adobe Devanagari" w:hAnsi="Adobe Devanagari" w:cs="Adobe Devanagari"/>
          <w:bCs/>
        </w:rPr>
        <w:t xml:space="preserve"> lab syllabus</w:t>
      </w:r>
      <w:r>
        <w:rPr>
          <w:rFonts w:ascii="Adobe Devanagari" w:hAnsi="Adobe Devanagari" w:cs="Adobe Devanagari"/>
          <w:bCs/>
        </w:rPr>
        <w:t xml:space="preserve">. </w:t>
      </w:r>
    </w:p>
    <w:p w:rsidR="001E2F51" w:rsidRDefault="001E2F51" w:rsidP="001E2F51"/>
    <w:p w:rsidR="001E2F51" w:rsidRDefault="001E2F51" w:rsidP="00406988"/>
    <w:p w:rsidR="00406988" w:rsidRDefault="00AA72F2">
      <w:r>
        <w:rPr>
          <w:noProof/>
          <w:sz w:val="22"/>
          <w:szCs w:val="22"/>
        </w:rPr>
        <mc:AlternateContent>
          <mc:Choice Requires="wps">
            <w:drawing>
              <wp:inline distT="0" distB="0" distL="0" distR="0" wp14:anchorId="2760320A" wp14:editId="306C75C3">
                <wp:extent cx="6638925" cy="2447925"/>
                <wp:effectExtent l="0" t="0" r="28575" b="28575"/>
                <wp:docPr id="4" name="Text Box 4"/>
                <wp:cNvGraphicFramePr/>
                <a:graphic xmlns:a="http://schemas.openxmlformats.org/drawingml/2006/main">
                  <a:graphicData uri="http://schemas.microsoft.com/office/word/2010/wordprocessingShape">
                    <wps:wsp>
                      <wps:cNvSpPr txBox="1"/>
                      <wps:spPr>
                        <a:xfrm>
                          <a:off x="0" y="0"/>
                          <a:ext cx="6638925" cy="244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232" w:rsidRPr="00D651BA" w:rsidRDefault="00791232" w:rsidP="00791232">
                            <w:pPr>
                              <w:autoSpaceDE w:val="0"/>
                              <w:autoSpaceDN w:val="0"/>
                              <w:adjustRightInd w:val="0"/>
                              <w:rPr>
                                <w:rFonts w:ascii="Adobe Devanagari" w:hAnsi="Adobe Devanagari" w:cs="Adobe Devanagari"/>
                                <w:b/>
                                <w:sz w:val="22"/>
                                <w:szCs w:val="22"/>
                              </w:rPr>
                            </w:pPr>
                            <w:r w:rsidRPr="00D651BA">
                              <w:rPr>
                                <w:rFonts w:ascii="Adobe Devanagari" w:hAnsi="Adobe Devanagari" w:cs="Adobe Devanagari"/>
                                <w:b/>
                                <w:sz w:val="22"/>
                                <w:szCs w:val="22"/>
                              </w:rPr>
                              <w:t>Article 15.A. Teaching Labs Definition</w:t>
                            </w:r>
                          </w:p>
                          <w:p w:rsidR="00791232" w:rsidRDefault="00791232" w:rsidP="00791232">
                            <w:pPr>
                              <w:autoSpaceDE w:val="0"/>
                              <w:autoSpaceDN w:val="0"/>
                              <w:adjustRightInd w:val="0"/>
                              <w:jc w:val="both"/>
                              <w:rPr>
                                <w:rFonts w:ascii="Adobe Devanagari" w:hAnsi="Adobe Devanagari" w:cs="Adobe Devanagari"/>
                                <w:sz w:val="22"/>
                                <w:szCs w:val="22"/>
                              </w:rPr>
                            </w:pPr>
                            <w:r w:rsidRPr="00D651BA">
                              <w:rPr>
                                <w:rFonts w:ascii="Adobe Devanagari" w:hAnsi="Adobe Devanagari" w:cs="Adobe Devanagari"/>
                                <w:sz w:val="22"/>
                                <w:szCs w:val="22"/>
                              </w:rPr>
                              <w:t xml:space="preserve">Laboratory courses classified as teaching labs are laboratory courses requiring preparation and student evaluation outside of regular class time by the professor. These courses have, as a primary function, the teaching of concepts rather than skills development as the </w:t>
                            </w:r>
                            <w:proofErr w:type="gramStart"/>
                            <w:r w:rsidRPr="00D651BA">
                              <w:rPr>
                                <w:rFonts w:ascii="Adobe Devanagari" w:hAnsi="Adobe Devanagari" w:cs="Adobe Devanagari"/>
                                <w:sz w:val="22"/>
                                <w:szCs w:val="22"/>
                              </w:rPr>
                              <w:t>final outcome</w:t>
                            </w:r>
                            <w:proofErr w:type="gramEnd"/>
                            <w:r w:rsidRPr="00D651BA">
                              <w:rPr>
                                <w:rFonts w:ascii="Adobe Devanagari" w:hAnsi="Adobe Devanagari" w:cs="Adobe Devanagari"/>
                                <w:sz w:val="22"/>
                                <w:szCs w:val="22"/>
                              </w:rPr>
                              <w:t xml:space="preserve"> of the course. These teaching lab courses </w:t>
                            </w:r>
                            <w:proofErr w:type="gramStart"/>
                            <w:r w:rsidRPr="00D651BA">
                              <w:rPr>
                                <w:rFonts w:ascii="Adobe Devanagari" w:hAnsi="Adobe Devanagari" w:cs="Adobe Devanagari"/>
                                <w:sz w:val="22"/>
                                <w:szCs w:val="22"/>
                              </w:rPr>
                              <w:t>are assigned</w:t>
                            </w:r>
                            <w:proofErr w:type="gramEnd"/>
                            <w:r w:rsidRPr="00D651BA">
                              <w:rPr>
                                <w:rFonts w:ascii="Adobe Devanagari" w:hAnsi="Adobe Devanagari" w:cs="Adobe Devanagari"/>
                                <w:sz w:val="22"/>
                                <w:szCs w:val="22"/>
                              </w:rPr>
                              <w:t xml:space="preserve"> a load and compensation value of one (1) LHE per hour of lab time scheduled. </w:t>
                            </w:r>
                            <w:r>
                              <w:rPr>
                                <w:rFonts w:ascii="Adobe Devanagari" w:hAnsi="Adobe Devanagari" w:cs="Adobe Devanagari"/>
                                <w:sz w:val="22"/>
                                <w:szCs w:val="22"/>
                              </w:rPr>
                              <w:t xml:space="preserve">Prep time for the teaching lab is also considered. </w:t>
                            </w:r>
                            <w:proofErr w:type="gramStart"/>
                            <w:r>
                              <w:rPr>
                                <w:rFonts w:ascii="Adobe Devanagari" w:hAnsi="Adobe Devanagari" w:cs="Adobe Devanagari"/>
                                <w:sz w:val="22"/>
                                <w:szCs w:val="22"/>
                              </w:rPr>
                              <w:t xml:space="preserve">Faculty who teach lab parity classes are expected to: construct a lab schedule that centers on topics not covered in lecture, not the repetitive practice of a skill; assign reports, </w:t>
                            </w:r>
                            <w:proofErr w:type="spellStart"/>
                            <w:r>
                              <w:rPr>
                                <w:rFonts w:ascii="Adobe Devanagari" w:hAnsi="Adobe Devanagari" w:cs="Adobe Devanagari"/>
                                <w:sz w:val="22"/>
                                <w:szCs w:val="22"/>
                              </w:rPr>
                              <w:t>practicals</w:t>
                            </w:r>
                            <w:proofErr w:type="spellEnd"/>
                            <w:r>
                              <w:rPr>
                                <w:rFonts w:ascii="Adobe Devanagari" w:hAnsi="Adobe Devanagari" w:cs="Adobe Devanagari"/>
                                <w:sz w:val="22"/>
                                <w:szCs w:val="22"/>
                              </w:rPr>
                              <w:t>, and projects that are lab focused and that the professor grades outside the class time separate from the tests, quizzes, and assignments associated with and given during the lecture portion of the class; maintain an active continuing presence in the lab – presenting material not covered in the lecture portion of the class, providing demonstrations, and circulating as to evaluate and assist during lab time; and conduct a final exam (or lab experience) on lab topics during the last week of classes in a different time block than the final lecture exam.</w:t>
                            </w:r>
                            <w:proofErr w:type="gramEnd"/>
                            <w:r w:rsidRPr="00D651BA">
                              <w:rPr>
                                <w:rFonts w:ascii="Adobe Devanagari" w:hAnsi="Adobe Devanagari" w:cs="Adobe Devanagari"/>
                                <w:sz w:val="22"/>
                                <w:szCs w:val="22"/>
                              </w:rPr>
                              <w:t xml:space="preserve"> </w:t>
                            </w:r>
                          </w:p>
                          <w:p w:rsidR="00791232" w:rsidRPr="00D651BA" w:rsidRDefault="00791232" w:rsidP="00791232">
                            <w:pPr>
                              <w:autoSpaceDE w:val="0"/>
                              <w:autoSpaceDN w:val="0"/>
                              <w:adjustRightInd w:val="0"/>
                              <w:jc w:val="both"/>
                              <w:rPr>
                                <w:rFonts w:ascii="Adobe Devanagari" w:hAnsi="Adobe Devanagari" w:cs="Adobe Devanagari"/>
                                <w:sz w:val="22"/>
                                <w:szCs w:val="22"/>
                              </w:rPr>
                            </w:pPr>
                            <w:r>
                              <w:rPr>
                                <w:rFonts w:ascii="Adobe Devanagari" w:hAnsi="Adobe Devanagari" w:cs="Adobe Devanagari"/>
                                <w:i/>
                                <w:sz w:val="22"/>
                                <w:szCs w:val="22"/>
                              </w:rPr>
                              <w:t>Faculty Association Agreement Article 15.A)</w:t>
                            </w:r>
                          </w:p>
                          <w:p w:rsidR="00AA72F2" w:rsidRPr="00155E2E" w:rsidRDefault="00AA72F2" w:rsidP="00AA72F2">
                            <w:pPr>
                              <w:autoSpaceDE w:val="0"/>
                              <w:autoSpaceDN w:val="0"/>
                              <w:adjustRightInd w:val="0"/>
                              <w:jc w:val="both"/>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60320A" id="Text Box 4" o:spid="_x0000_s1027" type="#_x0000_t202" style="width:522.75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NnlgIAALoFAAAOAAAAZHJzL2Uyb0RvYy54bWysVE1v2zAMvQ/YfxB0X52k7ldQp8hadBhQ&#10;tMXSoWdFlhqhkqhJSuzs14+SHTfteumwi02KjxT5RPL8ojWabIQPCmxFxwcjSoTlUCv7VNGfD9df&#10;TikJkdmaabCiolsR6MXs86fzxk3FBFaga+EJBrFh2riKrmJ006IIfCUMCwfghEWjBG9YRNU/FbVn&#10;DUY3upiMRsdFA752HrgIAU+vOiOd5fhSCh7vpAwiEl1RzC3mr8/fZfoWs3M2ffLMrRTv02D/kIVh&#10;yuKlQ6grFhlZe/VXKKO4hwAyHnAwBUipuMg1YDXj0ZtqFivmRK4FyQluoCn8v7D8dnPviaorWlJi&#10;mcEnehBtJF+hJWVip3FhiqCFQ1hs8RhfeXce8DAV3Upv0h/LIWhHnrcDtykYx8Pj48PTs8kRJRxt&#10;k7I8SQrGL17cnQ/xmwBDklBRj4+XOWWbmxA76A6SbgugVX2ttM5KahhxqT3ZMHxqHXOSGPwVSlvS&#10;YCqHR6Mc+JUthR78l5rx5z69PRTG0zZdJ3Jr9WklijoqshS3WiSMtj+ERGozI+/kyDgXdsgzoxNK&#10;YkUfcezxL1l9xLmrAz3yzWDj4GyUBd+x9Jra+nlHrezw+IZ7dScxtss299TQKUuot9hAHroBDI5f&#10;K+T7hoV4zzxOHPYMbpF4hx+pAR8JeomSFfjf750nPA4CWilpcIIrGn6tmReU6O8WR+RsXJZp5LNS&#10;Hp1MUPH7luW+xa7NJWDnjHFfOZ7FhI96J0oP5hGXzTzdiiZmOd5d0bgTL2O3V3BZcTGfZxAOuWPx&#10;xi4cT6ETy6nPHtpH5l3f5xFH5BZ2s86mb9q9wyZPC/N1BKnyLCSeO1Z7/nFB5Gnql1naQPt6Rr2s&#10;3NkfAAAA//8DAFBLAwQUAAYACAAAACEA1koTsNkAAAAGAQAADwAAAGRycy9kb3ducmV2LnhtbEyP&#10;zU7DMBCE70i8g7VI3KjDT1EIcSpAhQsnCuK8jbe2RbyObDcNb4/LBS6rWc1q5tt2NftBTBSTC6zg&#10;clGBIO6DdmwUfLw/X9QgUkbWOAQmBd+UYNWdnrTY6HDgN5o22YgSwqlBBTbnsZEy9ZY8pkUYiYu3&#10;C9FjLms0Ukc8lHA/yKuqupUeHZcGiyM9Weq/NnuvYP1o7kxfY7TrWjs3zZ+7V/Oi1PnZ/HAPItOc&#10;/47hiF/QoStM27BnncSgoDySf+fRq26WSxBbBdd1EbJr5X/87gcAAP//AwBQSwECLQAUAAYACAAA&#10;ACEAtoM4kv4AAADhAQAAEwAAAAAAAAAAAAAAAAAAAAAAW0NvbnRlbnRfVHlwZXNdLnhtbFBLAQIt&#10;ABQABgAIAAAAIQA4/SH/1gAAAJQBAAALAAAAAAAAAAAAAAAAAC8BAABfcmVscy8ucmVsc1BLAQIt&#10;ABQABgAIAAAAIQA5tdNnlgIAALoFAAAOAAAAAAAAAAAAAAAAAC4CAABkcnMvZTJvRG9jLnhtbFBL&#10;AQItABQABgAIAAAAIQDWShOw2QAAAAYBAAAPAAAAAAAAAAAAAAAAAPAEAABkcnMvZG93bnJldi54&#10;bWxQSwUGAAAAAAQABADzAAAA9gUAAAAA&#10;" fillcolor="white [3201]" strokeweight=".5pt">
                <v:textbox>
                  <w:txbxContent>
                    <w:p w:rsidR="00791232" w:rsidRPr="00D651BA" w:rsidRDefault="00791232" w:rsidP="00791232">
                      <w:pPr>
                        <w:autoSpaceDE w:val="0"/>
                        <w:autoSpaceDN w:val="0"/>
                        <w:adjustRightInd w:val="0"/>
                        <w:rPr>
                          <w:rFonts w:ascii="Adobe Devanagari" w:hAnsi="Adobe Devanagari" w:cs="Adobe Devanagari"/>
                          <w:b/>
                          <w:sz w:val="22"/>
                          <w:szCs w:val="22"/>
                        </w:rPr>
                      </w:pPr>
                      <w:r w:rsidRPr="00D651BA">
                        <w:rPr>
                          <w:rFonts w:ascii="Adobe Devanagari" w:hAnsi="Adobe Devanagari" w:cs="Adobe Devanagari"/>
                          <w:b/>
                          <w:sz w:val="22"/>
                          <w:szCs w:val="22"/>
                        </w:rPr>
                        <w:t>Article 15.A. Teaching Labs Definition</w:t>
                      </w:r>
                    </w:p>
                    <w:p w:rsidR="00791232" w:rsidRDefault="00791232" w:rsidP="00791232">
                      <w:pPr>
                        <w:autoSpaceDE w:val="0"/>
                        <w:autoSpaceDN w:val="0"/>
                        <w:adjustRightInd w:val="0"/>
                        <w:jc w:val="both"/>
                        <w:rPr>
                          <w:rFonts w:ascii="Adobe Devanagari" w:hAnsi="Adobe Devanagari" w:cs="Adobe Devanagari"/>
                          <w:sz w:val="22"/>
                          <w:szCs w:val="22"/>
                        </w:rPr>
                      </w:pPr>
                      <w:r w:rsidRPr="00D651BA">
                        <w:rPr>
                          <w:rFonts w:ascii="Adobe Devanagari" w:hAnsi="Adobe Devanagari" w:cs="Adobe Devanagari"/>
                          <w:sz w:val="22"/>
                          <w:szCs w:val="22"/>
                        </w:rPr>
                        <w:t xml:space="preserve">Laboratory courses classified as teaching labs are laboratory courses requiring preparation and student evaluation outside of regular class time by the professor. These courses have, as a primary function, the teaching of concepts rather than skills development as the </w:t>
                      </w:r>
                      <w:proofErr w:type="gramStart"/>
                      <w:r w:rsidRPr="00D651BA">
                        <w:rPr>
                          <w:rFonts w:ascii="Adobe Devanagari" w:hAnsi="Adobe Devanagari" w:cs="Adobe Devanagari"/>
                          <w:sz w:val="22"/>
                          <w:szCs w:val="22"/>
                        </w:rPr>
                        <w:t>final outcome</w:t>
                      </w:r>
                      <w:proofErr w:type="gramEnd"/>
                      <w:r w:rsidRPr="00D651BA">
                        <w:rPr>
                          <w:rFonts w:ascii="Adobe Devanagari" w:hAnsi="Adobe Devanagari" w:cs="Adobe Devanagari"/>
                          <w:sz w:val="22"/>
                          <w:szCs w:val="22"/>
                        </w:rPr>
                        <w:t xml:space="preserve"> of the course. These teaching lab courses </w:t>
                      </w:r>
                      <w:proofErr w:type="gramStart"/>
                      <w:r w:rsidRPr="00D651BA">
                        <w:rPr>
                          <w:rFonts w:ascii="Adobe Devanagari" w:hAnsi="Adobe Devanagari" w:cs="Adobe Devanagari"/>
                          <w:sz w:val="22"/>
                          <w:szCs w:val="22"/>
                        </w:rPr>
                        <w:t>are assigned</w:t>
                      </w:r>
                      <w:proofErr w:type="gramEnd"/>
                      <w:r w:rsidRPr="00D651BA">
                        <w:rPr>
                          <w:rFonts w:ascii="Adobe Devanagari" w:hAnsi="Adobe Devanagari" w:cs="Adobe Devanagari"/>
                          <w:sz w:val="22"/>
                          <w:szCs w:val="22"/>
                        </w:rPr>
                        <w:t xml:space="preserve"> a load and compensation value of one (1) LHE per hour of lab time scheduled. </w:t>
                      </w:r>
                      <w:r>
                        <w:rPr>
                          <w:rFonts w:ascii="Adobe Devanagari" w:hAnsi="Adobe Devanagari" w:cs="Adobe Devanagari"/>
                          <w:sz w:val="22"/>
                          <w:szCs w:val="22"/>
                        </w:rPr>
                        <w:t xml:space="preserve">Prep time for the teaching lab is also considered. </w:t>
                      </w:r>
                      <w:proofErr w:type="gramStart"/>
                      <w:r>
                        <w:rPr>
                          <w:rFonts w:ascii="Adobe Devanagari" w:hAnsi="Adobe Devanagari" w:cs="Adobe Devanagari"/>
                          <w:sz w:val="22"/>
                          <w:szCs w:val="22"/>
                        </w:rPr>
                        <w:t xml:space="preserve">Faculty who teach lab parity classes are expected to: construct a lab schedule that centers on topics not covered in lecture, not the repetitive practice of a skill; assign reports, </w:t>
                      </w:r>
                      <w:proofErr w:type="spellStart"/>
                      <w:r>
                        <w:rPr>
                          <w:rFonts w:ascii="Adobe Devanagari" w:hAnsi="Adobe Devanagari" w:cs="Adobe Devanagari"/>
                          <w:sz w:val="22"/>
                          <w:szCs w:val="22"/>
                        </w:rPr>
                        <w:t>practicals</w:t>
                      </w:r>
                      <w:proofErr w:type="spellEnd"/>
                      <w:r>
                        <w:rPr>
                          <w:rFonts w:ascii="Adobe Devanagari" w:hAnsi="Adobe Devanagari" w:cs="Adobe Devanagari"/>
                          <w:sz w:val="22"/>
                          <w:szCs w:val="22"/>
                        </w:rPr>
                        <w:t>, and projects that are lab focused and that the professor grades outside the class time separate from the tests, quizzes, and assignments associated with and given during the lecture portion of the class; maintain an active continuing presence in the lab – presenting material not covered in the lecture portion of the class, providing demonstrations, and circulating as to evaluate and assist during lab time; and conduct a final exam (or lab experience) on lab topics during the last week of classes in a different time block than the final lecture exam.</w:t>
                      </w:r>
                      <w:proofErr w:type="gramEnd"/>
                      <w:r w:rsidRPr="00D651BA">
                        <w:rPr>
                          <w:rFonts w:ascii="Adobe Devanagari" w:hAnsi="Adobe Devanagari" w:cs="Adobe Devanagari"/>
                          <w:sz w:val="22"/>
                          <w:szCs w:val="22"/>
                        </w:rPr>
                        <w:t xml:space="preserve"> </w:t>
                      </w:r>
                    </w:p>
                    <w:p w:rsidR="00791232" w:rsidRPr="00D651BA" w:rsidRDefault="00791232" w:rsidP="00791232">
                      <w:pPr>
                        <w:autoSpaceDE w:val="0"/>
                        <w:autoSpaceDN w:val="0"/>
                        <w:adjustRightInd w:val="0"/>
                        <w:jc w:val="both"/>
                        <w:rPr>
                          <w:rFonts w:ascii="Adobe Devanagari" w:hAnsi="Adobe Devanagari" w:cs="Adobe Devanagari"/>
                          <w:sz w:val="22"/>
                          <w:szCs w:val="22"/>
                        </w:rPr>
                      </w:pPr>
                      <w:r>
                        <w:rPr>
                          <w:rFonts w:ascii="Adobe Devanagari" w:hAnsi="Adobe Devanagari" w:cs="Adobe Devanagari"/>
                          <w:i/>
                          <w:sz w:val="22"/>
                          <w:szCs w:val="22"/>
                        </w:rPr>
                        <w:t>Faculty Association Agreement Article 15.A)</w:t>
                      </w:r>
                    </w:p>
                    <w:p w:rsidR="00AA72F2" w:rsidRPr="00155E2E" w:rsidRDefault="00AA72F2" w:rsidP="00AA72F2">
                      <w:pPr>
                        <w:autoSpaceDE w:val="0"/>
                        <w:autoSpaceDN w:val="0"/>
                        <w:adjustRightInd w:val="0"/>
                        <w:jc w:val="both"/>
                        <w:rPr>
                          <w:rFonts w:asciiTheme="minorHAnsi" w:hAnsiTheme="minorHAnsi" w:cstheme="minorHAnsi"/>
                          <w:sz w:val="22"/>
                          <w:szCs w:val="22"/>
                        </w:rPr>
                      </w:pPr>
                    </w:p>
                  </w:txbxContent>
                </v:textbox>
                <w10:anchorlock/>
              </v:shape>
            </w:pict>
          </mc:Fallback>
        </mc:AlternateContent>
      </w:r>
    </w:p>
    <w:p w:rsidR="00DD1CE6" w:rsidRPr="00DD1CE6" w:rsidRDefault="00E606AD">
      <w:pPr>
        <w:rPr>
          <w:b/>
          <w:u w:val="single"/>
          <w:vertAlign w:val="subscript"/>
        </w:rPr>
      </w:pP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p>
    <w:p w:rsidR="00603710" w:rsidRDefault="00603710">
      <w:pPr>
        <w:rPr>
          <w:rFonts w:asciiTheme="minorHAnsi" w:hAnsiTheme="minorHAnsi" w:cstheme="minorHAnsi"/>
          <w:b/>
          <w:u w:val="single"/>
        </w:rPr>
      </w:pPr>
    </w:p>
    <w:p w:rsidR="00DE4291" w:rsidRDefault="00DE4291">
      <w:pPr>
        <w:rPr>
          <w:rFonts w:asciiTheme="minorHAnsi" w:hAnsiTheme="minorHAnsi" w:cstheme="minorHAnsi"/>
          <w:i/>
        </w:rPr>
      </w:pPr>
    </w:p>
    <w:p w:rsidR="00D12513" w:rsidRPr="00DE4291" w:rsidRDefault="00DE4291">
      <w:pPr>
        <w:rPr>
          <w:rFonts w:asciiTheme="minorHAnsi" w:hAnsiTheme="minorHAnsi" w:cstheme="minorHAnsi"/>
          <w:i/>
        </w:rPr>
      </w:pPr>
      <w:r w:rsidRPr="00DE4291">
        <w:rPr>
          <w:rFonts w:asciiTheme="minorHAnsi" w:hAnsiTheme="minorHAnsi" w:cstheme="minorHAnsi"/>
          <w:i/>
        </w:rPr>
        <w:t xml:space="preserve">This section to </w:t>
      </w:r>
      <w:proofErr w:type="gramStart"/>
      <w:r w:rsidRPr="00DE4291">
        <w:rPr>
          <w:rFonts w:asciiTheme="minorHAnsi" w:hAnsiTheme="minorHAnsi" w:cstheme="minorHAnsi"/>
          <w:i/>
        </w:rPr>
        <w:t>be completed</w:t>
      </w:r>
      <w:proofErr w:type="gramEnd"/>
      <w:r w:rsidRPr="00DE4291">
        <w:rPr>
          <w:rFonts w:asciiTheme="minorHAnsi" w:hAnsiTheme="minorHAnsi" w:cstheme="minorHAnsi"/>
          <w:i/>
        </w:rPr>
        <w:t xml:space="preserve"> by Instruction Office only</w:t>
      </w:r>
    </w:p>
    <w:p w:rsidR="001E0D25" w:rsidRPr="00D543C7" w:rsidRDefault="00B64DC0">
      <w:pPr>
        <w:rPr>
          <w:rFonts w:asciiTheme="minorHAnsi" w:hAnsiTheme="minorHAnsi" w:cstheme="minorHAnsi"/>
          <w:b/>
          <w:u w:val="single"/>
        </w:rPr>
      </w:pPr>
      <w:r w:rsidRPr="00D543C7">
        <w:rPr>
          <w:rFonts w:asciiTheme="minorHAnsi" w:hAnsiTheme="minorHAnsi" w:cstheme="minorHAnsi"/>
          <w:b/>
          <w:u w:val="single"/>
        </w:rPr>
        <w:t xml:space="preserve">Lab Parity Committee </w:t>
      </w:r>
      <w:r w:rsidR="0075357E" w:rsidRPr="00D543C7">
        <w:rPr>
          <w:rFonts w:asciiTheme="minorHAnsi" w:hAnsiTheme="minorHAnsi" w:cstheme="minorHAnsi"/>
          <w:b/>
          <w:u w:val="single"/>
        </w:rPr>
        <w:t>Action</w:t>
      </w:r>
    </w:p>
    <w:p w:rsidR="00466141" w:rsidRPr="00D543C7" w:rsidRDefault="00466141">
      <w:pPr>
        <w:rPr>
          <w:rFonts w:asciiTheme="minorHAnsi" w:hAnsiTheme="minorHAnsi" w:cstheme="minorHAnsi"/>
          <w:b/>
          <w:u w:val="single"/>
        </w:rPr>
      </w:pPr>
      <w:bookmarkStart w:id="0" w:name="_GoBack"/>
      <w:bookmarkEnd w:id="0"/>
    </w:p>
    <w:tbl>
      <w:tblPr>
        <w:tblStyle w:val="TableGrid"/>
        <w:tblW w:w="0" w:type="auto"/>
        <w:tblLook w:val="04A0" w:firstRow="1" w:lastRow="0" w:firstColumn="1" w:lastColumn="0" w:noHBand="0" w:noVBand="1"/>
      </w:tblPr>
      <w:tblGrid>
        <w:gridCol w:w="1035"/>
        <w:gridCol w:w="222"/>
        <w:gridCol w:w="926"/>
        <w:gridCol w:w="236"/>
        <w:gridCol w:w="1148"/>
        <w:gridCol w:w="222"/>
      </w:tblGrid>
      <w:tr w:rsidR="00466141" w:rsidRPr="00D543C7" w:rsidTr="00747A96">
        <w:tc>
          <w:tcPr>
            <w:tcW w:w="0" w:type="auto"/>
            <w:tcBorders>
              <w:top w:val="nil"/>
              <w:left w:val="nil"/>
              <w:bottom w:val="nil"/>
              <w:right w:val="single" w:sz="4" w:space="0" w:color="auto"/>
            </w:tcBorders>
          </w:tcPr>
          <w:p w:rsidR="00466141" w:rsidRPr="00D543C7" w:rsidRDefault="00747A96">
            <w:pPr>
              <w:rPr>
                <w:rFonts w:asciiTheme="minorHAnsi" w:hAnsiTheme="minorHAnsi" w:cstheme="minorHAnsi"/>
                <w:b/>
              </w:rPr>
            </w:pPr>
            <w:r w:rsidRPr="00D543C7">
              <w:rPr>
                <w:rFonts w:asciiTheme="minorHAnsi" w:hAnsiTheme="minorHAnsi" w:cstheme="minorHAnsi"/>
                <w:b/>
              </w:rPr>
              <w:t>Granted</w:t>
            </w:r>
          </w:p>
        </w:tc>
        <w:tc>
          <w:tcPr>
            <w:tcW w:w="0" w:type="auto"/>
            <w:tcBorders>
              <w:left w:val="single" w:sz="4" w:space="0" w:color="auto"/>
              <w:right w:val="single" w:sz="4" w:space="0" w:color="auto"/>
            </w:tcBorders>
          </w:tcPr>
          <w:p w:rsidR="00466141" w:rsidRPr="00D543C7" w:rsidRDefault="00466141">
            <w:pPr>
              <w:rPr>
                <w:rFonts w:asciiTheme="minorHAnsi" w:hAnsiTheme="minorHAnsi" w:cstheme="minorHAnsi"/>
                <w:b/>
                <w:u w:val="single"/>
              </w:rPr>
            </w:pPr>
          </w:p>
        </w:tc>
        <w:tc>
          <w:tcPr>
            <w:tcW w:w="0" w:type="auto"/>
            <w:tcBorders>
              <w:top w:val="nil"/>
              <w:left w:val="single" w:sz="4" w:space="0" w:color="auto"/>
              <w:bottom w:val="nil"/>
              <w:right w:val="single" w:sz="4" w:space="0" w:color="auto"/>
            </w:tcBorders>
          </w:tcPr>
          <w:p w:rsidR="00466141" w:rsidRPr="00D543C7" w:rsidRDefault="00747A96">
            <w:pPr>
              <w:rPr>
                <w:rFonts w:asciiTheme="minorHAnsi" w:hAnsiTheme="minorHAnsi" w:cstheme="minorHAnsi"/>
                <w:b/>
              </w:rPr>
            </w:pPr>
            <w:r w:rsidRPr="00D543C7">
              <w:rPr>
                <w:rFonts w:asciiTheme="minorHAnsi" w:hAnsiTheme="minorHAnsi" w:cstheme="minorHAnsi"/>
                <w:b/>
              </w:rPr>
              <w:t>Denied</w:t>
            </w:r>
          </w:p>
        </w:tc>
        <w:tc>
          <w:tcPr>
            <w:tcW w:w="236" w:type="dxa"/>
            <w:tcBorders>
              <w:left w:val="single" w:sz="4" w:space="0" w:color="auto"/>
              <w:right w:val="single" w:sz="4" w:space="0" w:color="auto"/>
            </w:tcBorders>
          </w:tcPr>
          <w:p w:rsidR="00466141" w:rsidRPr="00D543C7" w:rsidRDefault="00466141">
            <w:pPr>
              <w:rPr>
                <w:rFonts w:asciiTheme="minorHAnsi" w:hAnsiTheme="minorHAnsi" w:cstheme="minorHAnsi"/>
                <w:b/>
                <w:u w:val="single"/>
              </w:rPr>
            </w:pPr>
          </w:p>
        </w:tc>
        <w:tc>
          <w:tcPr>
            <w:tcW w:w="1134" w:type="dxa"/>
            <w:tcBorders>
              <w:top w:val="nil"/>
              <w:left w:val="single" w:sz="4" w:space="0" w:color="auto"/>
              <w:bottom w:val="nil"/>
              <w:right w:val="single" w:sz="4" w:space="0" w:color="auto"/>
            </w:tcBorders>
          </w:tcPr>
          <w:p w:rsidR="00466141" w:rsidRPr="00D543C7" w:rsidRDefault="00747A96">
            <w:pPr>
              <w:rPr>
                <w:rFonts w:asciiTheme="minorHAnsi" w:hAnsiTheme="minorHAnsi" w:cstheme="minorHAnsi"/>
                <w:b/>
              </w:rPr>
            </w:pPr>
            <w:r w:rsidRPr="00D543C7">
              <w:rPr>
                <w:rFonts w:asciiTheme="minorHAnsi" w:hAnsiTheme="minorHAnsi" w:cstheme="minorHAnsi"/>
                <w:b/>
              </w:rPr>
              <w:t>Returned</w:t>
            </w:r>
          </w:p>
        </w:tc>
        <w:tc>
          <w:tcPr>
            <w:tcW w:w="0" w:type="auto"/>
            <w:tcBorders>
              <w:left w:val="single" w:sz="4" w:space="0" w:color="auto"/>
            </w:tcBorders>
          </w:tcPr>
          <w:p w:rsidR="00466141" w:rsidRPr="00D543C7" w:rsidRDefault="00466141">
            <w:pPr>
              <w:rPr>
                <w:rFonts w:asciiTheme="minorHAnsi" w:hAnsiTheme="minorHAnsi" w:cstheme="minorHAnsi"/>
                <w:b/>
                <w:u w:val="single"/>
              </w:rPr>
            </w:pPr>
          </w:p>
        </w:tc>
      </w:tr>
    </w:tbl>
    <w:p w:rsidR="00466141" w:rsidRPr="00D543C7" w:rsidRDefault="00466141">
      <w:pPr>
        <w:rPr>
          <w:rFonts w:asciiTheme="minorHAnsi" w:hAnsiTheme="minorHAnsi" w:cstheme="minorHAnsi"/>
          <w:b/>
          <w:u w:val="single"/>
        </w:rPr>
      </w:pPr>
    </w:p>
    <w:p w:rsidR="00466141" w:rsidRPr="00D543C7" w:rsidRDefault="00466141">
      <w:pPr>
        <w:rPr>
          <w:rFonts w:asciiTheme="minorHAnsi" w:hAnsiTheme="minorHAnsi" w:cstheme="minorHAnsi"/>
          <w:b/>
          <w:u w:val="single"/>
        </w:rPr>
      </w:pPr>
    </w:p>
    <w:p w:rsidR="0075357E" w:rsidRPr="00D543C7" w:rsidRDefault="0075357E" w:rsidP="00747A96">
      <w:pPr>
        <w:spacing w:line="276" w:lineRule="auto"/>
        <w:rPr>
          <w:rFonts w:asciiTheme="minorHAnsi" w:hAnsiTheme="minorHAnsi" w:cstheme="minorHAnsi"/>
        </w:rPr>
      </w:pPr>
      <w:r w:rsidRPr="00D543C7">
        <w:rPr>
          <w:rFonts w:asciiTheme="minorHAnsi" w:hAnsiTheme="minorHAnsi" w:cstheme="minorHAnsi"/>
        </w:rPr>
        <w:tab/>
      </w:r>
      <w:r w:rsidRPr="00D543C7">
        <w:rPr>
          <w:rFonts w:asciiTheme="minorHAnsi" w:hAnsiTheme="minorHAnsi" w:cstheme="minorHAnsi"/>
        </w:rPr>
        <w:tab/>
      </w:r>
      <w:r w:rsidRPr="00D543C7">
        <w:rPr>
          <w:rFonts w:asciiTheme="minorHAnsi" w:hAnsiTheme="minorHAnsi" w:cstheme="minorHAnsi"/>
        </w:rPr>
        <w:tab/>
      </w:r>
    </w:p>
    <w:p w:rsidR="0075357E" w:rsidRPr="00D543C7" w:rsidRDefault="002757FA">
      <w:pPr>
        <w:rPr>
          <w:rFonts w:asciiTheme="minorHAnsi" w:hAnsiTheme="minorHAnsi" w:cstheme="minorHAnsi"/>
        </w:rPr>
      </w:pPr>
      <w:r w:rsidRPr="00D543C7">
        <w:rPr>
          <w:rFonts w:asciiTheme="minorHAnsi" w:hAnsiTheme="minorHAnsi" w:cstheme="minorHAnsi"/>
          <w:b/>
        </w:rPr>
        <w:t>Comments</w:t>
      </w:r>
      <w:r w:rsidR="0075357E" w:rsidRPr="00D543C7">
        <w:rPr>
          <w:rFonts w:asciiTheme="minorHAnsi" w:hAnsiTheme="minorHAnsi" w:cstheme="minorHAnsi"/>
        </w:rPr>
        <w:t xml:space="preserve"> __________________________________</w:t>
      </w:r>
      <w:r w:rsidRPr="00D543C7">
        <w:rPr>
          <w:rFonts w:asciiTheme="minorHAnsi" w:hAnsiTheme="minorHAnsi" w:cstheme="minorHAnsi"/>
        </w:rPr>
        <w:t>____________________________</w:t>
      </w:r>
    </w:p>
    <w:p w:rsidR="00C15002" w:rsidRPr="00D543C7" w:rsidRDefault="00C15002">
      <w:pPr>
        <w:rPr>
          <w:rFonts w:asciiTheme="minorHAnsi" w:hAnsiTheme="minorHAnsi" w:cstheme="minorHAnsi"/>
        </w:rPr>
      </w:pPr>
    </w:p>
    <w:p w:rsidR="00747A96" w:rsidRPr="00D543C7" w:rsidRDefault="00747A96">
      <w:pPr>
        <w:rPr>
          <w:rFonts w:asciiTheme="minorHAnsi" w:hAnsiTheme="minorHAnsi" w:cstheme="minorHAnsi"/>
        </w:rPr>
      </w:pPr>
    </w:p>
    <w:p w:rsidR="00AA19A3" w:rsidRPr="00D543C7" w:rsidRDefault="00AA19A3">
      <w:pPr>
        <w:rPr>
          <w:rFonts w:asciiTheme="minorHAnsi" w:hAnsiTheme="minorHAnsi" w:cstheme="minorHAnsi"/>
        </w:rPr>
      </w:pPr>
    </w:p>
    <w:p w:rsidR="00AA19A3" w:rsidRPr="00D543C7" w:rsidRDefault="00AA19A3">
      <w:pPr>
        <w:rPr>
          <w:rFonts w:asciiTheme="minorHAnsi" w:hAnsiTheme="minorHAnsi" w:cstheme="minorHAnsi"/>
        </w:rPr>
      </w:pPr>
    </w:p>
    <w:p w:rsidR="001E0D25" w:rsidRPr="00D543C7" w:rsidRDefault="001E0D25">
      <w:pPr>
        <w:rPr>
          <w:rFonts w:asciiTheme="minorHAnsi" w:hAnsiTheme="minorHAnsi" w:cstheme="minorHAnsi"/>
        </w:rPr>
      </w:pPr>
      <w:r w:rsidRPr="00D543C7">
        <w:rPr>
          <w:rFonts w:asciiTheme="minorHAnsi" w:hAnsiTheme="minorHAnsi" w:cstheme="minorHAnsi"/>
          <w:b/>
        </w:rPr>
        <w:t>Lab Parity effective date</w:t>
      </w:r>
      <w:r w:rsidRPr="00D543C7">
        <w:rPr>
          <w:rFonts w:asciiTheme="minorHAnsi" w:hAnsiTheme="minorHAnsi" w:cstheme="minorHAnsi"/>
        </w:rPr>
        <w:t xml:space="preserve"> </w:t>
      </w:r>
      <w:r w:rsidR="00CD4922" w:rsidRPr="00D543C7">
        <w:rPr>
          <w:rFonts w:asciiTheme="minorHAnsi" w:hAnsiTheme="minorHAnsi" w:cstheme="minorHAnsi"/>
        </w:rPr>
        <w:t>___________________________</w:t>
      </w:r>
      <w:r w:rsidR="009C7AB2" w:rsidRPr="00D543C7">
        <w:rPr>
          <w:rFonts w:asciiTheme="minorHAnsi" w:hAnsiTheme="minorHAnsi" w:cstheme="minorHAnsi"/>
        </w:rPr>
        <w:t>_______________________</w:t>
      </w:r>
    </w:p>
    <w:p w:rsidR="001E0D25" w:rsidRPr="00D543C7" w:rsidRDefault="001E0D25" w:rsidP="007366AE">
      <w:pPr>
        <w:ind w:left="720"/>
        <w:rPr>
          <w:rFonts w:asciiTheme="minorHAnsi" w:hAnsiTheme="minorHAnsi" w:cstheme="minorHAnsi"/>
          <w:b/>
          <w:vertAlign w:val="subscript"/>
        </w:rPr>
      </w:pPr>
      <w:r w:rsidRPr="00D543C7">
        <w:rPr>
          <w:rFonts w:asciiTheme="minorHAnsi" w:hAnsiTheme="minorHAnsi" w:cstheme="minorHAnsi"/>
          <w:b/>
          <w:vertAlign w:val="subscript"/>
        </w:rPr>
        <w:t>Please note:  Parity will be effec</w:t>
      </w:r>
      <w:r w:rsidR="002913A4" w:rsidRPr="00D543C7">
        <w:rPr>
          <w:rFonts w:asciiTheme="minorHAnsi" w:hAnsiTheme="minorHAnsi" w:cstheme="minorHAnsi"/>
          <w:b/>
          <w:vertAlign w:val="subscript"/>
        </w:rPr>
        <w:t>tive in the next Primary term (</w:t>
      </w:r>
      <w:r w:rsidRPr="00D543C7">
        <w:rPr>
          <w:rFonts w:asciiTheme="minorHAnsi" w:hAnsiTheme="minorHAnsi" w:cstheme="minorHAnsi"/>
          <w:b/>
          <w:vertAlign w:val="subscript"/>
        </w:rPr>
        <w:t>Spring or Fall) following the re</w:t>
      </w:r>
      <w:r w:rsidR="007366AE" w:rsidRPr="00D543C7">
        <w:rPr>
          <w:rFonts w:asciiTheme="minorHAnsi" w:hAnsiTheme="minorHAnsi" w:cstheme="minorHAnsi"/>
          <w:b/>
          <w:vertAlign w:val="subscript"/>
        </w:rPr>
        <w:t>view and approval by Lab Parity Committee</w:t>
      </w:r>
      <w:r w:rsidRPr="00D543C7">
        <w:rPr>
          <w:rFonts w:asciiTheme="minorHAnsi" w:hAnsiTheme="minorHAnsi" w:cstheme="minorHAnsi"/>
          <w:b/>
          <w:vertAlign w:val="subscript"/>
        </w:rPr>
        <w:t>.</w:t>
      </w:r>
    </w:p>
    <w:p w:rsidR="00096ECA" w:rsidRPr="00D543C7" w:rsidRDefault="00096ECA" w:rsidP="00096ECA">
      <w:pPr>
        <w:rPr>
          <w:rFonts w:asciiTheme="minorHAnsi" w:hAnsiTheme="minorHAnsi" w:cstheme="minorHAnsi"/>
          <w:vertAlign w:val="subscript"/>
        </w:rPr>
      </w:pPr>
    </w:p>
    <w:p w:rsidR="00747A96" w:rsidRPr="00D543C7" w:rsidRDefault="00747A96" w:rsidP="00096ECA">
      <w:pPr>
        <w:rPr>
          <w:rFonts w:asciiTheme="minorHAnsi" w:hAnsiTheme="minorHAnsi" w:cstheme="minorHAnsi"/>
          <w:vertAlign w:val="subscript"/>
        </w:rPr>
      </w:pPr>
    </w:p>
    <w:p w:rsidR="00096ECA" w:rsidRPr="00D543C7" w:rsidRDefault="00096ECA" w:rsidP="00096ECA">
      <w:pPr>
        <w:rPr>
          <w:rFonts w:asciiTheme="minorHAnsi" w:hAnsiTheme="minorHAnsi" w:cstheme="minorHAnsi"/>
        </w:rPr>
      </w:pPr>
      <w:r w:rsidRPr="00D543C7">
        <w:rPr>
          <w:rFonts w:asciiTheme="minorHAnsi" w:hAnsiTheme="minorHAnsi" w:cstheme="minorHAnsi"/>
          <w:b/>
        </w:rPr>
        <w:t>Authorization</w:t>
      </w:r>
      <w:r w:rsidRPr="00D543C7">
        <w:rPr>
          <w:rFonts w:asciiTheme="minorHAnsi" w:hAnsiTheme="minorHAnsi" w:cstheme="minorHAnsi"/>
        </w:rPr>
        <w:t xml:space="preserve"> ____________________________</w:t>
      </w:r>
      <w:r w:rsidR="009C7AB2" w:rsidRPr="00D543C7">
        <w:rPr>
          <w:rFonts w:asciiTheme="minorHAnsi" w:hAnsiTheme="minorHAnsi" w:cstheme="minorHAnsi"/>
        </w:rPr>
        <w:t>_______________________________</w:t>
      </w:r>
    </w:p>
    <w:p w:rsidR="00862B7D" w:rsidRPr="00D543C7" w:rsidRDefault="00862B7D" w:rsidP="00862B7D">
      <w:pPr>
        <w:rPr>
          <w:rFonts w:asciiTheme="minorHAnsi" w:hAnsiTheme="minorHAnsi" w:cstheme="minorHAnsi"/>
          <w:vertAlign w:val="subscript"/>
        </w:rPr>
      </w:pPr>
      <w:r w:rsidRPr="00D543C7">
        <w:rPr>
          <w:rFonts w:asciiTheme="minorHAnsi" w:hAnsiTheme="minorHAnsi" w:cstheme="minorHAnsi"/>
        </w:rPr>
        <w:tab/>
      </w:r>
      <w:r w:rsidRPr="00D543C7">
        <w:rPr>
          <w:rFonts w:asciiTheme="minorHAnsi" w:hAnsiTheme="minorHAnsi" w:cstheme="minorHAnsi"/>
        </w:rPr>
        <w:tab/>
      </w:r>
      <w:r w:rsidRPr="00D543C7">
        <w:rPr>
          <w:rFonts w:asciiTheme="minorHAnsi" w:hAnsiTheme="minorHAnsi" w:cstheme="minorHAnsi"/>
        </w:rPr>
        <w:tab/>
      </w:r>
      <w:r w:rsidRPr="00D543C7">
        <w:rPr>
          <w:rFonts w:asciiTheme="minorHAnsi" w:hAnsiTheme="minorHAnsi" w:cstheme="minorHAnsi"/>
          <w:vertAlign w:val="subscript"/>
        </w:rPr>
        <w:t>(</w:t>
      </w:r>
      <w:r w:rsidR="002B168A">
        <w:rPr>
          <w:rFonts w:asciiTheme="minorHAnsi" w:hAnsiTheme="minorHAnsi" w:cstheme="minorHAnsi"/>
          <w:vertAlign w:val="subscript"/>
        </w:rPr>
        <w:t xml:space="preserve">Associate Vice President, </w:t>
      </w:r>
      <w:r w:rsidR="003A2BF7">
        <w:rPr>
          <w:rFonts w:asciiTheme="minorHAnsi" w:hAnsiTheme="minorHAnsi" w:cstheme="minorHAnsi"/>
          <w:vertAlign w:val="subscript"/>
        </w:rPr>
        <w:t>Instruction</w:t>
      </w:r>
      <w:r w:rsidRPr="00D543C7">
        <w:rPr>
          <w:rFonts w:asciiTheme="minorHAnsi" w:hAnsiTheme="minorHAnsi" w:cstheme="minorHAnsi"/>
          <w:vertAlign w:val="subscript"/>
        </w:rPr>
        <w:t>)</w:t>
      </w:r>
    </w:p>
    <w:sectPr w:rsidR="00862B7D" w:rsidRPr="00D543C7" w:rsidSect="00954496">
      <w:footerReference w:type="default" r:id="rId9"/>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4A" w:rsidRDefault="00895F4A" w:rsidP="00FA29F5">
      <w:r>
        <w:separator/>
      </w:r>
    </w:p>
  </w:endnote>
  <w:endnote w:type="continuationSeparator" w:id="0">
    <w:p w:rsidR="00895F4A" w:rsidRDefault="00895F4A" w:rsidP="00FA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F5" w:rsidRPr="00313980" w:rsidRDefault="00FA29F5">
    <w:pPr>
      <w:pStyle w:val="Footer"/>
      <w:rPr>
        <w:b/>
        <w:sz w:val="22"/>
        <w:szCs w:val="22"/>
      </w:rPr>
    </w:pPr>
    <w:r w:rsidRPr="00313980">
      <w:rPr>
        <w:b/>
        <w:sz w:val="22"/>
        <w:szCs w:val="22"/>
      </w:rPr>
      <w:t>Please retain a copy for your records</w:t>
    </w:r>
    <w:r w:rsidRPr="00313980">
      <w:rPr>
        <w:b/>
        <w:sz w:val="22"/>
        <w:szCs w:val="22"/>
      </w:rPr>
      <w:tab/>
      <w:t xml:space="preserve">                                </w:t>
    </w:r>
    <w:r w:rsidR="00515C61">
      <w:rPr>
        <w:b/>
        <w:sz w:val="22"/>
        <w:szCs w:val="22"/>
      </w:rPr>
      <w:t xml:space="preserve">                        </w:t>
    </w:r>
    <w:r w:rsidRPr="00313980">
      <w:rPr>
        <w:b/>
        <w:sz w:val="22"/>
        <w:szCs w:val="22"/>
      </w:rPr>
      <w:t xml:space="preserve">  </w:t>
    </w:r>
    <w:r w:rsidR="00390C1D">
      <w:rPr>
        <w:b/>
        <w:sz w:val="22"/>
        <w:szCs w:val="22"/>
      </w:rPr>
      <w:tab/>
    </w:r>
    <w:r w:rsidR="00313980" w:rsidRPr="00313980">
      <w:rPr>
        <w:sz w:val="20"/>
        <w:szCs w:val="20"/>
      </w:rPr>
      <w:t>LPC/</w:t>
    </w:r>
    <w:r w:rsidR="00791232">
      <w:rPr>
        <w:sz w:val="20"/>
        <w:szCs w:val="20"/>
      </w:rPr>
      <w:t>10-2017</w:t>
    </w:r>
    <w:proofErr w:type="gramStart"/>
    <w:r w:rsidR="00791232">
      <w:rPr>
        <w:sz w:val="20"/>
        <w:szCs w:val="20"/>
      </w:rPr>
      <w:t>;rev10</w:t>
    </w:r>
    <w:proofErr w:type="gramEnd"/>
    <w:r w:rsidR="00791232">
      <w:rPr>
        <w:sz w:val="20"/>
        <w:szCs w:val="20"/>
      </w:rPr>
      <w:t>-2017rc</w:t>
    </w:r>
  </w:p>
  <w:p w:rsidR="00FA29F5" w:rsidRDefault="00FA2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4A" w:rsidRDefault="00895F4A" w:rsidP="00FA29F5">
      <w:r>
        <w:separator/>
      </w:r>
    </w:p>
  </w:footnote>
  <w:footnote w:type="continuationSeparator" w:id="0">
    <w:p w:rsidR="00895F4A" w:rsidRDefault="00895F4A" w:rsidP="00FA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C2B"/>
    <w:multiLevelType w:val="hybridMultilevel"/>
    <w:tmpl w:val="50984286"/>
    <w:lvl w:ilvl="0" w:tplc="A08A5286">
      <w:start w:val="1"/>
      <w:numFmt w:val="bullet"/>
      <w:lvlText w:val=""/>
      <w:lvlJc w:val="left"/>
      <w:pPr>
        <w:ind w:left="810" w:hanging="360"/>
      </w:pPr>
      <w:rPr>
        <w:rFonts w:ascii="Symbol" w:hAnsi="Symbol" w:hint="default"/>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2987D69"/>
    <w:multiLevelType w:val="hybridMultilevel"/>
    <w:tmpl w:val="DE0E6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70A96"/>
    <w:multiLevelType w:val="hybridMultilevel"/>
    <w:tmpl w:val="0840D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951AB"/>
    <w:multiLevelType w:val="hybridMultilevel"/>
    <w:tmpl w:val="C4161BD0"/>
    <w:lvl w:ilvl="0" w:tplc="2842D2EA">
      <w:start w:val="1"/>
      <w:numFmt w:val="bullet"/>
      <w:lvlText w:val=""/>
      <w:lvlJc w:val="left"/>
      <w:pPr>
        <w:ind w:left="1170" w:hanging="360"/>
      </w:pPr>
      <w:rPr>
        <w:rFonts w:ascii="Symbol" w:hAnsi="Symbol"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88"/>
    <w:rsid w:val="00032AC9"/>
    <w:rsid w:val="00052312"/>
    <w:rsid w:val="00054178"/>
    <w:rsid w:val="00066579"/>
    <w:rsid w:val="00096ECA"/>
    <w:rsid w:val="000D79E1"/>
    <w:rsid w:val="001359E3"/>
    <w:rsid w:val="001526F3"/>
    <w:rsid w:val="00155E2E"/>
    <w:rsid w:val="001606D0"/>
    <w:rsid w:val="00160B9E"/>
    <w:rsid w:val="001C374C"/>
    <w:rsid w:val="001E0D25"/>
    <w:rsid w:val="001E2F51"/>
    <w:rsid w:val="0020068D"/>
    <w:rsid w:val="00204450"/>
    <w:rsid w:val="00215C41"/>
    <w:rsid w:val="00237A81"/>
    <w:rsid w:val="00246163"/>
    <w:rsid w:val="002757FA"/>
    <w:rsid w:val="00291288"/>
    <w:rsid w:val="002913A4"/>
    <w:rsid w:val="002B168A"/>
    <w:rsid w:val="002C0281"/>
    <w:rsid w:val="002C4F8D"/>
    <w:rsid w:val="002E55C1"/>
    <w:rsid w:val="00301E1E"/>
    <w:rsid w:val="00313980"/>
    <w:rsid w:val="003222CD"/>
    <w:rsid w:val="003434E7"/>
    <w:rsid w:val="00350954"/>
    <w:rsid w:val="00384D98"/>
    <w:rsid w:val="00390C1D"/>
    <w:rsid w:val="003A2BF7"/>
    <w:rsid w:val="003B032C"/>
    <w:rsid w:val="00401D56"/>
    <w:rsid w:val="004052BF"/>
    <w:rsid w:val="00406988"/>
    <w:rsid w:val="00420AA3"/>
    <w:rsid w:val="00466141"/>
    <w:rsid w:val="00467002"/>
    <w:rsid w:val="00481C25"/>
    <w:rsid w:val="00491809"/>
    <w:rsid w:val="00493D1B"/>
    <w:rsid w:val="004A131F"/>
    <w:rsid w:val="004A1F77"/>
    <w:rsid w:val="004B3C94"/>
    <w:rsid w:val="004B5CB1"/>
    <w:rsid w:val="00515C61"/>
    <w:rsid w:val="005177B0"/>
    <w:rsid w:val="005223FB"/>
    <w:rsid w:val="00544F71"/>
    <w:rsid w:val="005528D0"/>
    <w:rsid w:val="00572478"/>
    <w:rsid w:val="00600645"/>
    <w:rsid w:val="00603710"/>
    <w:rsid w:val="0064650D"/>
    <w:rsid w:val="00655CCE"/>
    <w:rsid w:val="00685F3F"/>
    <w:rsid w:val="00691372"/>
    <w:rsid w:val="006968BD"/>
    <w:rsid w:val="006B4D50"/>
    <w:rsid w:val="006C30E9"/>
    <w:rsid w:val="006D12F1"/>
    <w:rsid w:val="0070478B"/>
    <w:rsid w:val="007366AE"/>
    <w:rsid w:val="00747A96"/>
    <w:rsid w:val="0075357E"/>
    <w:rsid w:val="007906C2"/>
    <w:rsid w:val="00791232"/>
    <w:rsid w:val="007B4277"/>
    <w:rsid w:val="007C092F"/>
    <w:rsid w:val="007D7CE7"/>
    <w:rsid w:val="007E4017"/>
    <w:rsid w:val="007F42A2"/>
    <w:rsid w:val="008024AB"/>
    <w:rsid w:val="00834027"/>
    <w:rsid w:val="00841D63"/>
    <w:rsid w:val="00862476"/>
    <w:rsid w:val="00862B7D"/>
    <w:rsid w:val="00893DFD"/>
    <w:rsid w:val="00895F4A"/>
    <w:rsid w:val="008B475B"/>
    <w:rsid w:val="009063E8"/>
    <w:rsid w:val="00914E32"/>
    <w:rsid w:val="00926065"/>
    <w:rsid w:val="009341A7"/>
    <w:rsid w:val="009504BE"/>
    <w:rsid w:val="00954496"/>
    <w:rsid w:val="00966B53"/>
    <w:rsid w:val="00987046"/>
    <w:rsid w:val="009B4329"/>
    <w:rsid w:val="009B5ADB"/>
    <w:rsid w:val="009C7AB2"/>
    <w:rsid w:val="009E1E1B"/>
    <w:rsid w:val="009E2117"/>
    <w:rsid w:val="00A078BD"/>
    <w:rsid w:val="00A2241E"/>
    <w:rsid w:val="00A62542"/>
    <w:rsid w:val="00A834BD"/>
    <w:rsid w:val="00A94646"/>
    <w:rsid w:val="00A9538D"/>
    <w:rsid w:val="00AA0736"/>
    <w:rsid w:val="00AA19A3"/>
    <w:rsid w:val="00AA72F2"/>
    <w:rsid w:val="00AF4E9E"/>
    <w:rsid w:val="00B06FB0"/>
    <w:rsid w:val="00B262A7"/>
    <w:rsid w:val="00B37E61"/>
    <w:rsid w:val="00B64DC0"/>
    <w:rsid w:val="00B9425D"/>
    <w:rsid w:val="00B94495"/>
    <w:rsid w:val="00B947BE"/>
    <w:rsid w:val="00BA3854"/>
    <w:rsid w:val="00BB3A47"/>
    <w:rsid w:val="00BF2E7B"/>
    <w:rsid w:val="00C15002"/>
    <w:rsid w:val="00C800A2"/>
    <w:rsid w:val="00C829D2"/>
    <w:rsid w:val="00CD4922"/>
    <w:rsid w:val="00D05D72"/>
    <w:rsid w:val="00D12513"/>
    <w:rsid w:val="00D328A4"/>
    <w:rsid w:val="00D40E1D"/>
    <w:rsid w:val="00D52B7E"/>
    <w:rsid w:val="00D543C7"/>
    <w:rsid w:val="00D555A4"/>
    <w:rsid w:val="00D915E2"/>
    <w:rsid w:val="00DA358F"/>
    <w:rsid w:val="00DA59F0"/>
    <w:rsid w:val="00DB2B97"/>
    <w:rsid w:val="00DD1CE6"/>
    <w:rsid w:val="00DE4291"/>
    <w:rsid w:val="00DE5980"/>
    <w:rsid w:val="00DF6D23"/>
    <w:rsid w:val="00E11CA1"/>
    <w:rsid w:val="00E11D62"/>
    <w:rsid w:val="00E25FA7"/>
    <w:rsid w:val="00E33AB7"/>
    <w:rsid w:val="00E56367"/>
    <w:rsid w:val="00E606AD"/>
    <w:rsid w:val="00E70093"/>
    <w:rsid w:val="00E777AE"/>
    <w:rsid w:val="00E908A7"/>
    <w:rsid w:val="00EF0C98"/>
    <w:rsid w:val="00F475A7"/>
    <w:rsid w:val="00F86F63"/>
    <w:rsid w:val="00FA29F5"/>
    <w:rsid w:val="00FC1CED"/>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359C8E"/>
  <w15:docId w15:val="{7347ABAE-9BD5-454B-9B4A-F056773B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9F5"/>
    <w:pPr>
      <w:tabs>
        <w:tab w:val="center" w:pos="4680"/>
        <w:tab w:val="right" w:pos="9360"/>
      </w:tabs>
    </w:pPr>
  </w:style>
  <w:style w:type="character" w:customStyle="1" w:styleId="HeaderChar">
    <w:name w:val="Header Char"/>
    <w:basedOn w:val="DefaultParagraphFont"/>
    <w:link w:val="Header"/>
    <w:rsid w:val="00FA29F5"/>
    <w:rPr>
      <w:sz w:val="24"/>
      <w:szCs w:val="24"/>
    </w:rPr>
  </w:style>
  <w:style w:type="paragraph" w:styleId="Footer">
    <w:name w:val="footer"/>
    <w:basedOn w:val="Normal"/>
    <w:link w:val="FooterChar"/>
    <w:uiPriority w:val="99"/>
    <w:rsid w:val="00FA29F5"/>
    <w:pPr>
      <w:tabs>
        <w:tab w:val="center" w:pos="4680"/>
        <w:tab w:val="right" w:pos="9360"/>
      </w:tabs>
    </w:pPr>
  </w:style>
  <w:style w:type="character" w:customStyle="1" w:styleId="FooterChar">
    <w:name w:val="Footer Char"/>
    <w:basedOn w:val="DefaultParagraphFont"/>
    <w:link w:val="Footer"/>
    <w:uiPriority w:val="99"/>
    <w:rsid w:val="00FA29F5"/>
    <w:rPr>
      <w:sz w:val="24"/>
      <w:szCs w:val="24"/>
    </w:rPr>
  </w:style>
  <w:style w:type="paragraph" w:styleId="BalloonText">
    <w:name w:val="Balloon Text"/>
    <w:basedOn w:val="Normal"/>
    <w:link w:val="BalloonTextChar"/>
    <w:rsid w:val="00FA29F5"/>
    <w:rPr>
      <w:rFonts w:ascii="Tahoma" w:hAnsi="Tahoma" w:cs="Tahoma"/>
      <w:sz w:val="16"/>
      <w:szCs w:val="16"/>
    </w:rPr>
  </w:style>
  <w:style w:type="character" w:customStyle="1" w:styleId="BalloonTextChar">
    <w:name w:val="Balloon Text Char"/>
    <w:basedOn w:val="DefaultParagraphFont"/>
    <w:link w:val="BalloonText"/>
    <w:rsid w:val="00FA29F5"/>
    <w:rPr>
      <w:rFonts w:ascii="Tahoma" w:hAnsi="Tahoma" w:cs="Tahoma"/>
      <w:sz w:val="16"/>
      <w:szCs w:val="16"/>
    </w:rPr>
  </w:style>
  <w:style w:type="character" w:styleId="Hyperlink">
    <w:name w:val="Hyperlink"/>
    <w:basedOn w:val="DefaultParagraphFont"/>
    <w:rsid w:val="003B032C"/>
    <w:rPr>
      <w:color w:val="0000FF" w:themeColor="hyperlink"/>
      <w:u w:val="single"/>
    </w:rPr>
  </w:style>
  <w:style w:type="table" w:styleId="TableGrid">
    <w:name w:val="Table Grid"/>
    <w:basedOn w:val="TableNormal"/>
    <w:rsid w:val="008B4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ms.mtsac.edu/webcms/%20a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6CD0-B23F-45F6-813E-2E189167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Jaunal</dc:creator>
  <cp:lastModifiedBy>Casas, Reyna</cp:lastModifiedBy>
  <cp:revision>54</cp:revision>
  <cp:lastPrinted>2012-10-11T21:18:00Z</cp:lastPrinted>
  <dcterms:created xsi:type="dcterms:W3CDTF">2012-10-15T16:29:00Z</dcterms:created>
  <dcterms:modified xsi:type="dcterms:W3CDTF">2018-04-12T17:52:00Z</dcterms:modified>
</cp:coreProperties>
</file>