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84E4" w14:textId="5D72871C" w:rsidR="00F810E7" w:rsidRPr="00A64F60" w:rsidRDefault="00F810E7" w:rsidP="00A64F60">
      <w:pPr>
        <w:tabs>
          <w:tab w:val="left" w:pos="1080"/>
          <w:tab w:val="right" w:pos="8640"/>
          <w:tab w:val="left" w:pos="8880"/>
        </w:tabs>
        <w:ind w:right="-312"/>
        <w:jc w:val="both"/>
        <w:rPr>
          <w:rFonts w:ascii="Arial" w:hAnsi="Arial" w:cs="Arial"/>
          <w:sz w:val="22"/>
          <w:szCs w:val="22"/>
        </w:rPr>
      </w:pPr>
      <w:r w:rsidRPr="00A64F60">
        <w:rPr>
          <w:rFonts w:ascii="Arial" w:hAnsi="Arial" w:cs="Arial"/>
          <w:b/>
          <w:sz w:val="22"/>
          <w:szCs w:val="22"/>
          <w:u w:val="single"/>
        </w:rPr>
        <w:t>INSTITUTIONAL EFFECTIVENESS COMMITTEE</w:t>
      </w:r>
    </w:p>
    <w:p w14:paraId="60FFE76F" w14:textId="77777777" w:rsidR="00F810E7" w:rsidRPr="00A64F60" w:rsidRDefault="00F810E7" w:rsidP="00A64F60">
      <w:pPr>
        <w:tabs>
          <w:tab w:val="left" w:pos="1080"/>
          <w:tab w:val="right" w:pos="9000"/>
          <w:tab w:val="left" w:pos="9120"/>
        </w:tabs>
        <w:ind w:right="-312"/>
        <w:jc w:val="both"/>
        <w:rPr>
          <w:rFonts w:ascii="Arial" w:hAnsi="Arial" w:cs="Arial"/>
          <w:sz w:val="22"/>
          <w:szCs w:val="22"/>
        </w:rPr>
      </w:pPr>
      <w:r w:rsidRPr="00A64F60">
        <w:rPr>
          <w:rFonts w:ascii="Arial" w:hAnsi="Arial" w:cs="Arial"/>
          <w:sz w:val="22"/>
          <w:szCs w:val="22"/>
        </w:rPr>
        <w:t>(Governance Committee – Reports to President’s Advisory Council)</w:t>
      </w:r>
    </w:p>
    <w:p w14:paraId="545E6789" w14:textId="77777777" w:rsidR="00F810E7" w:rsidRPr="00A64F60" w:rsidRDefault="00F810E7" w:rsidP="00A64F60">
      <w:pPr>
        <w:tabs>
          <w:tab w:val="left" w:pos="1080"/>
          <w:tab w:val="right" w:pos="9000"/>
          <w:tab w:val="left" w:pos="9120"/>
        </w:tabs>
        <w:ind w:right="-312"/>
        <w:jc w:val="both"/>
        <w:rPr>
          <w:rFonts w:ascii="Arial" w:hAnsi="Arial" w:cs="Arial"/>
          <w:sz w:val="22"/>
          <w:szCs w:val="22"/>
        </w:rPr>
      </w:pPr>
    </w:p>
    <w:p w14:paraId="76EE5342" w14:textId="77777777" w:rsidR="0001756F" w:rsidRPr="00A64F60" w:rsidRDefault="0001756F" w:rsidP="00A64F60">
      <w:pPr>
        <w:pStyle w:val="BodyText"/>
      </w:pPr>
      <w:r w:rsidRPr="00A64F60">
        <w:rPr>
          <w:u w:val="single"/>
        </w:rPr>
        <w:t>Purpose</w:t>
      </w:r>
    </w:p>
    <w:p w14:paraId="2FFD1200" w14:textId="77777777" w:rsidR="0001756F" w:rsidRPr="00A64F60" w:rsidRDefault="0001756F" w:rsidP="00A64F60">
      <w:pPr>
        <w:pStyle w:val="BodyText"/>
      </w:pPr>
    </w:p>
    <w:p w14:paraId="1AA849C4" w14:textId="3B3CE4EC" w:rsidR="0001756F" w:rsidRDefault="0001756F" w:rsidP="00A64F60">
      <w:pPr>
        <w:pStyle w:val="BodyText"/>
        <w:ind w:right="159"/>
        <w:jc w:val="both"/>
      </w:pPr>
      <w:r w:rsidRPr="00A64F60">
        <w:t xml:space="preserve">The Institutional Effectiveness Committee is responsible for recommending processes related to institutional planning and assessment, evaluation, and coordinating activities leading to </w:t>
      </w:r>
      <w:r w:rsidR="00C34BC3" w:rsidRPr="003079A2">
        <w:t>the</w:t>
      </w:r>
      <w:r w:rsidR="00C34BC3" w:rsidRPr="00A64F60">
        <w:t xml:space="preserve"> </w:t>
      </w:r>
      <w:r w:rsidRPr="00A64F60">
        <w:t>improvement of institutional effectiveness.</w:t>
      </w:r>
    </w:p>
    <w:p w14:paraId="6E2B20A6" w14:textId="77777777" w:rsidR="00A64F60" w:rsidRPr="00A64F60" w:rsidRDefault="00A64F60" w:rsidP="00A64F60">
      <w:pPr>
        <w:pStyle w:val="BodyText"/>
        <w:ind w:right="159"/>
        <w:jc w:val="both"/>
      </w:pPr>
    </w:p>
    <w:p w14:paraId="4522ADC8" w14:textId="35185793" w:rsidR="0001756F" w:rsidRPr="00A64F60" w:rsidRDefault="0001756F" w:rsidP="00A64F60">
      <w:pPr>
        <w:pStyle w:val="BodyText"/>
        <w:ind w:right="159"/>
        <w:jc w:val="both"/>
        <w:rPr>
          <w:color w:val="000000" w:themeColor="text1"/>
        </w:rPr>
      </w:pPr>
      <w:r w:rsidRPr="00A64F60">
        <w:rPr>
          <w:color w:val="000000" w:themeColor="text1"/>
        </w:rPr>
        <w:t>The Committee is also responsible for monitoring</w:t>
      </w:r>
      <w:r w:rsidR="006A4C4D" w:rsidRPr="00A64F60">
        <w:rPr>
          <w:color w:val="000000" w:themeColor="text1"/>
        </w:rPr>
        <w:t xml:space="preserve"> </w:t>
      </w:r>
      <w:r w:rsidR="006A4C4D" w:rsidRPr="00A64F60">
        <w:t>institution</w:t>
      </w:r>
      <w:r w:rsidR="00E07385" w:rsidRPr="00A64F60">
        <w:rPr>
          <w:color w:val="000000" w:themeColor="text1"/>
        </w:rPr>
        <w:t>-</w:t>
      </w:r>
      <w:r w:rsidRPr="00A64F60">
        <w:rPr>
          <w:color w:val="000000" w:themeColor="text1"/>
        </w:rPr>
        <w:t>wide compliance with</w:t>
      </w:r>
      <w:r w:rsidR="00EF4444" w:rsidRPr="00A64F60">
        <w:rPr>
          <w:color w:val="000000" w:themeColor="text1"/>
        </w:rPr>
        <w:t xml:space="preserve"> </w:t>
      </w:r>
      <w:r w:rsidR="00EF4444" w:rsidRPr="00A64F60">
        <w:t>Accreditation</w:t>
      </w:r>
      <w:r w:rsidR="00BE2DDE" w:rsidRPr="00A64F60">
        <w:rPr>
          <w:color w:val="000000" w:themeColor="text1"/>
        </w:rPr>
        <w:t xml:space="preserve"> </w:t>
      </w:r>
      <w:r w:rsidRPr="00A64F60">
        <w:t>Standard</w:t>
      </w:r>
      <w:r w:rsidR="008C172A" w:rsidRPr="00A64F60">
        <w:t>s related to its purpose and function</w:t>
      </w:r>
      <w:r w:rsidR="008C172A" w:rsidRPr="00A64F60">
        <w:rPr>
          <w:color w:val="000000" w:themeColor="text1"/>
        </w:rPr>
        <w:t>.</w:t>
      </w:r>
    </w:p>
    <w:p w14:paraId="5E71B9BB" w14:textId="77777777" w:rsidR="0001756F" w:rsidRPr="00A64F60" w:rsidRDefault="0001756F" w:rsidP="00A64F60">
      <w:pPr>
        <w:pStyle w:val="BodyText"/>
        <w:rPr>
          <w:color w:val="000000" w:themeColor="text1"/>
        </w:rPr>
      </w:pPr>
    </w:p>
    <w:p w14:paraId="4BEF203C" w14:textId="77777777" w:rsidR="0001756F" w:rsidRDefault="0001756F" w:rsidP="00A64F60">
      <w:pPr>
        <w:pStyle w:val="BodyText"/>
        <w:rPr>
          <w:u w:val="single"/>
        </w:rPr>
      </w:pPr>
      <w:r w:rsidRPr="00A64F60">
        <w:rPr>
          <w:u w:val="single"/>
        </w:rPr>
        <w:t>Function</w:t>
      </w:r>
    </w:p>
    <w:p w14:paraId="48E4AEE2" w14:textId="77777777" w:rsidR="00A64F60" w:rsidRPr="00A64F60" w:rsidRDefault="00A64F60" w:rsidP="00A64F60">
      <w:pPr>
        <w:pStyle w:val="BodyText"/>
        <w:rPr>
          <w:u w:val="single"/>
        </w:rPr>
      </w:pPr>
    </w:p>
    <w:p w14:paraId="2FB48DD1" w14:textId="77777777" w:rsidR="0001756F" w:rsidRPr="00A64F60" w:rsidRDefault="0001756F" w:rsidP="00A64F60">
      <w:pPr>
        <w:pStyle w:val="ListParagraph"/>
        <w:numPr>
          <w:ilvl w:val="0"/>
          <w:numId w:val="1"/>
        </w:numPr>
        <w:spacing w:before="0" w:after="120"/>
        <w:ind w:left="360" w:hanging="360"/>
        <w:jc w:val="both"/>
      </w:pPr>
      <w:r w:rsidRPr="00A64F60">
        <w:t>Support</w:t>
      </w:r>
      <w:r w:rsidRPr="00A64F60">
        <w:rPr>
          <w:spacing w:val="-8"/>
        </w:rPr>
        <w:t xml:space="preserve"> </w:t>
      </w:r>
      <w:r w:rsidRPr="00A64F60">
        <w:t>ongoing</w:t>
      </w:r>
      <w:r w:rsidRPr="00A64F60">
        <w:rPr>
          <w:spacing w:val="-7"/>
        </w:rPr>
        <w:t xml:space="preserve"> </w:t>
      </w:r>
      <w:r w:rsidRPr="00A64F60">
        <w:t>connections</w:t>
      </w:r>
      <w:r w:rsidRPr="00A64F60">
        <w:rPr>
          <w:spacing w:val="-6"/>
        </w:rPr>
        <w:t xml:space="preserve"> </w:t>
      </w:r>
      <w:r w:rsidRPr="00A64F60">
        <w:t>between</w:t>
      </w:r>
      <w:r w:rsidRPr="00A64F60">
        <w:rPr>
          <w:spacing w:val="-7"/>
        </w:rPr>
        <w:t xml:space="preserve"> </w:t>
      </w:r>
      <w:r w:rsidRPr="00A64F60">
        <w:t>unit</w:t>
      </w:r>
      <w:r w:rsidRPr="00A64F60">
        <w:rPr>
          <w:spacing w:val="-7"/>
        </w:rPr>
        <w:t xml:space="preserve"> </w:t>
      </w:r>
      <w:r w:rsidRPr="00A64F60">
        <w:t>planning</w:t>
      </w:r>
      <w:r w:rsidRPr="00A64F60">
        <w:rPr>
          <w:spacing w:val="-7"/>
        </w:rPr>
        <w:t xml:space="preserve"> </w:t>
      </w:r>
      <w:r w:rsidRPr="00A64F60">
        <w:t>activities</w:t>
      </w:r>
      <w:r w:rsidRPr="00A64F60">
        <w:rPr>
          <w:spacing w:val="-7"/>
        </w:rPr>
        <w:t xml:space="preserve"> </w:t>
      </w:r>
      <w:r w:rsidRPr="00A64F60">
        <w:t>and</w:t>
      </w:r>
      <w:r w:rsidRPr="00A64F60">
        <w:rPr>
          <w:spacing w:val="-6"/>
        </w:rPr>
        <w:t xml:space="preserve"> </w:t>
      </w:r>
      <w:r w:rsidRPr="00A64F60">
        <w:t>institutional</w:t>
      </w:r>
      <w:r w:rsidRPr="00A64F60">
        <w:rPr>
          <w:spacing w:val="-8"/>
        </w:rPr>
        <w:t xml:space="preserve"> </w:t>
      </w:r>
      <w:r w:rsidRPr="00A64F60">
        <w:t>planning</w:t>
      </w:r>
      <w:r w:rsidRPr="00A64F60">
        <w:rPr>
          <w:spacing w:val="-7"/>
        </w:rPr>
        <w:t xml:space="preserve"> </w:t>
      </w:r>
      <w:r w:rsidRPr="00A64F60">
        <w:t>processes.</w:t>
      </w:r>
    </w:p>
    <w:p w14:paraId="3CB1539B" w14:textId="2747D52F" w:rsidR="0001756F" w:rsidRPr="00A64F60" w:rsidRDefault="0001756F" w:rsidP="00A64F60">
      <w:pPr>
        <w:pStyle w:val="ListParagraph"/>
        <w:numPr>
          <w:ilvl w:val="0"/>
          <w:numId w:val="1"/>
        </w:numPr>
        <w:spacing w:before="0" w:after="120"/>
        <w:ind w:left="360" w:right="147" w:hanging="360"/>
        <w:jc w:val="both"/>
      </w:pPr>
      <w:r w:rsidRPr="00A64F60">
        <w:t>Encourage</w:t>
      </w:r>
      <w:r w:rsidRPr="00A64F60">
        <w:rPr>
          <w:spacing w:val="-8"/>
        </w:rPr>
        <w:t xml:space="preserve"> </w:t>
      </w:r>
      <w:r w:rsidRPr="00A64F60">
        <w:t>the</w:t>
      </w:r>
      <w:r w:rsidRPr="00A64F60">
        <w:rPr>
          <w:spacing w:val="-5"/>
        </w:rPr>
        <w:t xml:space="preserve"> </w:t>
      </w:r>
      <w:r w:rsidRPr="00A64F60">
        <w:t>use</w:t>
      </w:r>
      <w:r w:rsidRPr="00A64F60">
        <w:rPr>
          <w:spacing w:val="-8"/>
        </w:rPr>
        <w:t xml:space="preserve"> </w:t>
      </w:r>
      <w:r w:rsidRPr="00A64F60">
        <w:t>and</w:t>
      </w:r>
      <w:r w:rsidRPr="00A64F60">
        <w:rPr>
          <w:spacing w:val="-5"/>
        </w:rPr>
        <w:t xml:space="preserve"> </w:t>
      </w:r>
      <w:r w:rsidRPr="00A64F60">
        <w:t>analysis</w:t>
      </w:r>
      <w:r w:rsidRPr="00A64F60">
        <w:rPr>
          <w:spacing w:val="-5"/>
        </w:rPr>
        <w:t xml:space="preserve"> </w:t>
      </w:r>
      <w:r w:rsidRPr="00A64F60">
        <w:t>of</w:t>
      </w:r>
      <w:r w:rsidRPr="00A64F60">
        <w:rPr>
          <w:spacing w:val="-2"/>
        </w:rPr>
        <w:t xml:space="preserve"> </w:t>
      </w:r>
      <w:r w:rsidRPr="00A64F60">
        <w:t>standard</w:t>
      </w:r>
      <w:r w:rsidRPr="00A64F60">
        <w:rPr>
          <w:spacing w:val="-5"/>
        </w:rPr>
        <w:t xml:space="preserve"> </w:t>
      </w:r>
      <w:r w:rsidRPr="00A64F60">
        <w:t>data</w:t>
      </w:r>
      <w:r w:rsidRPr="00A64F60">
        <w:rPr>
          <w:spacing w:val="-5"/>
        </w:rPr>
        <w:t xml:space="preserve"> </w:t>
      </w:r>
      <w:r w:rsidRPr="00A64F60">
        <w:t>reports</w:t>
      </w:r>
      <w:r w:rsidRPr="00A64F60">
        <w:rPr>
          <w:spacing w:val="-7"/>
        </w:rPr>
        <w:t xml:space="preserve"> </w:t>
      </w:r>
      <w:r w:rsidRPr="00A64F60">
        <w:t>needed</w:t>
      </w:r>
      <w:r w:rsidRPr="00A64F60">
        <w:rPr>
          <w:spacing w:val="-8"/>
        </w:rPr>
        <w:t xml:space="preserve"> </w:t>
      </w:r>
      <w:r w:rsidRPr="00A64F60">
        <w:t>to</w:t>
      </w:r>
      <w:r w:rsidRPr="00A64F60">
        <w:rPr>
          <w:spacing w:val="-5"/>
        </w:rPr>
        <w:t xml:space="preserve"> </w:t>
      </w:r>
      <w:r w:rsidRPr="00A64F60">
        <w:t>support</w:t>
      </w:r>
      <w:r w:rsidRPr="00A64F60">
        <w:rPr>
          <w:spacing w:val="-6"/>
        </w:rPr>
        <w:t xml:space="preserve"> </w:t>
      </w:r>
      <w:r w:rsidRPr="00A64F60">
        <w:t>effective</w:t>
      </w:r>
      <w:r w:rsidRPr="00A64F60">
        <w:rPr>
          <w:spacing w:val="-6"/>
        </w:rPr>
        <w:t xml:space="preserve"> </w:t>
      </w:r>
      <w:r w:rsidRPr="00A64F60">
        <w:t>planning</w:t>
      </w:r>
      <w:r w:rsidRPr="00A64F60">
        <w:rPr>
          <w:spacing w:val="-3"/>
        </w:rPr>
        <w:t xml:space="preserve"> </w:t>
      </w:r>
      <w:r w:rsidRPr="00A64F60">
        <w:t xml:space="preserve">and evaluation activities </w:t>
      </w:r>
      <w:r w:rsidR="00C34BC3" w:rsidRPr="003079A2">
        <w:t>for</w:t>
      </w:r>
      <w:r w:rsidR="00C34BC3" w:rsidRPr="00A64F60">
        <w:t xml:space="preserve"> </w:t>
      </w:r>
      <w:r w:rsidRPr="00A64F60">
        <w:t xml:space="preserve">academic </w:t>
      </w:r>
      <w:r w:rsidR="00220E12" w:rsidRPr="003079A2">
        <w:t xml:space="preserve">and non-academic </w:t>
      </w:r>
      <w:r w:rsidRPr="00A64F60">
        <w:t>department</w:t>
      </w:r>
      <w:r w:rsidR="00B4648F">
        <w:t>s</w:t>
      </w:r>
      <w:r w:rsidR="00220E12" w:rsidRPr="00B4648F">
        <w:t>.</w:t>
      </w:r>
    </w:p>
    <w:p w14:paraId="3836F738" w14:textId="0368EDA9" w:rsidR="008C172A" w:rsidRPr="00A64F60" w:rsidRDefault="006A4C4D" w:rsidP="00A64F60">
      <w:pPr>
        <w:pStyle w:val="ListParagraph"/>
        <w:numPr>
          <w:ilvl w:val="0"/>
          <w:numId w:val="1"/>
        </w:numPr>
        <w:spacing w:before="0" w:after="120"/>
        <w:ind w:left="360" w:hanging="360"/>
        <w:jc w:val="both"/>
        <w:rPr>
          <w:strike/>
        </w:rPr>
      </w:pPr>
      <w:r w:rsidRPr="00A64F60">
        <w:t>Evaluate the Institution</w:t>
      </w:r>
      <w:r w:rsidR="008C172A" w:rsidRPr="00A64F60">
        <w:t>'s progress toward meeting</w:t>
      </w:r>
      <w:r w:rsidR="00D23461" w:rsidRPr="00A64F60">
        <w:t xml:space="preserve"> its goals and mission to</w:t>
      </w:r>
      <w:r w:rsidR="008C172A" w:rsidRPr="00A64F60">
        <w:t xml:space="preserve"> recommend systematic mechanisms for effectiveness.</w:t>
      </w:r>
    </w:p>
    <w:p w14:paraId="66A594FE" w14:textId="56487851" w:rsidR="0001756F" w:rsidRPr="00A64F60" w:rsidRDefault="0001756F" w:rsidP="00A64F60">
      <w:pPr>
        <w:pStyle w:val="ListParagraph"/>
        <w:numPr>
          <w:ilvl w:val="0"/>
          <w:numId w:val="1"/>
        </w:numPr>
        <w:spacing w:before="0" w:after="120"/>
        <w:ind w:left="360" w:hanging="360"/>
      </w:pPr>
      <w:r w:rsidRPr="00A64F60">
        <w:t>Conduct annual reviews of Planning for Institutional Effectiveness, the College Strategic Plan, and other institutional plans</w:t>
      </w:r>
      <w:r w:rsidR="006A4C4D" w:rsidRPr="00A64F60">
        <w:t>.</w:t>
      </w:r>
    </w:p>
    <w:p w14:paraId="6799F467" w14:textId="751AFC24" w:rsidR="008C172A" w:rsidRPr="00B4648F" w:rsidRDefault="0001756F" w:rsidP="00B4648F">
      <w:pPr>
        <w:pStyle w:val="ListParagraph"/>
        <w:numPr>
          <w:ilvl w:val="0"/>
          <w:numId w:val="1"/>
        </w:numPr>
        <w:spacing w:before="0" w:after="120"/>
        <w:ind w:left="360" w:hanging="360"/>
      </w:pPr>
      <w:r w:rsidRPr="00A64F60">
        <w:t xml:space="preserve">Inform the campus </w:t>
      </w:r>
      <w:r w:rsidR="006F7824" w:rsidRPr="00A64F60">
        <w:t xml:space="preserve">community </w:t>
      </w:r>
      <w:r w:rsidRPr="00A64F60">
        <w:t>about institutional effectiveness</w:t>
      </w:r>
      <w:r w:rsidRPr="00A64F60">
        <w:rPr>
          <w:spacing w:val="-7"/>
        </w:rPr>
        <w:t xml:space="preserve"> </w:t>
      </w:r>
      <w:r w:rsidRPr="00A64F60">
        <w:t>efforts</w:t>
      </w:r>
      <w:r w:rsidR="006F7824" w:rsidRPr="00A64F60">
        <w:t xml:space="preserve"> </w:t>
      </w:r>
      <w:r w:rsidR="00FE2D10" w:rsidRPr="00A64F60">
        <w:t xml:space="preserve">including progress regarding institution set standards and </w:t>
      </w:r>
      <w:r w:rsidR="00C170A5" w:rsidRPr="00A64F60">
        <w:t>stretch goals</w:t>
      </w:r>
      <w:r w:rsidRPr="00A64F60">
        <w:t>.</w:t>
      </w:r>
    </w:p>
    <w:p w14:paraId="37C7F4EE" w14:textId="77777777" w:rsidR="0001756F" w:rsidRPr="00A64F60" w:rsidRDefault="0001756F" w:rsidP="00A64F60">
      <w:pPr>
        <w:pStyle w:val="BodyText"/>
        <w:rPr>
          <w:bCs/>
        </w:rPr>
      </w:pPr>
    </w:p>
    <w:p w14:paraId="78FB428F" w14:textId="5B06D339" w:rsidR="00AE5765" w:rsidRPr="00A64F60" w:rsidRDefault="00AE5765" w:rsidP="00A64F60">
      <w:pPr>
        <w:rPr>
          <w:rFonts w:ascii="Arial" w:hAnsi="Arial" w:cs="Arial"/>
          <w:sz w:val="22"/>
          <w:szCs w:val="22"/>
          <w:u w:val="single"/>
        </w:rPr>
      </w:pPr>
      <w:r w:rsidRPr="00A64F60">
        <w:rPr>
          <w:rFonts w:ascii="Arial" w:hAnsi="Arial" w:cs="Arial"/>
          <w:sz w:val="22"/>
          <w:szCs w:val="22"/>
          <w:u w:val="single"/>
        </w:rPr>
        <w:t>Membership (</w:t>
      </w:r>
      <w:r w:rsidR="000A06B2" w:rsidRPr="00A64F60">
        <w:rPr>
          <w:rFonts w:ascii="Arial" w:hAnsi="Arial" w:cs="Arial"/>
          <w:sz w:val="22"/>
          <w:szCs w:val="22"/>
          <w:u w:val="single"/>
        </w:rPr>
        <w:t>20</w:t>
      </w:r>
      <w:r w:rsidRPr="00A64F60">
        <w:rPr>
          <w:rFonts w:ascii="Arial" w:hAnsi="Arial" w:cs="Arial"/>
          <w:sz w:val="22"/>
          <w:szCs w:val="22"/>
          <w:u w:val="single"/>
        </w:rPr>
        <w:t>)</w:t>
      </w:r>
    </w:p>
    <w:p w14:paraId="5A354DC7" w14:textId="77777777" w:rsidR="00AE5765" w:rsidRPr="00A64F60" w:rsidRDefault="00AE5765" w:rsidP="00A64F6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22"/>
        <w:gridCol w:w="4693"/>
        <w:gridCol w:w="3420"/>
        <w:gridCol w:w="1170"/>
      </w:tblGrid>
      <w:tr w:rsidR="00E312D5" w:rsidRPr="00A64F60" w14:paraId="44D3BD48" w14:textId="77777777" w:rsidTr="005B1526">
        <w:tc>
          <w:tcPr>
            <w:tcW w:w="522" w:type="dxa"/>
          </w:tcPr>
          <w:p w14:paraId="49F59F70" w14:textId="77777777" w:rsidR="00AE5765" w:rsidRPr="00A64F60" w:rsidRDefault="00AE5765" w:rsidP="00A64F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</w:tcPr>
          <w:p w14:paraId="6EF264DA" w14:textId="77777777" w:rsidR="00AE5765" w:rsidRPr="00A64F60" w:rsidRDefault="00AE5765" w:rsidP="00A64F6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4F60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420" w:type="dxa"/>
          </w:tcPr>
          <w:p w14:paraId="6413DEE0" w14:textId="77777777" w:rsidR="00AE5765" w:rsidRPr="00A64F60" w:rsidRDefault="00AE5765" w:rsidP="00A64F6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4F60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70" w:type="dxa"/>
          </w:tcPr>
          <w:p w14:paraId="695A35ED" w14:textId="77777777" w:rsidR="00AE5765" w:rsidRPr="00A64F60" w:rsidRDefault="00AE5765" w:rsidP="00A64F6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64F60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26773D" w:rsidRPr="00A64F60" w14:paraId="7EE6324C" w14:textId="77777777" w:rsidTr="005B1526">
        <w:tc>
          <w:tcPr>
            <w:tcW w:w="522" w:type="dxa"/>
          </w:tcPr>
          <w:p w14:paraId="0A115A7C" w14:textId="77777777" w:rsidR="00AE5765" w:rsidRPr="00A64F60" w:rsidRDefault="00A6254F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93" w:type="dxa"/>
          </w:tcPr>
          <w:p w14:paraId="56C90D07" w14:textId="436BB274" w:rsidR="00AE5765" w:rsidRPr="00A64F60" w:rsidRDefault="00CB240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Vice President, Instruction</w:t>
            </w:r>
            <w:r w:rsidRPr="000351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0E12" w:rsidRPr="000351E9">
              <w:rPr>
                <w:rFonts w:ascii="Arial" w:hAnsi="Arial" w:cs="Arial"/>
                <w:sz w:val="22"/>
                <w:szCs w:val="22"/>
              </w:rPr>
              <w:t>or Designee</w:t>
            </w:r>
            <w:r w:rsidR="00517900" w:rsidRPr="00A64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4F60">
              <w:rPr>
                <w:rFonts w:ascii="Arial" w:hAnsi="Arial" w:cs="Arial"/>
                <w:sz w:val="22"/>
                <w:szCs w:val="22"/>
              </w:rPr>
              <w:t>(</w:t>
            </w:r>
            <w:r w:rsidR="00BF13DE" w:rsidRPr="00A64F60">
              <w:rPr>
                <w:rFonts w:ascii="Arial" w:hAnsi="Arial" w:cs="Arial"/>
                <w:sz w:val="22"/>
                <w:szCs w:val="22"/>
              </w:rPr>
              <w:t>Co-</w:t>
            </w:r>
            <w:r w:rsidRPr="00A64F60">
              <w:rPr>
                <w:rFonts w:ascii="Arial" w:hAnsi="Arial" w:cs="Arial"/>
                <w:sz w:val="22"/>
                <w:szCs w:val="22"/>
              </w:rPr>
              <w:t>Chair)</w:t>
            </w:r>
          </w:p>
        </w:tc>
        <w:tc>
          <w:tcPr>
            <w:tcW w:w="3420" w:type="dxa"/>
          </w:tcPr>
          <w:p w14:paraId="7A05B868" w14:textId="02DDEF30" w:rsidR="00661F9B" w:rsidRPr="000351E9" w:rsidRDefault="00517900" w:rsidP="00A64F60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>Jimmy Tamayo</w:t>
            </w:r>
          </w:p>
        </w:tc>
        <w:tc>
          <w:tcPr>
            <w:tcW w:w="1170" w:type="dxa"/>
          </w:tcPr>
          <w:p w14:paraId="48805914" w14:textId="77777777" w:rsidR="00AE5765" w:rsidRPr="00A64F60" w:rsidRDefault="00CB240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38C68CE4" w14:textId="77777777" w:rsidTr="005B1526">
        <w:tc>
          <w:tcPr>
            <w:tcW w:w="522" w:type="dxa"/>
          </w:tcPr>
          <w:p w14:paraId="44D65819" w14:textId="7E6BFC6D" w:rsidR="002E49F4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93" w:type="dxa"/>
          </w:tcPr>
          <w:p w14:paraId="6DFEA17A" w14:textId="6B4E62F5" w:rsidR="002E49F4" w:rsidRPr="00A64F60" w:rsidRDefault="00082E2F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Associate Vice President, Instruction</w:t>
            </w:r>
          </w:p>
        </w:tc>
        <w:tc>
          <w:tcPr>
            <w:tcW w:w="3420" w:type="dxa"/>
          </w:tcPr>
          <w:p w14:paraId="5C85C2D3" w14:textId="6DDE64CA" w:rsidR="0041666A" w:rsidRPr="00A64F60" w:rsidRDefault="0026773D" w:rsidP="00A64F60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M</w:t>
            </w:r>
            <w:r w:rsidR="00E30154" w:rsidRPr="00A64F60">
              <w:rPr>
                <w:rFonts w:ascii="Arial" w:hAnsi="Arial" w:cs="Arial"/>
                <w:sz w:val="22"/>
                <w:szCs w:val="22"/>
              </w:rPr>
              <w:t>eghan Chen</w:t>
            </w:r>
          </w:p>
        </w:tc>
        <w:tc>
          <w:tcPr>
            <w:tcW w:w="1170" w:type="dxa"/>
          </w:tcPr>
          <w:p w14:paraId="128FFC16" w14:textId="500DEB15" w:rsidR="002E49F4" w:rsidRPr="00A64F60" w:rsidRDefault="002E49F4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70A77AE8" w14:textId="77777777" w:rsidTr="005B1526">
        <w:tc>
          <w:tcPr>
            <w:tcW w:w="522" w:type="dxa"/>
          </w:tcPr>
          <w:p w14:paraId="60248C3D" w14:textId="389ABA7C" w:rsidR="004A7B52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93" w:type="dxa"/>
          </w:tcPr>
          <w:p w14:paraId="7524D919" w14:textId="6DD75E39" w:rsidR="004A7B52" w:rsidRPr="00A64F60" w:rsidRDefault="00F91734" w:rsidP="00A64F6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Dean, Instruction</w:t>
            </w:r>
          </w:p>
        </w:tc>
        <w:tc>
          <w:tcPr>
            <w:tcW w:w="3420" w:type="dxa"/>
          </w:tcPr>
          <w:p w14:paraId="21A9853A" w14:textId="07CD81D6" w:rsidR="004A7B52" w:rsidRPr="00A64F60" w:rsidRDefault="005E0490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Sylvia Ruano</w:t>
            </w:r>
          </w:p>
        </w:tc>
        <w:tc>
          <w:tcPr>
            <w:tcW w:w="1170" w:type="dxa"/>
          </w:tcPr>
          <w:p w14:paraId="7F68C055" w14:textId="77777777" w:rsidR="004A7B52" w:rsidRPr="00A64F60" w:rsidRDefault="004A7B52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4256E3DB" w14:textId="77777777" w:rsidTr="005B1526">
        <w:tc>
          <w:tcPr>
            <w:tcW w:w="522" w:type="dxa"/>
          </w:tcPr>
          <w:p w14:paraId="24A07829" w14:textId="453DFCEB" w:rsidR="00873B75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93" w:type="dxa"/>
          </w:tcPr>
          <w:p w14:paraId="3B2E75B1" w14:textId="5C1CFE51" w:rsidR="00873B75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Director, Research &amp; Institutional Effectiveness (Co-Chair)</w:t>
            </w:r>
          </w:p>
        </w:tc>
        <w:tc>
          <w:tcPr>
            <w:tcW w:w="3420" w:type="dxa"/>
          </w:tcPr>
          <w:p w14:paraId="0065D501" w14:textId="6C6D981B" w:rsidR="00873B75" w:rsidRPr="00A64F60" w:rsidRDefault="00E30154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Patty Quinones</w:t>
            </w:r>
          </w:p>
        </w:tc>
        <w:tc>
          <w:tcPr>
            <w:tcW w:w="1170" w:type="dxa"/>
          </w:tcPr>
          <w:p w14:paraId="5DA948B3" w14:textId="4B59D3F5" w:rsidR="00873B75" w:rsidRPr="00A64F60" w:rsidRDefault="00873B75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5E84982C" w14:textId="77777777" w:rsidTr="005B1526">
        <w:tc>
          <w:tcPr>
            <w:tcW w:w="522" w:type="dxa"/>
          </w:tcPr>
          <w:p w14:paraId="64230433" w14:textId="458E0959" w:rsidR="004A7B52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93" w:type="dxa"/>
          </w:tcPr>
          <w:p w14:paraId="2E65045A" w14:textId="4EB1A97B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 Outcomes</w:t>
            </w:r>
            <w:r w:rsidR="00260451" w:rsidRPr="00A64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4F60">
              <w:rPr>
                <w:rFonts w:ascii="Arial" w:hAnsi="Arial" w:cs="Arial"/>
                <w:sz w:val="22"/>
                <w:szCs w:val="22"/>
              </w:rPr>
              <w:t>Coordinator</w:t>
            </w:r>
            <w:r w:rsidR="00517900" w:rsidRPr="00A64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900" w:rsidRPr="000351E9">
              <w:rPr>
                <w:rFonts w:ascii="Arial" w:hAnsi="Arial" w:cs="Arial"/>
                <w:sz w:val="22"/>
                <w:szCs w:val="22"/>
              </w:rPr>
              <w:t>(Co-Chair)</w:t>
            </w:r>
          </w:p>
        </w:tc>
        <w:tc>
          <w:tcPr>
            <w:tcW w:w="3420" w:type="dxa"/>
          </w:tcPr>
          <w:p w14:paraId="7464B2C7" w14:textId="14F8D9FD" w:rsidR="004A7B52" w:rsidRPr="00A64F60" w:rsidRDefault="00E04947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Kelly Coreas</w:t>
            </w:r>
          </w:p>
        </w:tc>
        <w:tc>
          <w:tcPr>
            <w:tcW w:w="1170" w:type="dxa"/>
          </w:tcPr>
          <w:p w14:paraId="562B8470" w14:textId="77777777" w:rsidR="004A7B52" w:rsidRPr="00A64F60" w:rsidRDefault="004A7B52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0C323401" w14:textId="77777777" w:rsidTr="005B1526">
        <w:tc>
          <w:tcPr>
            <w:tcW w:w="522" w:type="dxa"/>
          </w:tcPr>
          <w:p w14:paraId="1FCEC7DF" w14:textId="75097D8F" w:rsidR="004A7B52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93" w:type="dxa"/>
          </w:tcPr>
          <w:p w14:paraId="5AD68177" w14:textId="3C6E2D80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Academic Senate President or Designee</w:t>
            </w:r>
          </w:p>
        </w:tc>
        <w:tc>
          <w:tcPr>
            <w:tcW w:w="3420" w:type="dxa"/>
          </w:tcPr>
          <w:p w14:paraId="723188B2" w14:textId="641F03D6" w:rsidR="004A7B52" w:rsidRPr="00A64F60" w:rsidRDefault="006D46E3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Roger Willis</w:t>
            </w:r>
          </w:p>
        </w:tc>
        <w:tc>
          <w:tcPr>
            <w:tcW w:w="1170" w:type="dxa"/>
          </w:tcPr>
          <w:p w14:paraId="71560607" w14:textId="77777777" w:rsidR="004A7B52" w:rsidRPr="00A64F60" w:rsidRDefault="004A7B52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0C5EAA8F" w14:textId="77777777" w:rsidTr="005B1526">
        <w:tc>
          <w:tcPr>
            <w:tcW w:w="522" w:type="dxa"/>
          </w:tcPr>
          <w:p w14:paraId="0D22722A" w14:textId="0822DC2D" w:rsidR="004A7B52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93" w:type="dxa"/>
          </w:tcPr>
          <w:p w14:paraId="7D8275C5" w14:textId="7998E62B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 Accreditation Coordinator</w:t>
            </w:r>
          </w:p>
        </w:tc>
        <w:tc>
          <w:tcPr>
            <w:tcW w:w="3420" w:type="dxa"/>
          </w:tcPr>
          <w:p w14:paraId="10ECEF78" w14:textId="71FAAA4F" w:rsidR="0041666A" w:rsidRPr="00A64F60" w:rsidRDefault="004A1DA4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Barbara Mezaki</w:t>
            </w:r>
          </w:p>
        </w:tc>
        <w:tc>
          <w:tcPr>
            <w:tcW w:w="1170" w:type="dxa"/>
          </w:tcPr>
          <w:p w14:paraId="6CAB8D75" w14:textId="48C054B1" w:rsidR="004A7B52" w:rsidRPr="00A64F60" w:rsidRDefault="004A7B52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19B877E4" w14:textId="77777777" w:rsidTr="005B1526">
        <w:tc>
          <w:tcPr>
            <w:tcW w:w="522" w:type="dxa"/>
          </w:tcPr>
          <w:p w14:paraId="0D18CC3D" w14:textId="3C655C53" w:rsidR="001520A3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693" w:type="dxa"/>
          </w:tcPr>
          <w:p w14:paraId="0B5FF464" w14:textId="48151000" w:rsidR="001520A3" w:rsidRPr="00A64F60" w:rsidRDefault="001520A3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</w:t>
            </w:r>
          </w:p>
        </w:tc>
        <w:tc>
          <w:tcPr>
            <w:tcW w:w="3420" w:type="dxa"/>
          </w:tcPr>
          <w:p w14:paraId="7B2F4497" w14:textId="3864820D" w:rsidR="001520A3" w:rsidRPr="00A64F60" w:rsidRDefault="00E04947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5F6751C2" w14:textId="747C5C10" w:rsidR="001520A3" w:rsidRPr="00A64F60" w:rsidRDefault="004A1DA4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2021-23</w:t>
            </w:r>
            <w:r w:rsidR="008E4639" w:rsidRPr="00A64F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6773D" w:rsidRPr="00A64F60" w14:paraId="6C89B988" w14:textId="77777777" w:rsidTr="005B1526">
        <w:tc>
          <w:tcPr>
            <w:tcW w:w="522" w:type="dxa"/>
          </w:tcPr>
          <w:p w14:paraId="11BBD684" w14:textId="1793BBEA" w:rsidR="00873B75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693" w:type="dxa"/>
          </w:tcPr>
          <w:p w14:paraId="6E214ACF" w14:textId="47C174C2" w:rsidR="00873B75" w:rsidRPr="00A64F60" w:rsidRDefault="00873B7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Director of Human Resources or Designee</w:t>
            </w:r>
          </w:p>
        </w:tc>
        <w:tc>
          <w:tcPr>
            <w:tcW w:w="3420" w:type="dxa"/>
          </w:tcPr>
          <w:p w14:paraId="0E3FE4A2" w14:textId="7F87B827" w:rsidR="00873B75" w:rsidRPr="00A64F60" w:rsidRDefault="00E04947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Ryan Wilson</w:t>
            </w:r>
          </w:p>
        </w:tc>
        <w:tc>
          <w:tcPr>
            <w:tcW w:w="1170" w:type="dxa"/>
          </w:tcPr>
          <w:p w14:paraId="4432D106" w14:textId="283B86C4" w:rsidR="00873B75" w:rsidRPr="00A64F60" w:rsidRDefault="00873B75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26773D" w:rsidRPr="00A64F60" w14:paraId="0A7FEDC6" w14:textId="77777777" w:rsidTr="005B1526">
        <w:trPr>
          <w:trHeight w:val="516"/>
        </w:trPr>
        <w:tc>
          <w:tcPr>
            <w:tcW w:w="522" w:type="dxa"/>
          </w:tcPr>
          <w:p w14:paraId="7D01CEC5" w14:textId="199CB8BB" w:rsidR="004A7B52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693" w:type="dxa"/>
          </w:tcPr>
          <w:p w14:paraId="4966558D" w14:textId="60B06773" w:rsidR="004A7B52" w:rsidRPr="00A64F60" w:rsidRDefault="004A7B52" w:rsidP="00A64F60">
            <w:pPr>
              <w:tabs>
                <w:tab w:val="left" w:pos="3087"/>
              </w:tabs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Student Services (appointed by the Vice President, Student Services)</w:t>
            </w:r>
          </w:p>
        </w:tc>
        <w:tc>
          <w:tcPr>
            <w:tcW w:w="3420" w:type="dxa"/>
          </w:tcPr>
          <w:p w14:paraId="75ECD0F8" w14:textId="1E61717F" w:rsidR="004A7B52" w:rsidRPr="000351E9" w:rsidRDefault="00E0308F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1919B6A1" w14:textId="51CC89AC" w:rsidR="00D65DFF" w:rsidRPr="00A64F60" w:rsidRDefault="002135C3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A64F60" w14:paraId="6203B7E9" w14:textId="77777777" w:rsidTr="005B1526">
        <w:tc>
          <w:tcPr>
            <w:tcW w:w="522" w:type="dxa"/>
          </w:tcPr>
          <w:p w14:paraId="68D169A4" w14:textId="2C67A4AB" w:rsidR="004A7B52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11</w:t>
            </w:r>
            <w:r w:rsidR="00082E2F" w:rsidRPr="00A64F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4CEB8EE" w14:textId="6FACF1AD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Instructional Services (appointed by the Vice President, Instruction)</w:t>
            </w:r>
          </w:p>
        </w:tc>
        <w:tc>
          <w:tcPr>
            <w:tcW w:w="3420" w:type="dxa"/>
          </w:tcPr>
          <w:p w14:paraId="49996212" w14:textId="7D523426" w:rsidR="004A7B52" w:rsidRPr="00A64F60" w:rsidRDefault="00231D73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1C541DB0" w14:textId="5ACF6529" w:rsidR="00A64F60" w:rsidRPr="000351E9" w:rsidRDefault="00A64F60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26773D" w:rsidRPr="00A64F60" w14:paraId="5523A991" w14:textId="77777777" w:rsidTr="005B1526">
        <w:tc>
          <w:tcPr>
            <w:tcW w:w="522" w:type="dxa"/>
          </w:tcPr>
          <w:p w14:paraId="5B14E748" w14:textId="1F24F995" w:rsidR="004A7B52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12</w:t>
            </w:r>
            <w:r w:rsidR="00082E2F" w:rsidRPr="00A64F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4BF99EE1" w14:textId="06193A46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Information Technology (appointed by the Vice President, Administrative Services)</w:t>
            </w:r>
          </w:p>
        </w:tc>
        <w:tc>
          <w:tcPr>
            <w:tcW w:w="3420" w:type="dxa"/>
          </w:tcPr>
          <w:p w14:paraId="425102E4" w14:textId="77777777" w:rsidR="004A7B52" w:rsidRPr="00A64F60" w:rsidRDefault="004A7B52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Kate Morales</w:t>
            </w:r>
          </w:p>
        </w:tc>
        <w:tc>
          <w:tcPr>
            <w:tcW w:w="1170" w:type="dxa"/>
          </w:tcPr>
          <w:p w14:paraId="38E8C6E9" w14:textId="6D3863BC" w:rsidR="004A7B52" w:rsidRPr="00A64F60" w:rsidRDefault="00D05BE4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A64F60" w14:paraId="0B3A27F0" w14:textId="77777777" w:rsidTr="005B1526">
        <w:tc>
          <w:tcPr>
            <w:tcW w:w="522" w:type="dxa"/>
          </w:tcPr>
          <w:p w14:paraId="542D001C" w14:textId="68878B37" w:rsidR="004A7B52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13</w:t>
            </w:r>
            <w:r w:rsidR="00082E2F" w:rsidRPr="00A64F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5D6A033E" w14:textId="02786E92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 - Credit (appointed by the Academic Senate)</w:t>
            </w:r>
          </w:p>
        </w:tc>
        <w:tc>
          <w:tcPr>
            <w:tcW w:w="3420" w:type="dxa"/>
          </w:tcPr>
          <w:p w14:paraId="470B4FE5" w14:textId="7CEC3035" w:rsidR="004A7B52" w:rsidRPr="000351E9" w:rsidRDefault="000118B7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1804CD06" w14:textId="489DF2CA" w:rsidR="004A7B52" w:rsidRPr="000351E9" w:rsidRDefault="00A64F60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4679EC" w:rsidRPr="00A64F60" w14:paraId="27FD55ED" w14:textId="77777777" w:rsidTr="00406769">
        <w:tc>
          <w:tcPr>
            <w:tcW w:w="522" w:type="dxa"/>
          </w:tcPr>
          <w:p w14:paraId="54F07788" w14:textId="32F49EC3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4693" w:type="dxa"/>
          </w:tcPr>
          <w:p w14:paraId="28267799" w14:textId="0062D898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 Noncredit (appointed by the Academic Senate)</w:t>
            </w:r>
          </w:p>
        </w:tc>
        <w:tc>
          <w:tcPr>
            <w:tcW w:w="3420" w:type="dxa"/>
          </w:tcPr>
          <w:p w14:paraId="7648595E" w14:textId="393E788A" w:rsidR="004679EC" w:rsidRPr="00A64F60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Landry Chaplot</w:t>
            </w:r>
          </w:p>
        </w:tc>
        <w:tc>
          <w:tcPr>
            <w:tcW w:w="1170" w:type="dxa"/>
          </w:tcPr>
          <w:p w14:paraId="5099667B" w14:textId="1579298E" w:rsidR="004679EC" w:rsidRPr="000351E9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351E9">
              <w:rPr>
                <w:rFonts w:ascii="Arial" w:hAnsi="Arial" w:cs="Arial"/>
                <w:sz w:val="22"/>
                <w:szCs w:val="22"/>
              </w:rPr>
              <w:t xml:space="preserve">2023-26 </w:t>
            </w:r>
          </w:p>
        </w:tc>
      </w:tr>
      <w:tr w:rsidR="004679EC" w:rsidRPr="00A64F60" w14:paraId="15660588" w14:textId="77777777" w:rsidTr="008D3D9B">
        <w:tc>
          <w:tcPr>
            <w:tcW w:w="522" w:type="dxa"/>
          </w:tcPr>
          <w:p w14:paraId="56075B03" w14:textId="6D7B7A40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4693" w:type="dxa"/>
          </w:tcPr>
          <w:p w14:paraId="733B558F" w14:textId="71F46C15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Faculty – Student Services (appointed by the Academic Senate)</w:t>
            </w:r>
          </w:p>
        </w:tc>
        <w:tc>
          <w:tcPr>
            <w:tcW w:w="3420" w:type="dxa"/>
          </w:tcPr>
          <w:p w14:paraId="417F481C" w14:textId="0FA5B55A" w:rsidR="004679EC" w:rsidRPr="00A64F60" w:rsidRDefault="004679EC" w:rsidP="00A64F60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 xml:space="preserve">Vacant </w:t>
            </w:r>
          </w:p>
        </w:tc>
        <w:tc>
          <w:tcPr>
            <w:tcW w:w="1170" w:type="dxa"/>
          </w:tcPr>
          <w:p w14:paraId="4AFE35E2" w14:textId="4C781D2D" w:rsidR="004679EC" w:rsidRPr="00A64F60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4679EC" w:rsidRPr="00A64F60" w14:paraId="4D22D639" w14:textId="77777777" w:rsidTr="00833B9F">
        <w:tc>
          <w:tcPr>
            <w:tcW w:w="522" w:type="dxa"/>
          </w:tcPr>
          <w:p w14:paraId="0FF486AC" w14:textId="6F777344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4693" w:type="dxa"/>
          </w:tcPr>
          <w:p w14:paraId="32DF2317" w14:textId="62152346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420" w:type="dxa"/>
          </w:tcPr>
          <w:p w14:paraId="35520272" w14:textId="72DC7315" w:rsidR="004679EC" w:rsidRPr="00863216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3216">
              <w:rPr>
                <w:rFonts w:ascii="Arial" w:hAnsi="Arial" w:cs="Arial"/>
                <w:sz w:val="22"/>
                <w:szCs w:val="22"/>
              </w:rPr>
              <w:t>Yvette Garcia</w:t>
            </w:r>
          </w:p>
        </w:tc>
        <w:tc>
          <w:tcPr>
            <w:tcW w:w="1170" w:type="dxa"/>
          </w:tcPr>
          <w:p w14:paraId="2634A822" w14:textId="752B9AB2" w:rsidR="004679EC" w:rsidRPr="00863216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63216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4679EC" w:rsidRPr="00A64F60" w14:paraId="350A1D5A" w14:textId="77777777" w:rsidTr="005E391F">
        <w:tc>
          <w:tcPr>
            <w:tcW w:w="522" w:type="dxa"/>
          </w:tcPr>
          <w:p w14:paraId="4C81398C" w14:textId="548DFB20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693" w:type="dxa"/>
          </w:tcPr>
          <w:p w14:paraId="14899ED5" w14:textId="3B90271A" w:rsidR="004679EC" w:rsidRPr="00A64F60" w:rsidRDefault="004679EC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420" w:type="dxa"/>
          </w:tcPr>
          <w:p w14:paraId="7E9F053A" w14:textId="1E948B21" w:rsidR="004679EC" w:rsidRPr="00A64F60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Vacant</w:t>
            </w:r>
          </w:p>
        </w:tc>
        <w:tc>
          <w:tcPr>
            <w:tcW w:w="1170" w:type="dxa"/>
          </w:tcPr>
          <w:p w14:paraId="35987696" w14:textId="14A712BD" w:rsidR="004679EC" w:rsidRPr="00A64F60" w:rsidRDefault="004679EC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26773D" w:rsidRPr="00A64F60" w14:paraId="0FAFCBE5" w14:textId="77777777" w:rsidTr="005B1526">
        <w:tc>
          <w:tcPr>
            <w:tcW w:w="522" w:type="dxa"/>
          </w:tcPr>
          <w:p w14:paraId="6014DCC3" w14:textId="65E7EB8A" w:rsidR="004A7B52" w:rsidRPr="00A64F60" w:rsidRDefault="006A27A6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18</w:t>
            </w:r>
            <w:r w:rsidR="00082E2F" w:rsidRPr="00A64F6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93" w:type="dxa"/>
          </w:tcPr>
          <w:p w14:paraId="1B66013B" w14:textId="3378CADB" w:rsidR="004A7B52" w:rsidRPr="00A64F60" w:rsidRDefault="004A7B52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420" w:type="dxa"/>
          </w:tcPr>
          <w:p w14:paraId="3349E67D" w14:textId="051BC057" w:rsidR="004A7B52" w:rsidRPr="00D4089A" w:rsidRDefault="001F1B73" w:rsidP="0086321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089A">
              <w:rPr>
                <w:rFonts w:ascii="Arial" w:hAnsi="Arial" w:cs="Arial"/>
                <w:sz w:val="22"/>
                <w:szCs w:val="22"/>
              </w:rPr>
              <w:t>Sean Moon</w:t>
            </w:r>
          </w:p>
        </w:tc>
        <w:tc>
          <w:tcPr>
            <w:tcW w:w="1170" w:type="dxa"/>
          </w:tcPr>
          <w:p w14:paraId="351C09C6" w14:textId="27ED4062" w:rsidR="001F1B73" w:rsidRPr="00D4089A" w:rsidRDefault="001F1B73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089A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  <w:tr w:rsidR="0026773D" w:rsidRPr="00A64F60" w14:paraId="41ACCBC3" w14:textId="77777777" w:rsidTr="005B1526">
        <w:tc>
          <w:tcPr>
            <w:tcW w:w="522" w:type="dxa"/>
          </w:tcPr>
          <w:p w14:paraId="08D26A37" w14:textId="082997B9" w:rsidR="005E0490" w:rsidRPr="00A64F60" w:rsidRDefault="005E0490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693" w:type="dxa"/>
          </w:tcPr>
          <w:p w14:paraId="0B417017" w14:textId="68198E50" w:rsidR="005E0490" w:rsidRPr="00A64F60" w:rsidRDefault="005E0490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Budget Committee Liaison</w:t>
            </w:r>
          </w:p>
        </w:tc>
        <w:tc>
          <w:tcPr>
            <w:tcW w:w="3420" w:type="dxa"/>
          </w:tcPr>
          <w:p w14:paraId="6875C6FE" w14:textId="494DE474" w:rsidR="005E0490" w:rsidRPr="00A64F60" w:rsidRDefault="005E0490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Rosa Royce</w:t>
            </w:r>
          </w:p>
        </w:tc>
        <w:tc>
          <w:tcPr>
            <w:tcW w:w="1170" w:type="dxa"/>
          </w:tcPr>
          <w:p w14:paraId="095FF7A9" w14:textId="4608D4AE" w:rsidR="00745D98" w:rsidRPr="00A64F60" w:rsidRDefault="00067A5F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</w:t>
            </w:r>
            <w:r w:rsidR="002A167F" w:rsidRPr="00A64F60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A14295" w:rsidRPr="00A64F60" w14:paraId="3AB35549" w14:textId="77777777" w:rsidTr="005B1526">
        <w:tc>
          <w:tcPr>
            <w:tcW w:w="522" w:type="dxa"/>
          </w:tcPr>
          <w:p w14:paraId="16700E61" w14:textId="4BACC3C6" w:rsidR="00A14295" w:rsidRPr="00A64F60" w:rsidRDefault="00A1429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4693" w:type="dxa"/>
          </w:tcPr>
          <w:p w14:paraId="63E465F8" w14:textId="29D66ED7" w:rsidR="00A14295" w:rsidRPr="00A64F60" w:rsidRDefault="00A14295" w:rsidP="00A64F60">
            <w:pPr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 xml:space="preserve">PIE </w:t>
            </w:r>
            <w:r w:rsidR="00363E92" w:rsidRPr="00D4089A">
              <w:rPr>
                <w:rFonts w:ascii="Arial" w:hAnsi="Arial" w:cs="Arial"/>
                <w:sz w:val="22"/>
                <w:szCs w:val="22"/>
              </w:rPr>
              <w:t>Liaison</w:t>
            </w:r>
            <w:r w:rsidR="00363E92" w:rsidRPr="00A64F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4F60">
              <w:rPr>
                <w:rFonts w:ascii="Arial" w:hAnsi="Arial" w:cs="Arial"/>
                <w:sz w:val="22"/>
                <w:szCs w:val="22"/>
              </w:rPr>
              <w:t>(Business Analyst, Instruction)</w:t>
            </w:r>
          </w:p>
        </w:tc>
        <w:tc>
          <w:tcPr>
            <w:tcW w:w="3420" w:type="dxa"/>
          </w:tcPr>
          <w:p w14:paraId="4C28C6EA" w14:textId="6FDE4F23" w:rsidR="00A14295" w:rsidRPr="00A64F60" w:rsidRDefault="00A14295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Krupa Patel</w:t>
            </w:r>
          </w:p>
        </w:tc>
        <w:tc>
          <w:tcPr>
            <w:tcW w:w="1170" w:type="dxa"/>
          </w:tcPr>
          <w:p w14:paraId="5363E775" w14:textId="49B64789" w:rsidR="00A14295" w:rsidRPr="00A64F60" w:rsidRDefault="00067A5F" w:rsidP="00A64F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o</w:t>
            </w:r>
            <w:r w:rsidR="002A167F" w:rsidRPr="00A64F60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</w:tbl>
    <w:p w14:paraId="106EB67C" w14:textId="77777777" w:rsidR="00082E2F" w:rsidRPr="00A64F60" w:rsidRDefault="00082E2F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14D4012F" w14:textId="54D87E36" w:rsidR="00D80A88" w:rsidRPr="00A64F60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64F60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243E2658" w14:textId="77777777" w:rsidR="00D80A88" w:rsidRPr="00A64F60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2235"/>
        <w:gridCol w:w="2527"/>
        <w:gridCol w:w="1566"/>
        <w:gridCol w:w="1743"/>
      </w:tblGrid>
      <w:tr w:rsidR="00E45F72" w:rsidRPr="00A64F60" w14:paraId="30BD5F97" w14:textId="77777777" w:rsidTr="005B1526">
        <w:tc>
          <w:tcPr>
            <w:tcW w:w="93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F51BAC5" w14:textId="77777777" w:rsidR="00D80A88" w:rsidRPr="00A64F60" w:rsidRDefault="00D80A88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D7713FB" w14:textId="09E42076" w:rsidR="00D80A88" w:rsidRPr="00A64F60" w:rsidRDefault="00B14BB8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CO-</w:t>
            </w:r>
            <w:r w:rsidR="00D80A88" w:rsidRPr="00A64F60">
              <w:rPr>
                <w:rFonts w:ascii="Arial" w:hAnsi="Arial" w:cs="Arial"/>
                <w:sz w:val="22"/>
                <w:szCs w:val="22"/>
              </w:rPr>
              <w:t>CHAIR</w:t>
            </w:r>
            <w:r w:rsidRPr="00A64F6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2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C4688E1" w14:textId="77777777" w:rsidR="00D80A88" w:rsidRPr="00A64F60" w:rsidRDefault="00D80A88" w:rsidP="00A64F60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8FE13F4" w14:textId="77777777" w:rsidR="00D80A88" w:rsidRPr="00A64F60" w:rsidRDefault="00D80A88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665046EA" w14:textId="77777777" w:rsidR="00D80A88" w:rsidRPr="00A64F60" w:rsidRDefault="00D80A88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E45F72" w:rsidRPr="00A64F60" w14:paraId="23D5E38B" w14:textId="77777777" w:rsidTr="005B1526">
        <w:tc>
          <w:tcPr>
            <w:tcW w:w="934" w:type="pct"/>
            <w:shd w:val="clear" w:color="auto" w:fill="auto"/>
          </w:tcPr>
          <w:p w14:paraId="6C0902DD" w14:textId="77777777" w:rsidR="00D80A88" w:rsidRPr="00A64F60" w:rsidRDefault="00D80A88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1126" w:type="pct"/>
            <w:shd w:val="clear" w:color="auto" w:fill="auto"/>
          </w:tcPr>
          <w:p w14:paraId="30BFBE6A" w14:textId="224E4973" w:rsidR="00D80A88" w:rsidRPr="00D4089A" w:rsidRDefault="001F1B73" w:rsidP="00A64F60">
            <w:pPr>
              <w:jc w:val="center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D4089A">
              <w:rPr>
                <w:rFonts w:ascii="Arial" w:hAnsi="Arial" w:cs="Arial"/>
                <w:bCs/>
                <w:sz w:val="22"/>
                <w:szCs w:val="22"/>
              </w:rPr>
              <w:t>J</w:t>
            </w:r>
            <w:r w:rsidR="00363E92" w:rsidRPr="00D4089A">
              <w:rPr>
                <w:rFonts w:ascii="Arial" w:hAnsi="Arial" w:cs="Arial"/>
                <w:bCs/>
                <w:sz w:val="22"/>
                <w:szCs w:val="22"/>
              </w:rPr>
              <w:t>immy Tamayo</w:t>
            </w:r>
            <w:r w:rsidR="00D53DE0" w:rsidRPr="00D4089A">
              <w:rPr>
                <w:rFonts w:ascii="Arial" w:hAnsi="Arial" w:cs="Arial"/>
                <w:bCs/>
                <w:sz w:val="22"/>
                <w:szCs w:val="22"/>
              </w:rPr>
              <w:t xml:space="preserve">, Patty Quinones, </w:t>
            </w:r>
            <w:r w:rsidR="00EE23C6" w:rsidRPr="00D4089A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363E92" w:rsidRPr="00D4089A">
              <w:rPr>
                <w:rFonts w:ascii="Arial" w:hAnsi="Arial" w:cs="Arial"/>
                <w:bCs/>
                <w:sz w:val="22"/>
                <w:szCs w:val="22"/>
              </w:rPr>
              <w:t>Kelly Coreas</w:t>
            </w:r>
          </w:p>
        </w:tc>
        <w:tc>
          <w:tcPr>
            <w:tcW w:w="1273" w:type="pct"/>
            <w:shd w:val="clear" w:color="auto" w:fill="auto"/>
          </w:tcPr>
          <w:p w14:paraId="46F8B22A" w14:textId="6EF4D08F" w:rsidR="00D80A88" w:rsidRPr="00A64F60" w:rsidRDefault="00D53DE0" w:rsidP="00A64F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64F60">
              <w:rPr>
                <w:rFonts w:ascii="Arial" w:hAnsi="Arial" w:cs="Arial"/>
                <w:bCs/>
                <w:sz w:val="22"/>
                <w:szCs w:val="22"/>
              </w:rPr>
              <w:t xml:space="preserve">Second and </w:t>
            </w:r>
            <w:r w:rsidR="00D315B8" w:rsidRPr="00A64F60">
              <w:rPr>
                <w:rFonts w:ascii="Arial" w:hAnsi="Arial" w:cs="Arial"/>
                <w:bCs/>
                <w:sz w:val="22"/>
                <w:szCs w:val="22"/>
              </w:rPr>
              <w:t>Fou</w:t>
            </w:r>
            <w:r w:rsidR="00D80A88" w:rsidRPr="00A64F60">
              <w:rPr>
                <w:rFonts w:ascii="Arial" w:hAnsi="Arial" w:cs="Arial"/>
                <w:bCs/>
                <w:sz w:val="22"/>
                <w:szCs w:val="22"/>
              </w:rPr>
              <w:t>rth Wednesday</w:t>
            </w:r>
            <w:r w:rsidR="00F63B3F" w:rsidRPr="00A64F60">
              <w:rPr>
                <w:rFonts w:ascii="Arial" w:hAnsi="Arial" w:cs="Arial"/>
                <w:bCs/>
                <w:sz w:val="22"/>
                <w:szCs w:val="22"/>
              </w:rPr>
              <w:t xml:space="preserve"> of each month during the Fall and Spring semesters</w:t>
            </w:r>
          </w:p>
        </w:tc>
        <w:tc>
          <w:tcPr>
            <w:tcW w:w="789" w:type="pct"/>
            <w:shd w:val="clear" w:color="auto" w:fill="auto"/>
          </w:tcPr>
          <w:p w14:paraId="4DD7BDF0" w14:textId="28822431" w:rsidR="00CC612A" w:rsidRPr="00A64F60" w:rsidRDefault="00CC612A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Via Zoom</w:t>
            </w:r>
          </w:p>
        </w:tc>
        <w:tc>
          <w:tcPr>
            <w:tcW w:w="878" w:type="pct"/>
            <w:shd w:val="clear" w:color="auto" w:fill="auto"/>
          </w:tcPr>
          <w:p w14:paraId="689E815E" w14:textId="2B58D501" w:rsidR="00D80A88" w:rsidRPr="00A64F60" w:rsidRDefault="006762C9" w:rsidP="00A64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F60">
              <w:rPr>
                <w:rFonts w:ascii="Arial" w:hAnsi="Arial" w:cs="Arial"/>
                <w:sz w:val="22"/>
                <w:szCs w:val="22"/>
              </w:rPr>
              <w:t>1:30-3:00 p.m.</w:t>
            </w:r>
          </w:p>
        </w:tc>
      </w:tr>
    </w:tbl>
    <w:p w14:paraId="5F8710A7" w14:textId="77777777" w:rsidR="00D80A88" w:rsidRPr="00A64F60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5B96C99B" w14:textId="3064803E" w:rsidR="00D80A88" w:rsidRPr="00D4089A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A64F60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A64F60">
        <w:rPr>
          <w:rFonts w:ascii="Arial" w:hAnsi="Arial" w:cs="Arial"/>
          <w:spacing w:val="-3"/>
          <w:sz w:val="22"/>
          <w:szCs w:val="22"/>
        </w:rPr>
        <w:tab/>
      </w:r>
      <w:r w:rsidR="00363E92" w:rsidRPr="00D4089A">
        <w:rPr>
          <w:rFonts w:ascii="Arial" w:hAnsi="Arial" w:cs="Arial"/>
          <w:spacing w:val="-3"/>
          <w:sz w:val="22"/>
          <w:szCs w:val="22"/>
        </w:rPr>
        <w:t>Wendi Alcazar</w:t>
      </w:r>
    </w:p>
    <w:p w14:paraId="42C13193" w14:textId="4685B326" w:rsidR="00D80A88" w:rsidRPr="00D4089A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D4089A">
        <w:rPr>
          <w:rFonts w:ascii="Arial" w:hAnsi="Arial" w:cs="Arial"/>
          <w:spacing w:val="-3"/>
          <w:sz w:val="22"/>
          <w:szCs w:val="22"/>
        </w:rPr>
        <w:tab/>
      </w:r>
      <w:hyperlink r:id="rId11" w:history="1">
        <w:r w:rsidR="00D4089A" w:rsidRPr="00D4089A">
          <w:rPr>
            <w:rStyle w:val="Hyperlink"/>
            <w:rFonts w:ascii="Arial" w:hAnsi="Arial" w:cs="Arial"/>
            <w:spacing w:val="-3"/>
            <w:sz w:val="22"/>
            <w:szCs w:val="22"/>
            <w:u w:val="none"/>
          </w:rPr>
          <w:t>walcazar@mtsac.edu</w:t>
        </w:r>
      </w:hyperlink>
      <w:r w:rsidR="00B937DF" w:rsidRPr="00D4089A">
        <w:rPr>
          <w:rFonts w:ascii="Arial" w:hAnsi="Arial" w:cs="Arial"/>
          <w:spacing w:val="-3"/>
          <w:sz w:val="22"/>
          <w:szCs w:val="22"/>
        </w:rPr>
        <w:t xml:space="preserve"> x5402</w:t>
      </w:r>
    </w:p>
    <w:p w14:paraId="0897AE52" w14:textId="77777777" w:rsidR="00D80A88" w:rsidRPr="00A64F60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3E073211" w14:textId="273FB407" w:rsidR="00D80A88" w:rsidRPr="00A64F60" w:rsidRDefault="00D80A88" w:rsidP="00A64F60">
      <w:pPr>
        <w:tabs>
          <w:tab w:val="right" w:pos="9900"/>
        </w:tabs>
        <w:ind w:right="-54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64F60">
        <w:rPr>
          <w:rFonts w:ascii="Arial" w:hAnsi="Arial" w:cs="Arial"/>
          <w:spacing w:val="-3"/>
          <w:sz w:val="22"/>
          <w:szCs w:val="22"/>
        </w:rPr>
        <w:t>College Website Link and Last Time Website Was Updated:</w:t>
      </w:r>
      <w:r w:rsidR="00D4089A">
        <w:rPr>
          <w:rFonts w:ascii="Arial" w:hAnsi="Arial" w:cs="Arial"/>
          <w:spacing w:val="-3"/>
          <w:sz w:val="22"/>
          <w:szCs w:val="22"/>
        </w:rPr>
        <w:tab/>
      </w:r>
      <w:r w:rsidR="00B937DF" w:rsidRPr="00D4089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proofErr w:type="gramStart"/>
      <w:r w:rsidR="00B937DF" w:rsidRPr="00D4089A">
        <w:rPr>
          <w:rFonts w:ascii="Arial" w:hAnsi="Arial" w:cs="Arial"/>
          <w:bCs/>
          <w:spacing w:val="-3"/>
          <w:sz w:val="22"/>
          <w:szCs w:val="22"/>
        </w:rPr>
        <w:t>10/14/23</w:t>
      </w:r>
      <w:proofErr w:type="gramEnd"/>
    </w:p>
    <w:p w14:paraId="4C7FAF99" w14:textId="77777777" w:rsidR="006762C9" w:rsidRPr="00A64F60" w:rsidRDefault="00000000" w:rsidP="00A64F60">
      <w:pPr>
        <w:tabs>
          <w:tab w:val="right" w:pos="9900"/>
        </w:tabs>
        <w:ind w:right="-54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762C9" w:rsidRPr="00A64F60">
          <w:rPr>
            <w:rStyle w:val="Hyperlink"/>
            <w:rFonts w:ascii="Arial" w:hAnsi="Arial" w:cs="Arial"/>
            <w:color w:val="auto"/>
            <w:spacing w:val="-3"/>
            <w:sz w:val="22"/>
            <w:szCs w:val="22"/>
          </w:rPr>
          <w:t>www.mtsac.edu/governance/committees/iec</w:t>
        </w:r>
      </w:hyperlink>
    </w:p>
    <w:sectPr w:rsidR="006762C9" w:rsidRPr="00A64F60" w:rsidSect="00A64F60">
      <w:footerReference w:type="default" r:id="rId13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2CB3" w14:textId="77777777" w:rsidR="002E59B8" w:rsidRDefault="002E59B8" w:rsidP="00E312D5">
      <w:r>
        <w:separator/>
      </w:r>
    </w:p>
  </w:endnote>
  <w:endnote w:type="continuationSeparator" w:id="0">
    <w:p w14:paraId="43AA766E" w14:textId="77777777" w:rsidR="002E59B8" w:rsidRDefault="002E59B8" w:rsidP="00E3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439D" w14:textId="273046CF" w:rsidR="00E312D5" w:rsidRPr="00863216" w:rsidRDefault="00517877">
    <w:pPr>
      <w:pStyle w:val="Footer"/>
      <w:rPr>
        <w:rFonts w:ascii="Arial" w:hAnsi="Arial" w:cs="Arial"/>
        <w:sz w:val="22"/>
        <w:szCs w:val="22"/>
      </w:rPr>
    </w:pPr>
    <w:r w:rsidRPr="00863216">
      <w:rPr>
        <w:rFonts w:ascii="Arial" w:hAnsi="Arial" w:cs="Arial"/>
        <w:sz w:val="22"/>
        <w:szCs w:val="22"/>
      </w:rPr>
      <w:t>2023-24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51603" w14:textId="77777777" w:rsidR="002E59B8" w:rsidRDefault="002E59B8" w:rsidP="00E312D5">
      <w:r>
        <w:separator/>
      </w:r>
    </w:p>
  </w:footnote>
  <w:footnote w:type="continuationSeparator" w:id="0">
    <w:p w14:paraId="250F6A7E" w14:textId="77777777" w:rsidR="002E59B8" w:rsidRDefault="002E59B8" w:rsidP="00E3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11BB5"/>
    <w:multiLevelType w:val="hybridMultilevel"/>
    <w:tmpl w:val="DEF4B626"/>
    <w:lvl w:ilvl="0" w:tplc="75AA6C1C">
      <w:start w:val="1"/>
      <w:numFmt w:val="decimal"/>
      <w:lvlText w:val="%1."/>
      <w:lvlJc w:val="left"/>
      <w:pPr>
        <w:ind w:left="492" w:hanging="361"/>
        <w:jc w:val="left"/>
      </w:pPr>
      <w:rPr>
        <w:rFonts w:ascii="Arial" w:eastAsia="Arial" w:hAnsi="Arial" w:cs="Arial" w:hint="default"/>
        <w:strike w:val="0"/>
        <w:spacing w:val="-1"/>
        <w:w w:val="100"/>
        <w:sz w:val="22"/>
        <w:szCs w:val="22"/>
      </w:rPr>
    </w:lvl>
    <w:lvl w:ilvl="1" w:tplc="E36A1894">
      <w:start w:val="1"/>
      <w:numFmt w:val="lowerLetter"/>
      <w:lvlText w:val="%2."/>
      <w:lvlJc w:val="left"/>
      <w:pPr>
        <w:ind w:left="85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2BF47720">
      <w:numFmt w:val="bullet"/>
      <w:lvlText w:val="•"/>
      <w:lvlJc w:val="left"/>
      <w:pPr>
        <w:ind w:left="1895" w:hanging="360"/>
      </w:pPr>
      <w:rPr>
        <w:rFonts w:hint="default"/>
      </w:rPr>
    </w:lvl>
    <w:lvl w:ilvl="3" w:tplc="A7ECB0E4">
      <w:numFmt w:val="bullet"/>
      <w:lvlText w:val="•"/>
      <w:lvlJc w:val="left"/>
      <w:pPr>
        <w:ind w:left="2931" w:hanging="360"/>
      </w:pPr>
      <w:rPr>
        <w:rFonts w:hint="default"/>
      </w:rPr>
    </w:lvl>
    <w:lvl w:ilvl="4" w:tplc="BD809312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98C8C1EE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4DA28E98"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F98AB162"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A27CF714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1" w15:restartNumberingAfterBreak="0">
    <w:nsid w:val="5EEC431A"/>
    <w:multiLevelType w:val="hybridMultilevel"/>
    <w:tmpl w:val="08EA3996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num w:numId="1" w16cid:durableId="27416933">
    <w:abstractNumId w:val="0"/>
  </w:num>
  <w:num w:numId="2" w16cid:durableId="82354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LM0MzM3NTYxNzFV0lEKTi0uzszPAykwrgUArBzCBywAAAA="/>
  </w:docVars>
  <w:rsids>
    <w:rsidRoot w:val="00F810E7"/>
    <w:rsid w:val="0000006B"/>
    <w:rsid w:val="000118B7"/>
    <w:rsid w:val="0001756F"/>
    <w:rsid w:val="00030CB8"/>
    <w:rsid w:val="000351E9"/>
    <w:rsid w:val="00047588"/>
    <w:rsid w:val="00067A5F"/>
    <w:rsid w:val="00071081"/>
    <w:rsid w:val="00082E2F"/>
    <w:rsid w:val="0008483B"/>
    <w:rsid w:val="000A06B2"/>
    <w:rsid w:val="000F624D"/>
    <w:rsid w:val="00101CA4"/>
    <w:rsid w:val="00102EE0"/>
    <w:rsid w:val="001051C6"/>
    <w:rsid w:val="0011241F"/>
    <w:rsid w:val="00112461"/>
    <w:rsid w:val="00124B99"/>
    <w:rsid w:val="00151644"/>
    <w:rsid w:val="001520A3"/>
    <w:rsid w:val="00175659"/>
    <w:rsid w:val="00181B0E"/>
    <w:rsid w:val="001907B3"/>
    <w:rsid w:val="001A1AE4"/>
    <w:rsid w:val="001F1B73"/>
    <w:rsid w:val="001F1C3A"/>
    <w:rsid w:val="001F2731"/>
    <w:rsid w:val="001F4836"/>
    <w:rsid w:val="002135C3"/>
    <w:rsid w:val="00220E12"/>
    <w:rsid w:val="00222B0F"/>
    <w:rsid w:val="0022539D"/>
    <w:rsid w:val="00231D73"/>
    <w:rsid w:val="002330EE"/>
    <w:rsid w:val="002359FA"/>
    <w:rsid w:val="0024731A"/>
    <w:rsid w:val="00260451"/>
    <w:rsid w:val="002635B8"/>
    <w:rsid w:val="002650C1"/>
    <w:rsid w:val="00265959"/>
    <w:rsid w:val="0026773D"/>
    <w:rsid w:val="002744BE"/>
    <w:rsid w:val="002A167F"/>
    <w:rsid w:val="002E49F4"/>
    <w:rsid w:val="002E59B8"/>
    <w:rsid w:val="002F0279"/>
    <w:rsid w:val="002F3B6A"/>
    <w:rsid w:val="003079A2"/>
    <w:rsid w:val="00310705"/>
    <w:rsid w:val="003113EB"/>
    <w:rsid w:val="003234B8"/>
    <w:rsid w:val="00351D34"/>
    <w:rsid w:val="00355045"/>
    <w:rsid w:val="00356EC8"/>
    <w:rsid w:val="00363E92"/>
    <w:rsid w:val="0038696B"/>
    <w:rsid w:val="00395356"/>
    <w:rsid w:val="003A6F5D"/>
    <w:rsid w:val="003A758A"/>
    <w:rsid w:val="003C2FEE"/>
    <w:rsid w:val="003E1D65"/>
    <w:rsid w:val="003E259F"/>
    <w:rsid w:val="003E30E7"/>
    <w:rsid w:val="00410B3B"/>
    <w:rsid w:val="0041666A"/>
    <w:rsid w:val="00445B28"/>
    <w:rsid w:val="00466C97"/>
    <w:rsid w:val="004679EC"/>
    <w:rsid w:val="00490B99"/>
    <w:rsid w:val="004A1DA4"/>
    <w:rsid w:val="004A7B52"/>
    <w:rsid w:val="004C7178"/>
    <w:rsid w:val="004D63D7"/>
    <w:rsid w:val="004E7882"/>
    <w:rsid w:val="004F2F64"/>
    <w:rsid w:val="00507372"/>
    <w:rsid w:val="00517877"/>
    <w:rsid w:val="00517900"/>
    <w:rsid w:val="00523933"/>
    <w:rsid w:val="005410AF"/>
    <w:rsid w:val="00571C85"/>
    <w:rsid w:val="005B1526"/>
    <w:rsid w:val="005D584B"/>
    <w:rsid w:val="005D675C"/>
    <w:rsid w:val="005D7306"/>
    <w:rsid w:val="005E0490"/>
    <w:rsid w:val="006164EE"/>
    <w:rsid w:val="00617A7C"/>
    <w:rsid w:val="00621093"/>
    <w:rsid w:val="00632AEA"/>
    <w:rsid w:val="00651749"/>
    <w:rsid w:val="00661F9B"/>
    <w:rsid w:val="00673D89"/>
    <w:rsid w:val="006762C9"/>
    <w:rsid w:val="00690F09"/>
    <w:rsid w:val="006967C0"/>
    <w:rsid w:val="006A27A6"/>
    <w:rsid w:val="006A4C4D"/>
    <w:rsid w:val="006C4C7E"/>
    <w:rsid w:val="006C797F"/>
    <w:rsid w:val="006D40A4"/>
    <w:rsid w:val="006D46E3"/>
    <w:rsid w:val="006F4ABA"/>
    <w:rsid w:val="006F7824"/>
    <w:rsid w:val="0071652F"/>
    <w:rsid w:val="007215B1"/>
    <w:rsid w:val="00726EA0"/>
    <w:rsid w:val="00740738"/>
    <w:rsid w:val="0074238D"/>
    <w:rsid w:val="00745D98"/>
    <w:rsid w:val="00761A98"/>
    <w:rsid w:val="007924CE"/>
    <w:rsid w:val="007B35E3"/>
    <w:rsid w:val="007B666C"/>
    <w:rsid w:val="007D4534"/>
    <w:rsid w:val="007E2CBA"/>
    <w:rsid w:val="007F5028"/>
    <w:rsid w:val="0080092E"/>
    <w:rsid w:val="00814597"/>
    <w:rsid w:val="0082186F"/>
    <w:rsid w:val="00855E20"/>
    <w:rsid w:val="00863216"/>
    <w:rsid w:val="00873B75"/>
    <w:rsid w:val="00876B29"/>
    <w:rsid w:val="0087774C"/>
    <w:rsid w:val="00881E41"/>
    <w:rsid w:val="0089321E"/>
    <w:rsid w:val="008C172A"/>
    <w:rsid w:val="008C33E4"/>
    <w:rsid w:val="008E4639"/>
    <w:rsid w:val="00917760"/>
    <w:rsid w:val="00922B6C"/>
    <w:rsid w:val="00941D42"/>
    <w:rsid w:val="00951382"/>
    <w:rsid w:val="00955D20"/>
    <w:rsid w:val="00964C61"/>
    <w:rsid w:val="009713ED"/>
    <w:rsid w:val="00974F5C"/>
    <w:rsid w:val="00990EF4"/>
    <w:rsid w:val="009B034B"/>
    <w:rsid w:val="009B3E3B"/>
    <w:rsid w:val="009D4269"/>
    <w:rsid w:val="009D6FE3"/>
    <w:rsid w:val="009F5725"/>
    <w:rsid w:val="00A053E1"/>
    <w:rsid w:val="00A14295"/>
    <w:rsid w:val="00A17FA6"/>
    <w:rsid w:val="00A432C0"/>
    <w:rsid w:val="00A56D11"/>
    <w:rsid w:val="00A6254F"/>
    <w:rsid w:val="00A64F60"/>
    <w:rsid w:val="00AA4F9F"/>
    <w:rsid w:val="00AB346D"/>
    <w:rsid w:val="00AC6B41"/>
    <w:rsid w:val="00AD0F3A"/>
    <w:rsid w:val="00AE5765"/>
    <w:rsid w:val="00B00899"/>
    <w:rsid w:val="00B01CE5"/>
    <w:rsid w:val="00B02CB3"/>
    <w:rsid w:val="00B13C86"/>
    <w:rsid w:val="00B14BB8"/>
    <w:rsid w:val="00B2067B"/>
    <w:rsid w:val="00B27304"/>
    <w:rsid w:val="00B35153"/>
    <w:rsid w:val="00B40213"/>
    <w:rsid w:val="00B44482"/>
    <w:rsid w:val="00B4648F"/>
    <w:rsid w:val="00B534C4"/>
    <w:rsid w:val="00B66E64"/>
    <w:rsid w:val="00B9279C"/>
    <w:rsid w:val="00B937DF"/>
    <w:rsid w:val="00BA49B6"/>
    <w:rsid w:val="00BB3D9A"/>
    <w:rsid w:val="00BC1A00"/>
    <w:rsid w:val="00BC27B5"/>
    <w:rsid w:val="00BE2DDE"/>
    <w:rsid w:val="00BF13DE"/>
    <w:rsid w:val="00BF279B"/>
    <w:rsid w:val="00C10215"/>
    <w:rsid w:val="00C170A5"/>
    <w:rsid w:val="00C21E90"/>
    <w:rsid w:val="00C24CBE"/>
    <w:rsid w:val="00C348AD"/>
    <w:rsid w:val="00C34BC3"/>
    <w:rsid w:val="00C50ECB"/>
    <w:rsid w:val="00C5720B"/>
    <w:rsid w:val="00C70B7E"/>
    <w:rsid w:val="00C91A32"/>
    <w:rsid w:val="00CB18AE"/>
    <w:rsid w:val="00CB240C"/>
    <w:rsid w:val="00CC14CA"/>
    <w:rsid w:val="00CC612A"/>
    <w:rsid w:val="00CD61FA"/>
    <w:rsid w:val="00CF3092"/>
    <w:rsid w:val="00CF50F3"/>
    <w:rsid w:val="00D0526F"/>
    <w:rsid w:val="00D05BE4"/>
    <w:rsid w:val="00D11AE2"/>
    <w:rsid w:val="00D148FB"/>
    <w:rsid w:val="00D23461"/>
    <w:rsid w:val="00D315B8"/>
    <w:rsid w:val="00D4089A"/>
    <w:rsid w:val="00D46C90"/>
    <w:rsid w:val="00D5032F"/>
    <w:rsid w:val="00D53DE0"/>
    <w:rsid w:val="00D54B55"/>
    <w:rsid w:val="00D65DFF"/>
    <w:rsid w:val="00D70FBE"/>
    <w:rsid w:val="00D80A88"/>
    <w:rsid w:val="00DB1BF9"/>
    <w:rsid w:val="00DB3863"/>
    <w:rsid w:val="00DE006B"/>
    <w:rsid w:val="00DE12C2"/>
    <w:rsid w:val="00DE1BD9"/>
    <w:rsid w:val="00E0308F"/>
    <w:rsid w:val="00E04947"/>
    <w:rsid w:val="00E07385"/>
    <w:rsid w:val="00E27C97"/>
    <w:rsid w:val="00E30154"/>
    <w:rsid w:val="00E301B7"/>
    <w:rsid w:val="00E30693"/>
    <w:rsid w:val="00E312D5"/>
    <w:rsid w:val="00E43060"/>
    <w:rsid w:val="00E45F72"/>
    <w:rsid w:val="00E56681"/>
    <w:rsid w:val="00E57C52"/>
    <w:rsid w:val="00E65515"/>
    <w:rsid w:val="00E71841"/>
    <w:rsid w:val="00E75FF6"/>
    <w:rsid w:val="00E95D31"/>
    <w:rsid w:val="00E96418"/>
    <w:rsid w:val="00EE23C6"/>
    <w:rsid w:val="00EE5DE0"/>
    <w:rsid w:val="00EF4444"/>
    <w:rsid w:val="00EF7D0A"/>
    <w:rsid w:val="00F10BF5"/>
    <w:rsid w:val="00F20B37"/>
    <w:rsid w:val="00F23E14"/>
    <w:rsid w:val="00F24C41"/>
    <w:rsid w:val="00F4787B"/>
    <w:rsid w:val="00F63B3F"/>
    <w:rsid w:val="00F7210A"/>
    <w:rsid w:val="00F810E7"/>
    <w:rsid w:val="00F91734"/>
    <w:rsid w:val="00FC6E44"/>
    <w:rsid w:val="00FE08CA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E8334"/>
  <w15:docId w15:val="{E1F51340-98C4-49CF-9A28-406CE27D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0E7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810E7"/>
    <w:pPr>
      <w:keepNext/>
      <w:jc w:val="center"/>
      <w:outlineLvl w:val="1"/>
    </w:pPr>
    <w:rPr>
      <w:rFonts w:ascii="Albertus Medium" w:hAnsi="Albertus Medium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character" w:customStyle="1" w:styleId="Heading2Char">
    <w:name w:val="Heading 2 Char"/>
    <w:basedOn w:val="DefaultParagraphFont"/>
    <w:link w:val="Heading2"/>
    <w:rsid w:val="00F810E7"/>
    <w:rPr>
      <w:rFonts w:ascii="Albertus Medium" w:eastAsia="Times New Roman" w:hAnsi="Albertus Medium" w:cs="Times New Roman"/>
      <w:sz w:val="72"/>
      <w:szCs w:val="20"/>
    </w:rPr>
  </w:style>
  <w:style w:type="table" w:styleId="TableGrid">
    <w:name w:val="Table Grid"/>
    <w:basedOn w:val="TableNormal"/>
    <w:rsid w:val="00F8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E1D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59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C717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2D5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2D5"/>
    <w:rPr>
      <w:rFonts w:ascii="Palatino" w:eastAsia="Times New Roman" w:hAnsi="Palatino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E57C5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7C52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01756F"/>
    <w:pPr>
      <w:widowControl w:val="0"/>
      <w:autoSpaceDE w:val="0"/>
      <w:autoSpaceDN w:val="0"/>
      <w:spacing w:before="121"/>
      <w:ind w:left="492" w:hanging="361"/>
      <w:jc w:val="both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i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cazar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2C91C9BF17E45B962274CC164B08C" ma:contentTypeVersion="13" ma:contentTypeDescription="Create a new document." ma:contentTypeScope="" ma:versionID="608ca2c177bae79cfa432725d09ab18e">
  <xsd:schema xmlns:xsd="http://www.w3.org/2001/XMLSchema" xmlns:xs="http://www.w3.org/2001/XMLSchema" xmlns:p="http://schemas.microsoft.com/office/2006/metadata/properties" xmlns:ns3="e0a32f95-4393-4447-ab99-b98f5fa521cc" xmlns:ns4="a126ad41-b5ec-4e98-9a57-8b307cf380df" targetNamespace="http://schemas.microsoft.com/office/2006/metadata/properties" ma:root="true" ma:fieldsID="b77fce06b6fe734ee35d98d1012b8853" ns3:_="" ns4:_="">
    <xsd:import namespace="e0a32f95-4393-4447-ab99-b98f5fa521cc"/>
    <xsd:import namespace="a126ad41-b5ec-4e98-9a57-8b307cf380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32f95-4393-4447-ab99-b98f5fa52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6ad41-b5ec-4e98-9a57-8b307cf3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7BF0E-031B-4796-BF5C-8A34170E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32f95-4393-4447-ab99-b98f5fa521cc"/>
    <ds:schemaRef ds:uri="a126ad41-b5ec-4e98-9a57-8b307cf38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E5123-2392-4988-A0B3-C58470B60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92EB3E-3851-4F5D-8A97-954FFA06E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122AE2-C70C-48A8-BB8A-27DF3121A9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405</Words>
  <Characters>2731</Characters>
  <Application>Microsoft Office Word</Application>
  <DocSecurity>0</DocSecurity>
  <Lines>151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Santiago, Yadira</cp:lastModifiedBy>
  <cp:revision>36</cp:revision>
  <cp:lastPrinted>2022-12-20T23:45:00Z</cp:lastPrinted>
  <dcterms:created xsi:type="dcterms:W3CDTF">2023-02-24T20:47:00Z</dcterms:created>
  <dcterms:modified xsi:type="dcterms:W3CDTF">2024-01-23T17:41:00Z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0x010100BF92C91C9BF17E45B962274CC164B08C</vt:lpwstr>
  </property>
  <property fmtid="{D5CDD505-2E9C-101B-9397-08002B2CF9AE}" pid="3" name="GrammarlyDocumentId">
    <vt:lpwstr>083f984855a37bbb4c37771b6f74dbee0a54b237aba15479d55f27aa0b784649</vt:lpwstr>
  </property>
</Properties>
</file>